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707A9887" w:rsidR="00F13122" w:rsidRDefault="00BE7324" w:rsidP="001E62E0">
      <w:pPr>
        <w:spacing w:after="0" w:line="240" w:lineRule="auto"/>
        <w:jc w:val="center"/>
        <w:rPr>
          <w:rFonts w:ascii="GHEA Grapalat" w:hAnsi="GHEA Grapalat" w:cs="Arial Unicode"/>
          <w:b/>
          <w:bCs/>
          <w:sz w:val="24"/>
          <w:szCs w:val="24"/>
          <w:lang w:val="hy-AM"/>
        </w:rPr>
      </w:pPr>
      <w:r w:rsidRPr="00EC573B">
        <w:rPr>
          <w:rFonts w:ascii="GHEA Grapalat" w:hAnsi="GHEA Grapalat" w:cs="Sylfaen"/>
          <w:b/>
          <w:sz w:val="24"/>
          <w:szCs w:val="24"/>
          <w:lang w:val="hy-AM"/>
        </w:rPr>
        <w:t xml:space="preserve">«ՀԱՅԱՍՏԱՆԻ ՀԱՆՐԱՊԵՏՈՒԹՅԱՆ 2026 ԹՎԱԿԱՆԻ ՊԵՏԱԿԱՆ ԲՅՈՒՋԵԻ ՄԱՍԻՆ» ՕՐԵՆՔՈՒՄ </w:t>
      </w:r>
      <w:r>
        <w:rPr>
          <w:rFonts w:ascii="GHEA Grapalat" w:hAnsi="GHEA Grapalat" w:cs="Sylfaen"/>
          <w:b/>
          <w:sz w:val="24"/>
          <w:szCs w:val="24"/>
          <w:lang w:val="hy-AM"/>
        </w:rPr>
        <w:t xml:space="preserve">ՎԵՐԱԲԱՇԽՈՒՄ </w:t>
      </w:r>
      <w:r w:rsidRPr="00EC573B">
        <w:rPr>
          <w:rFonts w:ascii="GHEA Grapalat" w:hAnsi="GHEA Grapalat" w:cs="Sylfaen"/>
          <w:b/>
          <w:sz w:val="24"/>
          <w:szCs w:val="24"/>
          <w:lang w:val="hy-AM"/>
        </w:rPr>
        <w:t>ԵՎ ՀԱՅԱՍՏԱՆԻ ՀԱՆՐԱՊԵՏՈՒԹՅԱՆ ԿԱՌԱՎԱՐՈՒԹՅԱՆ 2025 ԹՎԱԿԱՆԻ ԴԵԿՏԵՄԲԵՐԻ 25-Ի N 1910-Ն ՈՐՈՇՄԱՆ ՄԵՋ ՓՈՓՈԽՈՒԹՅՈՒՆՆԵՐ</w:t>
      </w:r>
      <w:r>
        <w:rPr>
          <w:rFonts w:ascii="GHEA Grapalat" w:hAnsi="GHEA Grapalat" w:cs="Sylfaen"/>
          <w:b/>
          <w:sz w:val="24"/>
          <w:szCs w:val="24"/>
          <w:lang w:val="hy-AM"/>
        </w:rPr>
        <w:t xml:space="preserve"> </w:t>
      </w:r>
      <w:bookmarkStart w:id="0" w:name="_GoBack"/>
      <w:bookmarkEnd w:id="0"/>
      <w:r w:rsidRPr="00EC573B">
        <w:rPr>
          <w:rFonts w:ascii="GHEA Grapalat" w:hAnsi="GHEA Grapalat" w:cs="Sylfaen"/>
          <w:b/>
          <w:sz w:val="24"/>
          <w:szCs w:val="24"/>
          <w:lang w:val="hy-AM"/>
        </w:rPr>
        <w:t>ԿԱՏԱՐԵԼՈՒ</w:t>
      </w:r>
      <w:r w:rsidRPr="0073268D">
        <w:rPr>
          <w:rFonts w:ascii="GHEA Grapalat" w:hAnsi="GHEA Grapalat" w:cs="Sylfaen"/>
          <w:b/>
          <w:sz w:val="24"/>
          <w:szCs w:val="24"/>
          <w:lang w:val="hy-AM"/>
        </w:rPr>
        <w:t xml:space="preserve"> </w:t>
      </w:r>
      <w:r>
        <w:rPr>
          <w:rFonts w:ascii="GHEA Grapalat" w:hAnsi="GHEA Grapalat" w:cs="Sylfaen"/>
          <w:b/>
          <w:sz w:val="24"/>
          <w:szCs w:val="24"/>
          <w:lang w:val="hy-AM"/>
        </w:rPr>
        <w:t>ՈՒ</w:t>
      </w:r>
      <w:r w:rsidRPr="00E70D91">
        <w:rPr>
          <w:rFonts w:ascii="GHEA Grapalat" w:hAnsi="GHEA Grapalat"/>
          <w:b/>
          <w:sz w:val="24"/>
          <w:szCs w:val="24"/>
          <w:lang w:val="hy-AM"/>
        </w:rPr>
        <w:t xml:space="preserve"> ՇՐՋԱԿԱ ՄԻՋԱՎԱՅՐԻ ՆԱԽԱՐԱՐՈՒԹՅԱՆԸ ԳՈՒՄԱՐ ՀԱՏԿԱՑՆԵԼՈՒ </w:t>
      </w:r>
      <w:r w:rsidRPr="00EC573B">
        <w:rPr>
          <w:rFonts w:ascii="GHEA Grapalat" w:hAnsi="GHEA Grapalat" w:cs="Sylfaen"/>
          <w:b/>
          <w:sz w:val="24"/>
          <w:szCs w:val="24"/>
          <w:lang w:val="hy-AM"/>
        </w:rPr>
        <w:t>ՄԱՍԻՆ</w:t>
      </w:r>
      <w:r>
        <w:rPr>
          <w:rFonts w:ascii="GHEA Grapalat" w:hAnsi="GHEA Grapalat" w:cs="Sylfaen"/>
          <w:b/>
          <w:sz w:val="24"/>
          <w:szCs w:val="24"/>
          <w:lang w:val="hy-AM"/>
        </w:rPr>
        <w:t>»</w:t>
      </w:r>
      <w:r>
        <w:rPr>
          <w:rFonts w:ascii="GHEA Grapalat" w:hAnsi="GHEA Grapalat"/>
          <w:b/>
          <w:sz w:val="24"/>
          <w:szCs w:val="24"/>
          <w:lang w:val="hy-AM"/>
        </w:rPr>
        <w:t xml:space="preserve"> ԿԱՌԱՎԱՐՈՒԹՅԱՆ ՈՐՈՇՄԱՆ ՆԱԽԱԳԾԻ</w:t>
      </w:r>
    </w:p>
    <w:p w14:paraId="3CF3E2C1" w14:textId="77777777" w:rsidR="001E62E0" w:rsidRPr="00F744EF" w:rsidRDefault="001E62E0" w:rsidP="001E62E0">
      <w:pPr>
        <w:spacing w:after="0" w:line="240" w:lineRule="auto"/>
        <w:jc w:val="center"/>
        <w:rPr>
          <w:rFonts w:ascii="GHEA Grapalat" w:hAnsi="GHEA Grapalat"/>
          <w:b/>
          <w:sz w:val="24"/>
          <w:szCs w:val="24"/>
          <w:lang w:val="hy-AM"/>
        </w:rPr>
      </w:pP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465"/>
        <w:gridCol w:w="6660"/>
      </w:tblGrid>
      <w:tr w:rsidR="001536E7" w:rsidRPr="006A4996" w14:paraId="2373197A" w14:textId="77777777" w:rsidTr="00772760">
        <w:trPr>
          <w:trHeight w:val="533"/>
        </w:trPr>
        <w:tc>
          <w:tcPr>
            <w:tcW w:w="7465" w:type="dxa"/>
            <w:shd w:val="clear" w:color="auto" w:fill="BFBFBF" w:themeFill="background1" w:themeFillShade="BF"/>
          </w:tcPr>
          <w:p w14:paraId="0262D49E" w14:textId="2F5AEF14" w:rsidR="001536E7" w:rsidRPr="00EA1DEE" w:rsidRDefault="00BE7324" w:rsidP="001E62E0">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Արտաքին գործերի</w:t>
            </w:r>
            <w:r w:rsidR="001536E7" w:rsidRPr="00EA1DEE">
              <w:rPr>
                <w:rFonts w:ascii="GHEA Grapalat" w:hAnsi="GHEA Grapalat" w:cs="Sylfaen"/>
                <w:b/>
                <w:sz w:val="24"/>
                <w:szCs w:val="24"/>
                <w:lang w:val="hy-AM"/>
              </w:rPr>
              <w:t xml:space="preserve"> նախարարություն</w:t>
            </w:r>
          </w:p>
        </w:tc>
        <w:tc>
          <w:tcPr>
            <w:tcW w:w="6660" w:type="dxa"/>
            <w:shd w:val="clear" w:color="auto" w:fill="BFBFBF" w:themeFill="background1" w:themeFillShade="BF"/>
          </w:tcPr>
          <w:p w14:paraId="24836BEB" w14:textId="2C0D5B9B" w:rsidR="001536E7" w:rsidRPr="00BE7324" w:rsidRDefault="00BE7324" w:rsidP="001E62E0">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lang w:val="hy-AM"/>
              </w:rPr>
              <w:t>09</w:t>
            </w:r>
            <w:r w:rsidR="008B18E4" w:rsidRPr="00BE7324">
              <w:rPr>
                <w:rFonts w:ascii="GHEA Grapalat" w:eastAsia="Times New Roman" w:hAnsi="GHEA Grapalat" w:cs="Sylfaen"/>
                <w:b/>
                <w:color w:val="000000"/>
                <w:sz w:val="24"/>
                <w:szCs w:val="24"/>
              </w:rPr>
              <w:t>.0</w:t>
            </w:r>
            <w:r w:rsidRPr="00BE7324">
              <w:rPr>
                <w:rFonts w:ascii="GHEA Grapalat" w:eastAsia="Times New Roman" w:hAnsi="GHEA Grapalat" w:cs="Sylfaen"/>
                <w:b/>
                <w:color w:val="000000"/>
                <w:sz w:val="24"/>
                <w:szCs w:val="24"/>
                <w:lang w:val="hy-AM"/>
              </w:rPr>
              <w:t>7</w:t>
            </w:r>
            <w:r w:rsidR="008B18E4" w:rsidRPr="00BE7324">
              <w:rPr>
                <w:rFonts w:ascii="GHEA Grapalat" w:eastAsia="Times New Roman" w:hAnsi="GHEA Grapalat" w:cs="Sylfaen"/>
                <w:b/>
                <w:color w:val="000000"/>
                <w:sz w:val="24"/>
                <w:szCs w:val="24"/>
              </w:rPr>
              <w:t>.202</w:t>
            </w:r>
            <w:r w:rsidR="00D47B90" w:rsidRPr="00BE7324">
              <w:rPr>
                <w:rFonts w:ascii="GHEA Grapalat" w:eastAsia="Times New Roman" w:hAnsi="GHEA Grapalat" w:cs="Sylfaen"/>
                <w:b/>
                <w:color w:val="000000"/>
                <w:sz w:val="24"/>
                <w:szCs w:val="24"/>
              </w:rPr>
              <w:t>6</w:t>
            </w:r>
            <w:r w:rsidR="001536E7" w:rsidRPr="00BE7324">
              <w:rPr>
                <w:rFonts w:ascii="GHEA Grapalat" w:eastAsia="Times New Roman" w:hAnsi="GHEA Grapalat" w:cs="Sylfaen"/>
                <w:b/>
                <w:color w:val="000000"/>
                <w:sz w:val="24"/>
                <w:szCs w:val="24"/>
              </w:rPr>
              <w:t>թ.</w:t>
            </w:r>
          </w:p>
          <w:p w14:paraId="60CFEAE4" w14:textId="00260F1C" w:rsidR="001536E7" w:rsidRPr="00BE7324" w:rsidRDefault="00064388" w:rsidP="001E62E0">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rPr>
              <w:t xml:space="preserve">N </w:t>
            </w:r>
            <w:r w:rsidR="00BE7324" w:rsidRPr="00BE7324">
              <w:rPr>
                <w:rFonts w:ascii="GHEA Grapalat" w:hAnsi="GHEA Grapalat" w:cs="GHEA Grapalat"/>
                <w:b/>
                <w:szCs w:val="24"/>
                <w:lang w:val="hy-AM"/>
              </w:rPr>
              <w:t>1107/35413-26</w:t>
            </w:r>
          </w:p>
        </w:tc>
      </w:tr>
      <w:tr w:rsidR="0041540F" w:rsidRPr="00BE7324" w14:paraId="0DFE9A07" w14:textId="77777777" w:rsidTr="00772760">
        <w:trPr>
          <w:trHeight w:val="620"/>
        </w:trPr>
        <w:tc>
          <w:tcPr>
            <w:tcW w:w="7465" w:type="dxa"/>
          </w:tcPr>
          <w:p w14:paraId="3BF7B858" w14:textId="719B60F1" w:rsidR="0041540F" w:rsidRPr="00BE7324" w:rsidRDefault="00BE7324" w:rsidP="00BE7324">
            <w:pPr>
              <w:shd w:val="clear" w:color="auto" w:fill="FFFFFF"/>
              <w:ind w:left="150" w:firstLine="510"/>
              <w:jc w:val="both"/>
              <w:textAlignment w:val="baseline"/>
              <w:rPr>
                <w:rFonts w:ascii="GHEA Grapalat" w:hAnsi="GHEA Grapalat" w:cs="Arial"/>
                <w:sz w:val="24"/>
                <w:szCs w:val="24"/>
                <w:shd w:val="clear" w:color="auto" w:fill="FFFFFF"/>
                <w:lang w:val="hy-AM"/>
              </w:rPr>
            </w:pPr>
            <w:r w:rsidRPr="00BE7324">
              <w:rPr>
                <w:rFonts w:ascii="GHEA Grapalat" w:hAnsi="GHEA Grapalat" w:cs="Arial"/>
                <w:sz w:val="24"/>
                <w:szCs w:val="24"/>
                <w:shd w:val="clear" w:color="auto" w:fill="FFFFFF"/>
                <w:lang w:val="hy-AM"/>
              </w:rPr>
              <w:t>Տեղեկացնում ենք, որ ԱԳ նախարարությունն առարկություն չունի «Հայաստանի Հանրապետության 2026 թվականի պետական բյուջեի մասին» օրենքում վերաբաշխում և Հայաստանի Հանրապետության կառավարության 2025 թվականի դեկտեմբերի 25-ի №1910-Ն որոշման մեջ փոփոխություններ և շրջակա միջավայրի նախարարությանը գումար հատկացնելու մասին» Կառավարության որոշման նախագծի վերաբերյալ՝ «International Institute for Sustainable Development» կազմակերպության կողմից հրատարակվող «Earth Negotiations Bulletin»-ի շրջանակներում COP17 համաժողովի աշխատանքների և արդյունքների լուսաբանման նպատակով:</w:t>
            </w:r>
          </w:p>
        </w:tc>
        <w:tc>
          <w:tcPr>
            <w:tcW w:w="6660" w:type="dxa"/>
          </w:tcPr>
          <w:p w14:paraId="2967CBB5" w14:textId="5C68E85B" w:rsidR="00F30D3F" w:rsidRPr="006A4996" w:rsidRDefault="00BE7324" w:rsidP="0067652E">
            <w:pPr>
              <w:ind w:firstLine="406"/>
              <w:jc w:val="both"/>
              <w:rPr>
                <w:rFonts w:ascii="GHEA Grapalat" w:hAnsi="GHEA Grapalat"/>
                <w:sz w:val="24"/>
                <w:szCs w:val="24"/>
                <w:lang w:val="hy-AM"/>
              </w:rPr>
            </w:pPr>
            <w:r>
              <w:rPr>
                <w:rFonts w:ascii="GHEA Grapalat" w:hAnsi="GHEA Grapalat"/>
                <w:b/>
                <w:sz w:val="24"/>
                <w:szCs w:val="24"/>
                <w:lang w:val="hy-AM"/>
              </w:rPr>
              <w:t>Ընդունվել է ի գիտություն։</w:t>
            </w:r>
          </w:p>
        </w:tc>
      </w:tr>
      <w:tr w:rsidR="006E4A0C" w:rsidRPr="006A4996" w14:paraId="6F6D88D4" w14:textId="77777777" w:rsidTr="00772760">
        <w:trPr>
          <w:trHeight w:val="533"/>
        </w:trPr>
        <w:tc>
          <w:tcPr>
            <w:tcW w:w="7465"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660" w:type="dxa"/>
            <w:shd w:val="clear" w:color="auto" w:fill="BFBFBF" w:themeFill="background1" w:themeFillShade="BF"/>
          </w:tcPr>
          <w:p w14:paraId="27D93E78" w14:textId="3E4EFD95" w:rsidR="00AA622B" w:rsidRDefault="00AA622B"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17</w:t>
            </w:r>
            <w:r w:rsidRPr="00BE7324">
              <w:rPr>
                <w:rFonts w:ascii="GHEA Grapalat" w:eastAsia="Times New Roman" w:hAnsi="GHEA Grapalat" w:cs="Sylfaen"/>
                <w:b/>
                <w:color w:val="000000"/>
                <w:sz w:val="24"/>
                <w:szCs w:val="24"/>
              </w:rPr>
              <w:t>.0</w:t>
            </w:r>
            <w:r w:rsidRPr="00BE7324">
              <w:rPr>
                <w:rFonts w:ascii="GHEA Grapalat" w:eastAsia="Times New Roman" w:hAnsi="GHEA Grapalat" w:cs="Sylfaen"/>
                <w:b/>
                <w:color w:val="000000"/>
                <w:sz w:val="24"/>
                <w:szCs w:val="24"/>
                <w:lang w:val="hy-AM"/>
              </w:rPr>
              <w:t>7</w:t>
            </w:r>
            <w:r w:rsidRPr="00BE7324">
              <w:rPr>
                <w:rFonts w:ascii="GHEA Grapalat" w:eastAsia="Times New Roman" w:hAnsi="GHEA Grapalat" w:cs="Sylfaen"/>
                <w:b/>
                <w:color w:val="000000"/>
                <w:sz w:val="24"/>
                <w:szCs w:val="24"/>
              </w:rPr>
              <w:t>.2026թ.</w:t>
            </w:r>
          </w:p>
          <w:p w14:paraId="4E1DFC86" w14:textId="74BA3D94" w:rsidR="006E4A0C" w:rsidRPr="00EA1DEE" w:rsidRDefault="00AA622B"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N 01/9-2/19446-2026</w:t>
            </w:r>
          </w:p>
        </w:tc>
      </w:tr>
      <w:tr w:rsidR="006E4A0C" w:rsidRPr="008D3678" w14:paraId="1F528C9D" w14:textId="77777777" w:rsidTr="00772760">
        <w:trPr>
          <w:trHeight w:val="620"/>
        </w:trPr>
        <w:tc>
          <w:tcPr>
            <w:tcW w:w="7465" w:type="dxa"/>
          </w:tcPr>
          <w:p w14:paraId="50C90E3D" w14:textId="77777777" w:rsidR="00AA622B" w:rsidRPr="00AA622B" w:rsidRDefault="00AA622B" w:rsidP="00AA622B">
            <w:pPr>
              <w:shd w:val="clear" w:color="auto" w:fill="FFFFFF"/>
              <w:ind w:left="150" w:firstLine="510"/>
              <w:jc w:val="both"/>
              <w:textAlignment w:val="baseline"/>
              <w:rPr>
                <w:rFonts w:ascii="GHEA Grapalat" w:hAnsi="GHEA Grapalat" w:cs="Arial"/>
                <w:sz w:val="24"/>
                <w:szCs w:val="24"/>
                <w:shd w:val="clear" w:color="auto" w:fill="FFFFFF"/>
                <w:lang w:val="hy-AM"/>
              </w:rPr>
            </w:pPr>
            <w:r w:rsidRPr="00AA622B">
              <w:rPr>
                <w:rFonts w:ascii="GHEA Grapalat" w:hAnsi="GHEA Grapalat" w:cs="Arial"/>
                <w:sz w:val="24"/>
                <w:szCs w:val="24"/>
                <w:shd w:val="clear" w:color="auto" w:fill="FFFFFF"/>
                <w:lang w:val="hy-AM"/>
              </w:rPr>
              <w:t xml:space="preserve">Ձեր 07.07.2026թ. N 1/06.2.1/5959-2026 գրությամբ ներկայացված ՀՀ կառավարության որոշման նախագծի վերաբերյալ, որով առաջարկվում է 2026թ. պետական բյուջեով նախատեսված կառավարության պահուստային ֆոնդից 44.5 մլն դրամ հատկացնել «1071. Շրջակա միջավայրի ոլորտում պետական քաղաքականության մշակում, ծրագրերի համակարգում և մոնիտորինգ» ծրագրի «11005. Կենսաբազմազանության մասին կոնվենցիայի կողմերի 17-րդ համաժողովի (COP17) կազմակերպում և անցկացում» միջոցառմանը՝ «International Institute for Sustainable Development» (IISD) կազմակերպության «Earth Negotiations </w:t>
            </w:r>
            <w:r w:rsidRPr="00AA622B">
              <w:rPr>
                <w:rFonts w:ascii="GHEA Grapalat" w:hAnsi="GHEA Grapalat" w:cs="Arial"/>
                <w:sz w:val="24"/>
                <w:szCs w:val="24"/>
                <w:shd w:val="clear" w:color="auto" w:fill="FFFFFF"/>
                <w:lang w:val="hy-AM"/>
              </w:rPr>
              <w:lastRenderedPageBreak/>
              <w:t>Bulletin» (ENB) նախաձեռնության կողմից համաժողովի լուսաբանման ծառայությունների ձեռքբերման նպատակով, հայտնում ենք, որ գումարի հատկացման վերաբերյալ առաջարկություններ չունենք։</w:t>
            </w:r>
          </w:p>
          <w:p w14:paraId="1067F1A7" w14:textId="4C34253B" w:rsidR="006E4A0C" w:rsidRPr="00AA622B" w:rsidRDefault="00AA622B" w:rsidP="00AA622B">
            <w:pPr>
              <w:shd w:val="clear" w:color="auto" w:fill="FFFFFF"/>
              <w:ind w:left="150" w:firstLine="510"/>
              <w:jc w:val="both"/>
              <w:textAlignment w:val="baseline"/>
              <w:rPr>
                <w:rFonts w:ascii="GHEA Grapalat" w:hAnsi="GHEA Grapalat" w:cs="Arial"/>
                <w:sz w:val="24"/>
                <w:szCs w:val="24"/>
                <w:shd w:val="clear" w:color="auto" w:fill="FFFFFF"/>
                <w:lang w:val="hy-AM"/>
              </w:rPr>
            </w:pPr>
            <w:r w:rsidRPr="00AA622B">
              <w:rPr>
                <w:rFonts w:ascii="GHEA Grapalat" w:hAnsi="GHEA Grapalat" w:cs="Arial"/>
                <w:sz w:val="24"/>
                <w:szCs w:val="24"/>
                <w:shd w:val="clear" w:color="auto" w:fill="FFFFFF"/>
                <w:lang w:val="hy-AM"/>
              </w:rPr>
              <w:t>Միաժամանակ, հաշվի առնելով, որ հիմնավորման համաձայն IISD կազմակերպության ENB նախաձեռնությունը երկար տարիներ իրականացնում է Կոնվենցիայի Կողմերի համաժողովների և այլ միջազգային բնապահպանական բանակցությունների մասնագիտական լուսաբանում, առաջարկում ենք Նախագծի հիմնավորման մեջ անդրադառնալ նաև COP17 համաժողովի լուսաբանման ծառայությունների ներկայիս նախահաշվային արժեքների և նախկինում իրականացված նմանատիպ ծառայությունների արժեքների համադրելիությանը (համարժեքությանը):</w:t>
            </w:r>
          </w:p>
        </w:tc>
        <w:tc>
          <w:tcPr>
            <w:tcW w:w="6660" w:type="dxa"/>
          </w:tcPr>
          <w:p w14:paraId="37338696" w14:textId="77777777" w:rsidR="006E4A0C" w:rsidRDefault="006E4A0C" w:rsidP="00CA37A0">
            <w:pPr>
              <w:ind w:firstLine="406"/>
              <w:jc w:val="both"/>
              <w:rPr>
                <w:rFonts w:ascii="GHEA Grapalat" w:hAnsi="GHEA Grapalat"/>
                <w:sz w:val="24"/>
                <w:szCs w:val="24"/>
                <w:lang w:val="hy-AM"/>
              </w:rPr>
            </w:pPr>
          </w:p>
          <w:p w14:paraId="114D829B" w14:textId="77777777" w:rsidR="00AA622B" w:rsidRDefault="00AA622B" w:rsidP="00CA37A0">
            <w:pPr>
              <w:ind w:firstLine="406"/>
              <w:jc w:val="both"/>
              <w:rPr>
                <w:rFonts w:ascii="GHEA Grapalat" w:hAnsi="GHEA Grapalat"/>
                <w:sz w:val="24"/>
                <w:szCs w:val="24"/>
                <w:lang w:val="hy-AM"/>
              </w:rPr>
            </w:pPr>
          </w:p>
          <w:p w14:paraId="19801897" w14:textId="77777777" w:rsidR="00AA622B" w:rsidRDefault="00AA622B" w:rsidP="00CA37A0">
            <w:pPr>
              <w:ind w:firstLine="406"/>
              <w:jc w:val="both"/>
              <w:rPr>
                <w:rFonts w:ascii="GHEA Grapalat" w:hAnsi="GHEA Grapalat"/>
                <w:sz w:val="24"/>
                <w:szCs w:val="24"/>
                <w:lang w:val="hy-AM"/>
              </w:rPr>
            </w:pPr>
          </w:p>
          <w:p w14:paraId="370D8F65" w14:textId="77777777" w:rsidR="00AA622B" w:rsidRDefault="00AA622B" w:rsidP="00CA37A0">
            <w:pPr>
              <w:ind w:firstLine="406"/>
              <w:jc w:val="both"/>
              <w:rPr>
                <w:rFonts w:ascii="GHEA Grapalat" w:hAnsi="GHEA Grapalat"/>
                <w:sz w:val="24"/>
                <w:szCs w:val="24"/>
                <w:lang w:val="hy-AM"/>
              </w:rPr>
            </w:pPr>
          </w:p>
          <w:p w14:paraId="05A4ABD8" w14:textId="77777777" w:rsidR="00AA622B" w:rsidRDefault="00AA622B" w:rsidP="00CA37A0">
            <w:pPr>
              <w:ind w:firstLine="406"/>
              <w:jc w:val="both"/>
              <w:rPr>
                <w:rFonts w:ascii="GHEA Grapalat" w:hAnsi="GHEA Grapalat"/>
                <w:sz w:val="24"/>
                <w:szCs w:val="24"/>
                <w:lang w:val="hy-AM"/>
              </w:rPr>
            </w:pPr>
          </w:p>
          <w:p w14:paraId="42AAAE0C" w14:textId="77777777" w:rsidR="00AA622B" w:rsidRDefault="00AA622B" w:rsidP="00CA37A0">
            <w:pPr>
              <w:ind w:firstLine="406"/>
              <w:jc w:val="both"/>
              <w:rPr>
                <w:rFonts w:ascii="GHEA Grapalat" w:hAnsi="GHEA Grapalat"/>
                <w:sz w:val="24"/>
                <w:szCs w:val="24"/>
                <w:lang w:val="hy-AM"/>
              </w:rPr>
            </w:pPr>
          </w:p>
          <w:p w14:paraId="4B07453B" w14:textId="77777777" w:rsidR="00AA622B" w:rsidRDefault="00AA622B" w:rsidP="00CA37A0">
            <w:pPr>
              <w:ind w:firstLine="406"/>
              <w:jc w:val="both"/>
              <w:rPr>
                <w:rFonts w:ascii="GHEA Grapalat" w:hAnsi="GHEA Grapalat"/>
                <w:sz w:val="24"/>
                <w:szCs w:val="24"/>
                <w:lang w:val="hy-AM"/>
              </w:rPr>
            </w:pPr>
          </w:p>
          <w:p w14:paraId="6B778E03" w14:textId="77777777" w:rsidR="00AA622B" w:rsidRDefault="00AA622B" w:rsidP="00CA37A0">
            <w:pPr>
              <w:ind w:firstLine="406"/>
              <w:jc w:val="both"/>
              <w:rPr>
                <w:rFonts w:ascii="GHEA Grapalat" w:hAnsi="GHEA Grapalat"/>
                <w:sz w:val="24"/>
                <w:szCs w:val="24"/>
                <w:lang w:val="hy-AM"/>
              </w:rPr>
            </w:pPr>
          </w:p>
          <w:p w14:paraId="0528CF57" w14:textId="77777777" w:rsidR="00AA622B" w:rsidRDefault="00AA622B" w:rsidP="00CA37A0">
            <w:pPr>
              <w:ind w:firstLine="406"/>
              <w:jc w:val="both"/>
              <w:rPr>
                <w:rFonts w:ascii="GHEA Grapalat" w:hAnsi="GHEA Grapalat"/>
                <w:sz w:val="24"/>
                <w:szCs w:val="24"/>
                <w:lang w:val="hy-AM"/>
              </w:rPr>
            </w:pPr>
          </w:p>
          <w:p w14:paraId="6612B341" w14:textId="77777777" w:rsidR="00AA622B" w:rsidRDefault="00AA622B" w:rsidP="00CA37A0">
            <w:pPr>
              <w:ind w:firstLine="406"/>
              <w:jc w:val="both"/>
              <w:rPr>
                <w:rFonts w:ascii="GHEA Grapalat" w:hAnsi="GHEA Grapalat"/>
                <w:sz w:val="24"/>
                <w:szCs w:val="24"/>
                <w:lang w:val="hy-AM"/>
              </w:rPr>
            </w:pPr>
          </w:p>
          <w:p w14:paraId="4E83E370" w14:textId="77777777" w:rsidR="00AA622B" w:rsidRDefault="00AA622B" w:rsidP="00CA37A0">
            <w:pPr>
              <w:ind w:firstLine="406"/>
              <w:jc w:val="both"/>
              <w:rPr>
                <w:rFonts w:ascii="GHEA Grapalat" w:hAnsi="GHEA Grapalat"/>
                <w:sz w:val="24"/>
                <w:szCs w:val="24"/>
                <w:lang w:val="hy-AM"/>
              </w:rPr>
            </w:pPr>
          </w:p>
          <w:p w14:paraId="3E6B06D1" w14:textId="77777777" w:rsidR="00AA622B" w:rsidRDefault="00AA622B" w:rsidP="00CA37A0">
            <w:pPr>
              <w:ind w:firstLine="406"/>
              <w:jc w:val="both"/>
              <w:rPr>
                <w:rFonts w:ascii="GHEA Grapalat" w:hAnsi="GHEA Grapalat"/>
                <w:sz w:val="24"/>
                <w:szCs w:val="24"/>
                <w:lang w:val="hy-AM"/>
              </w:rPr>
            </w:pPr>
          </w:p>
          <w:p w14:paraId="06025D6B" w14:textId="06D45BF9" w:rsidR="00AA622B" w:rsidRDefault="00AA622B" w:rsidP="00CA37A0">
            <w:pPr>
              <w:ind w:firstLine="406"/>
              <w:jc w:val="both"/>
              <w:rPr>
                <w:rFonts w:ascii="GHEA Grapalat" w:hAnsi="GHEA Grapalat"/>
                <w:sz w:val="24"/>
                <w:szCs w:val="24"/>
                <w:lang w:val="hy-AM"/>
              </w:rPr>
            </w:pPr>
          </w:p>
          <w:p w14:paraId="1BD914A9" w14:textId="71FA4985" w:rsidR="00772760" w:rsidRDefault="00772760" w:rsidP="00CA37A0">
            <w:pPr>
              <w:ind w:firstLine="406"/>
              <w:jc w:val="both"/>
              <w:rPr>
                <w:rFonts w:ascii="GHEA Grapalat" w:hAnsi="GHEA Grapalat"/>
                <w:sz w:val="24"/>
                <w:szCs w:val="24"/>
                <w:lang w:val="hy-AM"/>
              </w:rPr>
            </w:pPr>
          </w:p>
          <w:p w14:paraId="29E36103" w14:textId="77777777" w:rsidR="00772760" w:rsidRDefault="00772760" w:rsidP="00CA37A0">
            <w:pPr>
              <w:ind w:firstLine="406"/>
              <w:jc w:val="both"/>
              <w:rPr>
                <w:rFonts w:ascii="GHEA Grapalat" w:hAnsi="GHEA Grapalat"/>
                <w:sz w:val="24"/>
                <w:szCs w:val="24"/>
                <w:lang w:val="hy-AM"/>
              </w:rPr>
            </w:pPr>
          </w:p>
          <w:p w14:paraId="7F45441A" w14:textId="54090166" w:rsidR="00AA622B" w:rsidRPr="005C48A9" w:rsidRDefault="00AA622B" w:rsidP="00326A1A">
            <w:pPr>
              <w:ind w:firstLine="406"/>
              <w:jc w:val="both"/>
              <w:rPr>
                <w:rFonts w:ascii="GHEA Grapalat" w:hAnsi="GHEA Grapalat"/>
                <w:sz w:val="24"/>
                <w:szCs w:val="24"/>
                <w:lang w:val="hy-AM"/>
              </w:rPr>
            </w:pPr>
            <w:r w:rsidRPr="006A4996">
              <w:rPr>
                <w:rFonts w:ascii="GHEA Grapalat" w:hAnsi="GHEA Grapalat"/>
                <w:b/>
                <w:sz w:val="24"/>
                <w:szCs w:val="24"/>
                <w:lang w:val="hy-AM"/>
              </w:rPr>
              <w:t>Պարզաբանում</w:t>
            </w:r>
            <w:r w:rsidRPr="006A4996">
              <w:rPr>
                <w:rFonts w:ascii="GHEA Grapalat" w:hAnsi="GHEA Grapalat" w:cs="Sylfaen"/>
                <w:b/>
                <w:sz w:val="24"/>
                <w:szCs w:val="24"/>
                <w:lang w:val="hy-AM"/>
              </w:rPr>
              <w:t>։</w:t>
            </w:r>
            <w:r w:rsidRPr="006A4996">
              <w:rPr>
                <w:rFonts w:ascii="GHEA Grapalat" w:hAnsi="GHEA Grapalat" w:cs="Sylfaen"/>
                <w:sz w:val="24"/>
                <w:szCs w:val="24"/>
                <w:lang w:val="hy-AM"/>
              </w:rPr>
              <w:t xml:space="preserve"> </w:t>
            </w:r>
            <w:r w:rsidR="00326A1A">
              <w:rPr>
                <w:rFonts w:ascii="GHEA Grapalat" w:hAnsi="GHEA Grapalat" w:cs="Sylfaen"/>
                <w:sz w:val="24"/>
                <w:szCs w:val="24"/>
                <w:lang w:val="hy-AM"/>
              </w:rPr>
              <w:t>Ո</w:t>
            </w:r>
            <w:r w:rsidR="005C48A9" w:rsidRPr="006A4996">
              <w:rPr>
                <w:rFonts w:ascii="GHEA Grapalat" w:hAnsi="GHEA Grapalat" w:cs="Sylfaen"/>
                <w:sz w:val="24"/>
                <w:szCs w:val="24"/>
                <w:lang w:val="hy-AM"/>
              </w:rPr>
              <w:t>րպես նախադեպային</w:t>
            </w:r>
            <w:r w:rsidR="005C48A9">
              <w:rPr>
                <w:rFonts w:ascii="GHEA Grapalat" w:hAnsi="GHEA Grapalat" w:cs="Sylfaen"/>
                <w:sz w:val="24"/>
                <w:szCs w:val="24"/>
                <w:lang w:val="hy-AM"/>
              </w:rPr>
              <w:t xml:space="preserve"> հիմնավորում կցվում է  Կանադայում կազմակերպված </w:t>
            </w:r>
            <w:r w:rsidR="005C48A9" w:rsidRPr="005C48A9">
              <w:rPr>
                <w:rFonts w:ascii="GHEA Grapalat" w:hAnsi="GHEA Grapalat" w:cs="Sylfaen"/>
                <w:sz w:val="24"/>
                <w:szCs w:val="24"/>
                <w:lang w:val="hy-AM"/>
              </w:rPr>
              <w:t>COP15</w:t>
            </w:r>
            <w:r w:rsidR="005C48A9">
              <w:rPr>
                <w:rFonts w:ascii="GHEA Grapalat" w:hAnsi="GHEA Grapalat" w:cs="Sylfaen"/>
                <w:sz w:val="24"/>
                <w:szCs w:val="24"/>
                <w:lang w:val="hy-AM"/>
              </w:rPr>
              <w:t xml:space="preserve"> միջոցառման  ժամանակ նմանատիպ ծառայության մատուցման համար վճարումը հիմնավորող փաստաթղթերը, ինչը կազմել է </w:t>
            </w:r>
            <w:r w:rsidR="00326A1A">
              <w:rPr>
                <w:rFonts w:ascii="GHEA Grapalat" w:hAnsi="GHEA Grapalat" w:cs="Sylfaen"/>
                <w:sz w:val="24"/>
                <w:szCs w:val="24"/>
                <w:lang w:val="hy-AM"/>
              </w:rPr>
              <w:t>218810</w:t>
            </w:r>
            <w:r w:rsidR="005C48A9">
              <w:rPr>
                <w:rFonts w:ascii="GHEA Grapalat" w:hAnsi="GHEA Grapalat" w:cs="Sylfaen"/>
                <w:sz w:val="24"/>
                <w:szCs w:val="24"/>
                <w:lang w:val="hy-AM"/>
              </w:rPr>
              <w:t xml:space="preserve"> ԱՄՆ դոլար</w:t>
            </w:r>
            <w:r w:rsidR="005C48A9" w:rsidRPr="005C48A9">
              <w:rPr>
                <w:rFonts w:ascii="GHEA Grapalat" w:hAnsi="GHEA Grapalat" w:cs="Sylfaen"/>
                <w:sz w:val="24"/>
                <w:szCs w:val="24"/>
                <w:lang w:val="hy-AM"/>
              </w:rPr>
              <w:t xml:space="preserve"> </w:t>
            </w:r>
            <w:r w:rsidR="005C48A9">
              <w:rPr>
                <w:rFonts w:ascii="GHEA Grapalat" w:hAnsi="GHEA Grapalat" w:cs="Sylfaen"/>
                <w:sz w:val="24"/>
                <w:szCs w:val="24"/>
                <w:lang w:val="hy-AM"/>
              </w:rPr>
              <w:t>և</w:t>
            </w:r>
            <w:r w:rsidR="005C48A9" w:rsidRPr="005C48A9">
              <w:rPr>
                <w:rFonts w:ascii="GHEA Grapalat" w:hAnsi="GHEA Grapalat" w:cs="Sylfaen"/>
                <w:sz w:val="24"/>
                <w:szCs w:val="24"/>
                <w:lang w:val="hy-AM"/>
              </w:rPr>
              <w:t xml:space="preserve"> </w:t>
            </w:r>
            <w:r w:rsidR="005C48A9">
              <w:rPr>
                <w:rFonts w:ascii="GHEA Grapalat" w:hAnsi="GHEA Grapalat" w:cs="Sylfaen"/>
                <w:sz w:val="24"/>
                <w:szCs w:val="24"/>
                <w:lang w:val="hy-AM"/>
              </w:rPr>
              <w:t>Կոլումբիայում</w:t>
            </w:r>
            <w:r w:rsidR="005C48A9" w:rsidRPr="005C48A9">
              <w:rPr>
                <w:rFonts w:ascii="GHEA Grapalat" w:hAnsi="GHEA Grapalat" w:cs="Sylfaen"/>
                <w:sz w:val="24"/>
                <w:szCs w:val="24"/>
                <w:lang w:val="hy-AM"/>
              </w:rPr>
              <w:t xml:space="preserve"> </w:t>
            </w:r>
            <w:r w:rsidR="005C48A9">
              <w:rPr>
                <w:rFonts w:ascii="GHEA Grapalat" w:hAnsi="GHEA Grapalat" w:cs="Sylfaen"/>
                <w:sz w:val="24"/>
                <w:szCs w:val="24"/>
                <w:lang w:val="hy-AM"/>
              </w:rPr>
              <w:t xml:space="preserve"> կազմակերպված </w:t>
            </w:r>
            <w:r w:rsidR="005C48A9" w:rsidRPr="005C48A9">
              <w:rPr>
                <w:rFonts w:ascii="GHEA Grapalat" w:hAnsi="GHEA Grapalat" w:cs="Sylfaen"/>
                <w:sz w:val="24"/>
                <w:szCs w:val="24"/>
                <w:lang w:val="hy-AM"/>
              </w:rPr>
              <w:t>COP16</w:t>
            </w:r>
            <w:r w:rsidR="005C48A9">
              <w:rPr>
                <w:rFonts w:ascii="GHEA Grapalat" w:hAnsi="GHEA Grapalat" w:cs="Sylfaen"/>
                <w:sz w:val="24"/>
                <w:szCs w:val="24"/>
                <w:lang w:val="hy-AM"/>
              </w:rPr>
              <w:t xml:space="preserve"> միջոցառման կազմակերպիչների էլեկտրոնային գրությունը, ինչով հավաստում են, որ</w:t>
            </w:r>
            <w:r w:rsidR="00772760" w:rsidRPr="00772760">
              <w:rPr>
                <w:rFonts w:ascii="GHEA Grapalat" w:hAnsi="GHEA Grapalat" w:cs="Sylfaen"/>
                <w:sz w:val="24"/>
                <w:szCs w:val="24"/>
                <w:lang w:val="hy-AM"/>
              </w:rPr>
              <w:t xml:space="preserve"> </w:t>
            </w:r>
            <w:r w:rsidR="00772760">
              <w:rPr>
                <w:rFonts w:ascii="GHEA Grapalat" w:hAnsi="GHEA Grapalat" w:cs="Sylfaen"/>
                <w:sz w:val="24"/>
                <w:szCs w:val="24"/>
                <w:lang w:val="hy-AM"/>
              </w:rPr>
              <w:t xml:space="preserve"> նմանատիպ ծառայության համար</w:t>
            </w:r>
            <w:r w:rsidR="005C48A9">
              <w:rPr>
                <w:rFonts w:ascii="GHEA Grapalat" w:hAnsi="GHEA Grapalat" w:cs="Sylfaen"/>
                <w:sz w:val="24"/>
                <w:szCs w:val="24"/>
                <w:lang w:val="hy-AM"/>
              </w:rPr>
              <w:t xml:space="preserve"> վճարվել է 160000  ԱՄՆ դոլար։</w:t>
            </w:r>
          </w:p>
        </w:tc>
      </w:tr>
    </w:tbl>
    <w:p w14:paraId="2EC16F9E" w14:textId="77777777" w:rsidR="00F744EF" w:rsidRPr="00F744EF" w:rsidRDefault="00F744EF" w:rsidP="001E62E0">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D174C" w14:textId="77777777" w:rsidR="009873F4" w:rsidRDefault="009873F4" w:rsidP="00D44734">
      <w:pPr>
        <w:spacing w:after="0" w:line="240" w:lineRule="auto"/>
      </w:pPr>
      <w:r>
        <w:separator/>
      </w:r>
    </w:p>
  </w:endnote>
  <w:endnote w:type="continuationSeparator" w:id="0">
    <w:p w14:paraId="6EF9D78D" w14:textId="77777777" w:rsidR="009873F4" w:rsidRDefault="009873F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898EC" w14:textId="77777777" w:rsidR="009873F4" w:rsidRDefault="009873F4" w:rsidP="00D44734">
      <w:pPr>
        <w:spacing w:after="0" w:line="240" w:lineRule="auto"/>
      </w:pPr>
      <w:r>
        <w:separator/>
      </w:r>
    </w:p>
  </w:footnote>
  <w:footnote w:type="continuationSeparator" w:id="0">
    <w:p w14:paraId="3B7246F9" w14:textId="77777777" w:rsidR="009873F4" w:rsidRDefault="009873F4"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6A1A"/>
    <w:rsid w:val="0032702E"/>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48A9"/>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2760"/>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D3678"/>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0E7C"/>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A622B"/>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D71DE"/>
    <w:rsid w:val="00BE2042"/>
    <w:rsid w:val="00BE7324"/>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4E0DB-A14B-4B3A-BCFA-29DA6DA1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274</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14</cp:revision>
  <cp:lastPrinted>2025-04-21T09:30:00Z</cp:lastPrinted>
  <dcterms:created xsi:type="dcterms:W3CDTF">2026-06-24T17:41:00Z</dcterms:created>
  <dcterms:modified xsi:type="dcterms:W3CDTF">2026-07-31T07:52:00Z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