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C7E07" w14:textId="17F23051" w:rsidR="00550F81" w:rsidRPr="00550F81" w:rsidRDefault="00550F81" w:rsidP="00805062">
      <w:pPr>
        <w:spacing w:after="0"/>
        <w:jc w:val="center"/>
        <w:rPr>
          <w:rFonts w:ascii="GHEA Grapalat" w:hAnsi="GHEA Grapalat"/>
        </w:rPr>
      </w:pPr>
      <w:r>
        <w:rPr>
          <w:rFonts w:ascii="GHEA Grapalat" w:hAnsi="GHEA Grapalat" w:cs="Sylfaen"/>
          <w:b/>
          <w:bCs/>
        </w:rPr>
        <w:t>ՀԻՄՆԱՎՈՐՈՒՄ</w:t>
      </w:r>
    </w:p>
    <w:p w14:paraId="614D7D5F" w14:textId="798606D8" w:rsidR="009A0762" w:rsidRPr="00D03997" w:rsidRDefault="009A0762" w:rsidP="00805062">
      <w:pPr>
        <w:shd w:val="clear" w:color="auto" w:fill="FFFFFF"/>
        <w:spacing w:after="0" w:line="360" w:lineRule="auto"/>
        <w:jc w:val="center"/>
        <w:rPr>
          <w:rFonts w:ascii="GHEA Grapalat" w:eastAsia="Times New Roman" w:hAnsi="GHEA Grapalat" w:cs="Times New Roman"/>
        </w:rPr>
      </w:pPr>
      <w:r>
        <w:rPr>
          <w:rFonts w:ascii="GHEA Grapalat" w:hAnsi="GHEA Grapalat" w:cs="Sylfaen"/>
          <w:b/>
          <w:bCs/>
        </w:rPr>
        <w:t>«</w:t>
      </w:r>
      <w:r w:rsidR="00550F81" w:rsidRPr="00550F81">
        <w:rPr>
          <w:rFonts w:ascii="GHEA Grapalat" w:hAnsi="GHEA Grapalat" w:cs="Sylfaen"/>
          <w:b/>
          <w:bCs/>
        </w:rPr>
        <w:t>ՀԱՅԱՍՏԱՆԻ</w:t>
      </w:r>
      <w:r w:rsidR="00550F81" w:rsidRPr="00550F81">
        <w:rPr>
          <w:rFonts w:ascii="GHEA Grapalat" w:hAnsi="GHEA Grapalat"/>
          <w:b/>
          <w:bCs/>
        </w:rPr>
        <w:t xml:space="preserve"> </w:t>
      </w:r>
      <w:r w:rsidR="00550F81" w:rsidRPr="00550F81">
        <w:rPr>
          <w:rFonts w:ascii="GHEA Grapalat" w:hAnsi="GHEA Grapalat" w:cs="Sylfaen"/>
          <w:b/>
          <w:bCs/>
        </w:rPr>
        <w:t>ՀԱՆՐԱՊԵՏՈՒԹՅԱՆ</w:t>
      </w:r>
      <w:r w:rsidR="00550F81" w:rsidRPr="00550F81">
        <w:rPr>
          <w:rFonts w:ascii="GHEA Grapalat" w:hAnsi="GHEA Grapalat"/>
          <w:b/>
          <w:bCs/>
        </w:rPr>
        <w:t xml:space="preserve"> </w:t>
      </w:r>
      <w:r w:rsidR="00550F81" w:rsidRPr="00550F81">
        <w:rPr>
          <w:rFonts w:ascii="GHEA Grapalat" w:hAnsi="GHEA Grapalat" w:cs="Sylfaen"/>
          <w:b/>
          <w:bCs/>
        </w:rPr>
        <w:t>ԿԱՌԱՎԱՐՈՒԹՅԱՆ</w:t>
      </w:r>
      <w:r w:rsidR="00550F81" w:rsidRPr="00550F81">
        <w:rPr>
          <w:rFonts w:ascii="GHEA Grapalat" w:hAnsi="GHEA Grapalat"/>
          <w:b/>
          <w:bCs/>
        </w:rPr>
        <w:t xml:space="preserve"> </w:t>
      </w:r>
      <w:r w:rsidRPr="00D03997">
        <w:rPr>
          <w:rFonts w:ascii="GHEA Grapalat" w:eastAsia="Times New Roman" w:hAnsi="GHEA Grapalat" w:cs="Arial"/>
          <w:b/>
          <w:bCs/>
          <w:color w:val="000000"/>
        </w:rPr>
        <w:t>202</w:t>
      </w:r>
      <w:r w:rsidR="00F93FF0">
        <w:rPr>
          <w:rFonts w:ascii="GHEA Grapalat" w:eastAsia="Times New Roman" w:hAnsi="GHEA Grapalat" w:cs="Arial"/>
          <w:b/>
          <w:bCs/>
          <w:color w:val="000000"/>
        </w:rPr>
        <w:t>0</w:t>
      </w:r>
    </w:p>
    <w:p w14:paraId="74CF7DB3" w14:textId="3B840972" w:rsidR="009A0762" w:rsidRDefault="009A0762" w:rsidP="00805062">
      <w:pPr>
        <w:spacing w:after="0" w:line="360" w:lineRule="auto"/>
        <w:ind w:firstLine="280"/>
        <w:jc w:val="center"/>
        <w:rPr>
          <w:rFonts w:ascii="GHEA Grapalat" w:eastAsia="Times New Roman" w:hAnsi="GHEA Grapalat" w:cs="Arial"/>
          <w:b/>
          <w:bCs/>
          <w:color w:val="000000"/>
        </w:rPr>
      </w:pPr>
      <w:r w:rsidRPr="00D03997">
        <w:rPr>
          <w:rFonts w:ascii="GHEA Grapalat" w:eastAsia="Times New Roman" w:hAnsi="GHEA Grapalat" w:cs="Arial"/>
          <w:b/>
          <w:bCs/>
          <w:color w:val="000000"/>
        </w:rPr>
        <w:t xml:space="preserve">ԹՎԱԿԱՆԻ </w:t>
      </w:r>
      <w:r w:rsidRPr="00D03997">
        <w:rPr>
          <w:rFonts w:ascii="GHEA Grapalat" w:eastAsia="Times New Roman" w:hAnsi="GHEA Grapalat" w:cs="Arial"/>
          <w:b/>
          <w:bCs/>
          <w:color w:val="000000"/>
          <w:lang w:val="hy-AM"/>
        </w:rPr>
        <w:t>ՄԱՐՏԻ</w:t>
      </w:r>
      <w:r w:rsidRPr="00D03997">
        <w:rPr>
          <w:rFonts w:ascii="GHEA Grapalat" w:eastAsia="Times New Roman" w:hAnsi="GHEA Grapalat" w:cs="Arial"/>
          <w:b/>
          <w:bCs/>
          <w:color w:val="000000"/>
        </w:rPr>
        <w:t xml:space="preserve"> 26-Ի N </w:t>
      </w:r>
      <w:r w:rsidR="00F93FF0">
        <w:rPr>
          <w:rFonts w:ascii="GHEA Grapalat" w:eastAsia="Times New Roman" w:hAnsi="GHEA Grapalat" w:cs="Arial"/>
          <w:b/>
          <w:bCs/>
          <w:color w:val="000000"/>
        </w:rPr>
        <w:t>355</w:t>
      </w:r>
      <w:r w:rsidRPr="00D03997">
        <w:rPr>
          <w:rFonts w:ascii="GHEA Grapalat" w:eastAsia="Times New Roman" w:hAnsi="GHEA Grapalat" w:cs="Arial"/>
          <w:b/>
          <w:bCs/>
          <w:color w:val="000000"/>
        </w:rPr>
        <w:t xml:space="preserve">-Լ ՈՐՈՇՄԱՆ ՄԵՋ </w:t>
      </w:r>
      <w:r w:rsidR="00F93FF0">
        <w:rPr>
          <w:rFonts w:ascii="GHEA Grapalat" w:eastAsia="Times New Roman" w:hAnsi="GHEA Grapalat" w:cs="Arial"/>
          <w:b/>
          <w:bCs/>
          <w:color w:val="000000"/>
          <w:lang w:val="hy-AM"/>
        </w:rPr>
        <w:t>ՓՈՓՈԽՈՒԹՅՈՒՆՆԵՐ</w:t>
      </w:r>
      <w:r w:rsidR="00DF2678">
        <w:rPr>
          <w:rFonts w:ascii="GHEA Grapalat" w:eastAsia="Times New Roman" w:hAnsi="GHEA Grapalat" w:cs="Arial"/>
          <w:b/>
          <w:bCs/>
          <w:color w:val="000000"/>
          <w:lang w:val="hy-AM"/>
        </w:rPr>
        <w:t xml:space="preserve"> </w:t>
      </w:r>
      <w:r w:rsidRPr="00D03997">
        <w:rPr>
          <w:rFonts w:ascii="GHEA Grapalat" w:eastAsia="Times New Roman" w:hAnsi="GHEA Grapalat" w:cs="Arial"/>
          <w:b/>
          <w:bCs/>
          <w:color w:val="000000"/>
        </w:rPr>
        <w:t>ԿԱՏԱՐԵԼՈՒ ՄԱՍԻՆ</w:t>
      </w:r>
      <w:r>
        <w:rPr>
          <w:rFonts w:ascii="GHEA Grapalat" w:eastAsia="Times New Roman" w:hAnsi="GHEA Grapalat" w:cs="Arial"/>
          <w:b/>
          <w:bCs/>
          <w:color w:val="000000"/>
        </w:rPr>
        <w:t>» ԿԱՌԱՎԱՐՈՒԹՅԱՆ ՈՐՈՇՄԱՆ ՆԱԽԱԳԾԻ</w:t>
      </w:r>
    </w:p>
    <w:p w14:paraId="5BE07558" w14:textId="77777777" w:rsidR="00783073" w:rsidRPr="00FE37DD" w:rsidRDefault="00783073" w:rsidP="00805062">
      <w:pPr>
        <w:pStyle w:val="NormalWeb"/>
        <w:spacing w:before="0" w:beforeAutospacing="0" w:after="0" w:afterAutospacing="0" w:line="360" w:lineRule="auto"/>
        <w:jc w:val="center"/>
        <w:rPr>
          <w:rFonts w:ascii="GHEA Grapalat" w:hAnsi="GHEA Grapalat"/>
        </w:rPr>
      </w:pPr>
      <w:r w:rsidRPr="00FE37DD">
        <w:rPr>
          <w:rFonts w:ascii="GHEA Grapalat" w:hAnsi="GHEA Grapalat"/>
          <w:b/>
          <w:bCs/>
          <w:color w:val="000000"/>
        </w:rPr>
        <w:t>ՎԵՐԱԲԵՐՅԱԼ</w:t>
      </w:r>
    </w:p>
    <w:p w14:paraId="4D02A5DB" w14:textId="77777777" w:rsidR="00783073" w:rsidRPr="00FE37DD" w:rsidRDefault="00783073" w:rsidP="005D2FC2">
      <w:pPr>
        <w:pStyle w:val="NormalWeb"/>
        <w:spacing w:before="0" w:beforeAutospacing="0" w:after="0" w:afterAutospacing="0" w:line="360" w:lineRule="auto"/>
        <w:ind w:firstLine="20"/>
        <w:jc w:val="both"/>
        <w:rPr>
          <w:rFonts w:ascii="GHEA Grapalat" w:hAnsi="GHEA Grapalat"/>
        </w:rPr>
      </w:pPr>
      <w:r w:rsidRPr="00FE37DD">
        <w:rPr>
          <w:rFonts w:ascii="Calibri" w:hAnsi="Calibri" w:cs="Calibri"/>
          <w:b/>
          <w:bCs/>
          <w:color w:val="000000"/>
        </w:rPr>
        <w:t> </w:t>
      </w:r>
      <w:r w:rsidRPr="00FE37DD">
        <w:rPr>
          <w:rFonts w:ascii="GHEA Grapalat" w:hAnsi="GHEA Grapalat"/>
          <w:b/>
          <w:bCs/>
          <w:color w:val="000000"/>
        </w:rPr>
        <w:t>1.</w:t>
      </w:r>
      <w:r w:rsidRPr="00FE37DD">
        <w:rPr>
          <w:rFonts w:ascii="Calibri" w:hAnsi="Calibri" w:cs="Calibri"/>
          <w:b/>
          <w:bCs/>
          <w:color w:val="000000"/>
        </w:rPr>
        <w:t> </w:t>
      </w:r>
      <w:r w:rsidRPr="00FE37DD">
        <w:rPr>
          <w:rFonts w:ascii="GHEA Grapalat" w:hAnsi="GHEA Grapalat"/>
          <w:b/>
          <w:bCs/>
          <w:color w:val="000000"/>
        </w:rPr>
        <w:t xml:space="preserve"> </w:t>
      </w:r>
      <w:r w:rsidRPr="00FE37DD">
        <w:rPr>
          <w:rStyle w:val="apple-tab-span"/>
          <w:rFonts w:ascii="GHEA Grapalat" w:hAnsi="GHEA Grapalat"/>
          <w:b/>
          <w:bCs/>
          <w:color w:val="000000"/>
        </w:rPr>
        <w:tab/>
      </w:r>
      <w:r w:rsidRPr="00FE37DD">
        <w:rPr>
          <w:rFonts w:ascii="GHEA Grapalat" w:hAnsi="GHEA Grapalat"/>
          <w:b/>
          <w:bCs/>
          <w:color w:val="000000"/>
          <w:u w:val="single"/>
        </w:rPr>
        <w:t>Ընթացիկ իրավիճակը, իրավական ակտի ընդունման անհրաժեշտությունը</w:t>
      </w:r>
    </w:p>
    <w:p w14:paraId="7A684086" w14:textId="004F2E04" w:rsidR="00CE7774" w:rsidRDefault="00783073" w:rsidP="005D2FC2">
      <w:pPr>
        <w:pStyle w:val="NormalWeb"/>
        <w:spacing w:before="0" w:beforeAutospacing="0" w:after="0" w:afterAutospacing="0" w:line="360" w:lineRule="auto"/>
        <w:ind w:firstLine="540"/>
        <w:jc w:val="both"/>
        <w:rPr>
          <w:rFonts w:ascii="Cambria" w:hAnsi="Cambria" w:cs="Cambria"/>
          <w:color w:val="000000"/>
        </w:rPr>
      </w:pPr>
      <w:r w:rsidRPr="00FE37DD">
        <w:rPr>
          <w:rFonts w:ascii="Calibri" w:hAnsi="Calibri" w:cs="Calibri"/>
          <w:color w:val="000000"/>
        </w:rPr>
        <w:t>  </w:t>
      </w:r>
      <w:r w:rsidRPr="00FE37DD">
        <w:rPr>
          <w:rStyle w:val="apple-tab-span"/>
          <w:rFonts w:ascii="GHEA Grapalat" w:hAnsi="GHEA Grapalat"/>
          <w:color w:val="000000"/>
        </w:rPr>
        <w:tab/>
      </w:r>
      <w:r w:rsidR="00CE7774" w:rsidRPr="00CE7774">
        <w:rPr>
          <w:rFonts w:ascii="GHEA Grapalat" w:hAnsi="GHEA Grapalat"/>
          <w:color w:val="000000"/>
        </w:rPr>
        <w:t>Նախագիծը մշակվել է ՀՀ կառավարության 2020 թվականի մարտի 26-ի N 355-Լ</w:t>
      </w:r>
      <w:r w:rsidR="00CE7774" w:rsidRPr="00CE7774">
        <w:rPr>
          <w:rFonts w:ascii="Cambria" w:hAnsi="Cambria" w:cs="Cambria"/>
          <w:color w:val="000000"/>
        </w:rPr>
        <w:t> </w:t>
      </w:r>
      <w:r w:rsidR="00CE7774" w:rsidRPr="00CE7774">
        <w:rPr>
          <w:rFonts w:ascii="GHEA Grapalat" w:hAnsi="GHEA Grapalat"/>
          <w:color w:val="000000"/>
        </w:rPr>
        <w:t xml:space="preserve"> </w:t>
      </w:r>
      <w:r w:rsidR="00CE7774" w:rsidRPr="00CE7774">
        <w:rPr>
          <w:rFonts w:ascii="GHEA Grapalat" w:hAnsi="GHEA Grapalat" w:cs="GHEA Grapalat"/>
          <w:color w:val="000000"/>
        </w:rPr>
        <w:t>«Տնտեսության</w:t>
      </w:r>
      <w:r w:rsidR="00CE7774" w:rsidRPr="00CE7774">
        <w:rPr>
          <w:rFonts w:ascii="GHEA Grapalat" w:hAnsi="GHEA Grapalat"/>
          <w:color w:val="000000"/>
        </w:rPr>
        <w:t xml:space="preserve"> </w:t>
      </w:r>
      <w:r w:rsidR="00CE7774" w:rsidRPr="00CE7774">
        <w:rPr>
          <w:rFonts w:ascii="GHEA Grapalat" w:hAnsi="GHEA Grapalat" w:cs="GHEA Grapalat"/>
          <w:color w:val="000000"/>
        </w:rPr>
        <w:t>արդիականացման</w:t>
      </w:r>
      <w:r w:rsidR="00CE7774" w:rsidRPr="00CE7774">
        <w:rPr>
          <w:rFonts w:ascii="GHEA Grapalat" w:hAnsi="GHEA Grapalat"/>
          <w:color w:val="000000"/>
        </w:rPr>
        <w:t xml:space="preserve"> </w:t>
      </w:r>
      <w:r w:rsidR="00CE7774" w:rsidRPr="00CE7774">
        <w:rPr>
          <w:rFonts w:ascii="GHEA Grapalat" w:hAnsi="GHEA Grapalat" w:cs="GHEA Grapalat"/>
          <w:color w:val="000000"/>
        </w:rPr>
        <w:t>նպատակային</w:t>
      </w:r>
      <w:r w:rsidR="00CE7774" w:rsidRPr="00CE7774">
        <w:rPr>
          <w:rFonts w:ascii="GHEA Grapalat" w:hAnsi="GHEA Grapalat"/>
          <w:color w:val="000000"/>
        </w:rPr>
        <w:t xml:space="preserve"> </w:t>
      </w:r>
      <w:r w:rsidR="00CE7774" w:rsidRPr="00CE7774">
        <w:rPr>
          <w:rFonts w:ascii="GHEA Grapalat" w:hAnsi="GHEA Grapalat" w:cs="GHEA Grapalat"/>
          <w:color w:val="000000"/>
        </w:rPr>
        <w:t>ծրագրերը</w:t>
      </w:r>
      <w:r w:rsidR="00CE7774" w:rsidRPr="00CE7774">
        <w:rPr>
          <w:rFonts w:ascii="GHEA Grapalat" w:hAnsi="GHEA Grapalat"/>
          <w:color w:val="000000"/>
        </w:rPr>
        <w:t xml:space="preserve"> </w:t>
      </w:r>
      <w:r w:rsidR="00CE7774" w:rsidRPr="00CE7774">
        <w:rPr>
          <w:rFonts w:ascii="GHEA Grapalat" w:hAnsi="GHEA Grapalat" w:cs="GHEA Grapalat"/>
          <w:color w:val="000000"/>
        </w:rPr>
        <w:t>հաստատելու</w:t>
      </w:r>
      <w:r w:rsidR="00CE7774" w:rsidRPr="00CE7774">
        <w:rPr>
          <w:rFonts w:ascii="GHEA Grapalat" w:hAnsi="GHEA Grapalat"/>
          <w:color w:val="000000"/>
        </w:rPr>
        <w:t xml:space="preserve"> </w:t>
      </w:r>
      <w:r w:rsidR="00CE7774" w:rsidRPr="00CE7774">
        <w:rPr>
          <w:rFonts w:ascii="GHEA Grapalat" w:hAnsi="GHEA Grapalat" w:cs="GHEA Grapalat"/>
          <w:color w:val="000000"/>
        </w:rPr>
        <w:t>մասին»</w:t>
      </w:r>
      <w:r w:rsidR="00CE7774" w:rsidRPr="00CE7774">
        <w:rPr>
          <w:rFonts w:ascii="GHEA Grapalat" w:hAnsi="GHEA Grapalat"/>
          <w:color w:val="000000"/>
        </w:rPr>
        <w:t xml:space="preserve"> </w:t>
      </w:r>
      <w:r w:rsidR="00CE7774" w:rsidRPr="00CE7774">
        <w:rPr>
          <w:rFonts w:ascii="GHEA Grapalat" w:hAnsi="GHEA Grapalat" w:cs="GHEA Grapalat"/>
          <w:color w:val="000000"/>
        </w:rPr>
        <w:t>որոշմամբ</w:t>
      </w:r>
      <w:r w:rsidR="00CE7774" w:rsidRPr="00CE7774">
        <w:rPr>
          <w:rFonts w:ascii="GHEA Grapalat" w:hAnsi="GHEA Grapalat"/>
          <w:color w:val="000000"/>
        </w:rPr>
        <w:t xml:space="preserve"> </w:t>
      </w:r>
      <w:r w:rsidR="00CE7774" w:rsidRPr="00CE7774">
        <w:rPr>
          <w:rFonts w:ascii="GHEA Grapalat" w:hAnsi="GHEA Grapalat" w:cs="GHEA Grapalat"/>
          <w:color w:val="000000"/>
        </w:rPr>
        <w:t>հաստատված</w:t>
      </w:r>
      <w:r w:rsidR="00CE7774" w:rsidRPr="00CE7774">
        <w:rPr>
          <w:rFonts w:ascii="GHEA Grapalat" w:hAnsi="GHEA Grapalat"/>
          <w:color w:val="000000"/>
        </w:rPr>
        <w:t xml:space="preserve"> </w:t>
      </w:r>
      <w:r w:rsidR="00CE7774" w:rsidRPr="00CE7774">
        <w:rPr>
          <w:rFonts w:ascii="GHEA Grapalat" w:hAnsi="GHEA Grapalat" w:cs="GHEA Grapalat"/>
          <w:color w:val="000000"/>
        </w:rPr>
        <w:t>Բարձր</w:t>
      </w:r>
      <w:r w:rsidR="00CE7774" w:rsidRPr="00CE7774">
        <w:rPr>
          <w:rFonts w:ascii="GHEA Grapalat" w:hAnsi="GHEA Grapalat"/>
          <w:color w:val="000000"/>
        </w:rPr>
        <w:t xml:space="preserve"> </w:t>
      </w:r>
      <w:r w:rsidR="00CE7774" w:rsidRPr="00CE7774">
        <w:rPr>
          <w:rFonts w:ascii="GHEA Grapalat" w:hAnsi="GHEA Grapalat" w:cs="GHEA Grapalat"/>
          <w:color w:val="000000"/>
        </w:rPr>
        <w:t>որակավորում</w:t>
      </w:r>
      <w:r w:rsidR="00CE7774" w:rsidRPr="00CE7774">
        <w:rPr>
          <w:rFonts w:ascii="GHEA Grapalat" w:hAnsi="GHEA Grapalat"/>
          <w:color w:val="000000"/>
        </w:rPr>
        <w:t xml:space="preserve"> </w:t>
      </w:r>
      <w:r w:rsidR="00CE7774" w:rsidRPr="00CE7774">
        <w:rPr>
          <w:rFonts w:ascii="GHEA Grapalat" w:hAnsi="GHEA Grapalat" w:cs="GHEA Grapalat"/>
          <w:color w:val="000000"/>
        </w:rPr>
        <w:t>ունեցող</w:t>
      </w:r>
      <w:r w:rsidR="00CE7774" w:rsidRPr="00CE7774">
        <w:rPr>
          <w:rFonts w:ascii="GHEA Grapalat" w:hAnsi="GHEA Grapalat"/>
          <w:color w:val="000000"/>
        </w:rPr>
        <w:t xml:space="preserve"> </w:t>
      </w:r>
      <w:r w:rsidR="00CE7774" w:rsidRPr="00CE7774">
        <w:rPr>
          <w:rFonts w:ascii="GHEA Grapalat" w:hAnsi="GHEA Grapalat" w:cs="GHEA Grapalat"/>
          <w:color w:val="000000"/>
        </w:rPr>
        <w:t>մասնագետների</w:t>
      </w:r>
      <w:r w:rsidR="00CE7774" w:rsidRPr="00CE7774">
        <w:rPr>
          <w:rFonts w:ascii="GHEA Grapalat" w:hAnsi="GHEA Grapalat"/>
          <w:color w:val="000000"/>
        </w:rPr>
        <w:t xml:space="preserve"> </w:t>
      </w:r>
      <w:r w:rsidR="00CE7774" w:rsidRPr="00CE7774">
        <w:rPr>
          <w:rFonts w:ascii="GHEA Grapalat" w:hAnsi="GHEA Grapalat" w:cs="GHEA Grapalat"/>
          <w:color w:val="000000"/>
        </w:rPr>
        <w:t>ներգրավման</w:t>
      </w:r>
      <w:r w:rsidR="00CE7774" w:rsidRPr="00CE7774">
        <w:rPr>
          <w:rFonts w:ascii="GHEA Grapalat" w:hAnsi="GHEA Grapalat"/>
          <w:color w:val="000000"/>
        </w:rPr>
        <w:t xml:space="preserve"> </w:t>
      </w:r>
      <w:r w:rsidR="00CE7774" w:rsidRPr="00CE7774">
        <w:rPr>
          <w:rFonts w:ascii="GHEA Grapalat" w:hAnsi="GHEA Grapalat" w:cs="GHEA Grapalat"/>
          <w:color w:val="000000"/>
        </w:rPr>
        <w:t>նպատակային</w:t>
      </w:r>
      <w:r w:rsidR="00CE7774" w:rsidRPr="00CE7774">
        <w:rPr>
          <w:rFonts w:ascii="GHEA Grapalat" w:hAnsi="GHEA Grapalat"/>
          <w:color w:val="000000"/>
        </w:rPr>
        <w:t xml:space="preserve"> </w:t>
      </w:r>
      <w:r w:rsidR="00CE7774" w:rsidRPr="00CE7774">
        <w:rPr>
          <w:rFonts w:ascii="GHEA Grapalat" w:hAnsi="GHEA Grapalat" w:cs="GHEA Grapalat"/>
          <w:color w:val="000000"/>
        </w:rPr>
        <w:t>ծրագրի</w:t>
      </w:r>
      <w:r w:rsidR="00CE7774" w:rsidRPr="00CE7774">
        <w:rPr>
          <w:rFonts w:ascii="GHEA Grapalat" w:hAnsi="GHEA Grapalat"/>
          <w:color w:val="000000"/>
        </w:rPr>
        <w:t xml:space="preserve"> (</w:t>
      </w:r>
      <w:r w:rsidR="00CE7774" w:rsidRPr="00CE7774">
        <w:rPr>
          <w:rFonts w:ascii="GHEA Grapalat" w:hAnsi="GHEA Grapalat" w:cs="GHEA Grapalat"/>
          <w:color w:val="000000"/>
        </w:rPr>
        <w:t>այսուհետ՝</w:t>
      </w:r>
      <w:r w:rsidR="00CE7774" w:rsidRPr="00CE7774">
        <w:rPr>
          <w:rFonts w:ascii="GHEA Grapalat" w:hAnsi="GHEA Grapalat"/>
          <w:color w:val="000000"/>
        </w:rPr>
        <w:t xml:space="preserve"> </w:t>
      </w:r>
      <w:r w:rsidR="00CE7774" w:rsidRPr="00CE7774">
        <w:rPr>
          <w:rFonts w:ascii="GHEA Grapalat" w:hAnsi="GHEA Grapalat" w:cs="GHEA Grapalat"/>
          <w:color w:val="000000"/>
        </w:rPr>
        <w:t>Ծրագիր</w:t>
      </w:r>
      <w:r w:rsidR="00CE7774" w:rsidRPr="00CE7774">
        <w:rPr>
          <w:rFonts w:ascii="GHEA Grapalat" w:hAnsi="GHEA Grapalat"/>
          <w:color w:val="000000"/>
        </w:rPr>
        <w:t xml:space="preserve">) </w:t>
      </w:r>
      <w:r w:rsidR="00CE7774" w:rsidRPr="00CE7774">
        <w:rPr>
          <w:rFonts w:ascii="GHEA Grapalat" w:hAnsi="GHEA Grapalat" w:cs="GHEA Grapalat"/>
          <w:color w:val="000000"/>
        </w:rPr>
        <w:t>կիրառման</w:t>
      </w:r>
      <w:r w:rsidR="00CE7774" w:rsidRPr="00CE7774">
        <w:rPr>
          <w:rFonts w:ascii="GHEA Grapalat" w:hAnsi="GHEA Grapalat"/>
          <w:color w:val="000000"/>
        </w:rPr>
        <w:t xml:space="preserve"> </w:t>
      </w:r>
      <w:r w:rsidR="00CE7774" w:rsidRPr="00CE7774">
        <w:rPr>
          <w:rFonts w:ascii="GHEA Grapalat" w:hAnsi="GHEA Grapalat" w:cs="GHEA Grapalat"/>
          <w:color w:val="000000"/>
        </w:rPr>
        <w:t>ընթացքում</w:t>
      </w:r>
      <w:r w:rsidR="00CE7774" w:rsidRPr="00CE7774">
        <w:rPr>
          <w:rFonts w:ascii="GHEA Grapalat" w:hAnsi="GHEA Grapalat"/>
          <w:color w:val="000000"/>
        </w:rPr>
        <w:t xml:space="preserve"> </w:t>
      </w:r>
      <w:r w:rsidR="00CE7774" w:rsidRPr="00CE7774">
        <w:rPr>
          <w:rFonts w:ascii="GHEA Grapalat" w:hAnsi="GHEA Grapalat" w:cs="GHEA Grapalat"/>
          <w:color w:val="000000"/>
        </w:rPr>
        <w:t>առաջացած</w:t>
      </w:r>
      <w:r w:rsidR="00CE7774" w:rsidRPr="00CE7774">
        <w:rPr>
          <w:rFonts w:ascii="GHEA Grapalat" w:hAnsi="GHEA Grapalat"/>
          <w:color w:val="000000"/>
        </w:rPr>
        <w:t xml:space="preserve"> </w:t>
      </w:r>
      <w:r w:rsidR="00CE7774" w:rsidRPr="00CE7774">
        <w:rPr>
          <w:rFonts w:ascii="GHEA Grapalat" w:hAnsi="GHEA Grapalat" w:cs="GHEA Grapalat"/>
          <w:color w:val="000000"/>
        </w:rPr>
        <w:t>իրավակիրառ</w:t>
      </w:r>
      <w:r w:rsidR="00CE7774" w:rsidRPr="00CE7774">
        <w:rPr>
          <w:rFonts w:ascii="GHEA Grapalat" w:hAnsi="GHEA Grapalat"/>
          <w:color w:val="000000"/>
        </w:rPr>
        <w:t xml:space="preserve"> </w:t>
      </w:r>
      <w:r w:rsidR="00CE7774" w:rsidRPr="00CE7774">
        <w:rPr>
          <w:rFonts w:ascii="GHEA Grapalat" w:hAnsi="GHEA Grapalat" w:cs="GHEA Grapalat"/>
          <w:color w:val="000000"/>
        </w:rPr>
        <w:t>խնդիրները</w:t>
      </w:r>
      <w:r w:rsidR="00CE7774" w:rsidRPr="00CE7774">
        <w:rPr>
          <w:rFonts w:ascii="GHEA Grapalat" w:hAnsi="GHEA Grapalat"/>
          <w:color w:val="000000"/>
        </w:rPr>
        <w:t xml:space="preserve"> </w:t>
      </w:r>
      <w:r w:rsidR="00CE7774" w:rsidRPr="00CE7774">
        <w:rPr>
          <w:rFonts w:ascii="GHEA Grapalat" w:hAnsi="GHEA Grapalat" w:cs="GHEA Grapalat"/>
          <w:color w:val="000000"/>
        </w:rPr>
        <w:t>կարգավորելու</w:t>
      </w:r>
      <w:r w:rsidR="00CE7774" w:rsidRPr="00CE7774">
        <w:rPr>
          <w:rFonts w:ascii="GHEA Grapalat" w:hAnsi="GHEA Grapalat"/>
          <w:color w:val="000000"/>
        </w:rPr>
        <w:t xml:space="preserve"> </w:t>
      </w:r>
      <w:r w:rsidR="00CE7774" w:rsidRPr="00CE7774">
        <w:rPr>
          <w:rFonts w:ascii="GHEA Grapalat" w:hAnsi="GHEA Grapalat" w:cs="GHEA Grapalat"/>
          <w:color w:val="000000"/>
        </w:rPr>
        <w:t>նպատակով։</w:t>
      </w:r>
      <w:r w:rsidR="00CE7774" w:rsidRPr="00CE7774">
        <w:rPr>
          <w:rFonts w:ascii="Cambria" w:hAnsi="Cambria" w:cs="Cambria"/>
          <w:color w:val="000000"/>
        </w:rPr>
        <w:t> </w:t>
      </w:r>
    </w:p>
    <w:p w14:paraId="63BF9162" w14:textId="2F54D308" w:rsidR="0026436E" w:rsidRDefault="0026436E" w:rsidP="005D2FC2">
      <w:pPr>
        <w:pStyle w:val="NormalWeb"/>
        <w:spacing w:before="0" w:beforeAutospacing="0" w:after="0" w:afterAutospacing="0" w:line="360" w:lineRule="auto"/>
        <w:ind w:firstLine="540"/>
        <w:jc w:val="both"/>
        <w:rPr>
          <w:rFonts w:ascii="GHEA Grapalat" w:hAnsi="GHEA Grapalat"/>
          <w:color w:val="000000"/>
        </w:rPr>
      </w:pPr>
      <w:r w:rsidRPr="0026436E">
        <w:rPr>
          <w:rFonts w:ascii="GHEA Grapalat" w:hAnsi="GHEA Grapalat"/>
          <w:color w:val="000000"/>
        </w:rPr>
        <w:t>ՀՀ կառավարության 2020 թվականի մարտի 26-ի N 355-Լ որոշմամբ հաստատված Բարձր որակավորում ունեցող մասնագետների ներգրավման նպատակային ծրագրի (այսուհետ՝ ԲՈՈՒՄ) կիրառման ընթացքում առաջացել են իրավակիրառ խնդիրներ՝ կապված Ծրագրով նախատեսված գիտական աստիճանների մեկնաբանության հետ։ Ծրագրի գործնական իրականացման ընթացքում Ծրագրի դրույթները կիրառվել են այն տրամաբանությամբ, որ միջազգային «Doctor of Philosophy (PhD)» որակավորումը և Հայաստանի Հանրապետությունում գործող գիտությունների թեկնածուի ու գիտությունների դոկտորի գիտական աստիճանները համարվում են հավասարազոր գիտական աստիճաններ։</w:t>
      </w:r>
    </w:p>
    <w:p w14:paraId="7DFCA571" w14:textId="12A1E0AB" w:rsidR="003E4AED" w:rsidRDefault="00FD48EF" w:rsidP="0026436E">
      <w:pPr>
        <w:pStyle w:val="NormalWeb"/>
        <w:spacing w:before="0" w:beforeAutospacing="0" w:after="0" w:afterAutospacing="0" w:line="360" w:lineRule="auto"/>
        <w:ind w:firstLine="540"/>
        <w:jc w:val="both"/>
        <w:rPr>
          <w:rFonts w:ascii="GHEA Grapalat" w:hAnsi="GHEA Grapalat"/>
          <w:color w:val="000000"/>
        </w:rPr>
      </w:pPr>
      <w:r>
        <w:rPr>
          <w:rFonts w:ascii="GHEA Grapalat" w:hAnsi="GHEA Grapalat"/>
          <w:color w:val="000000"/>
        </w:rPr>
        <w:t xml:space="preserve">ՀՀ կառավարության </w:t>
      </w:r>
      <w:r w:rsidR="003E4AED" w:rsidRPr="003E4AED">
        <w:rPr>
          <w:rFonts w:ascii="GHEA Grapalat" w:hAnsi="GHEA Grapalat"/>
          <w:color w:val="000000"/>
        </w:rPr>
        <w:t>2023 թվականի մայիսի 18-ի N 831-Լ որոշմամբ Ծրագրում ներառվել է «Doctor of Philosophy» տերմինը, որով փաստացի պարզաբանվել է Ծրագրի սկզբնական կարգավորման բովանդակությունը։ Սակայն նշված փոփոխությանը հետադարձ ուժ չի տրվել։</w:t>
      </w:r>
    </w:p>
    <w:p w14:paraId="02353914" w14:textId="7E46DC29" w:rsidR="00914256" w:rsidRDefault="00914256" w:rsidP="005D2FC2">
      <w:pPr>
        <w:pStyle w:val="NormalWeb"/>
        <w:spacing w:before="0" w:beforeAutospacing="0" w:after="0" w:afterAutospacing="0" w:line="360" w:lineRule="auto"/>
        <w:ind w:firstLine="540"/>
        <w:jc w:val="both"/>
        <w:rPr>
          <w:rFonts w:ascii="GHEA Grapalat" w:hAnsi="GHEA Grapalat"/>
          <w:color w:val="000000"/>
        </w:rPr>
      </w:pPr>
      <w:r>
        <w:rPr>
          <w:rFonts w:ascii="GHEA Grapalat" w:hAnsi="GHEA Grapalat"/>
          <w:color w:val="000000"/>
        </w:rPr>
        <w:lastRenderedPageBreak/>
        <w:t>Նշվածի արդյունքում փ</w:t>
      </w:r>
      <w:r w:rsidRPr="00914256">
        <w:rPr>
          <w:rFonts w:ascii="GHEA Grapalat" w:hAnsi="GHEA Grapalat"/>
          <w:color w:val="000000"/>
        </w:rPr>
        <w:t>աստացի ընկերությունները ֆինանսական հետևանքներ են կրել ոչ թե իրենց գործողությունների կամ Ծրագրի պահանջների խախտման պատճառով, այլ իրավական կարգավորման ոչ բավարար հստակության և դրա հետագա պարզաբանմանը հետադարձ ուժ չտալու հետևանքով։</w:t>
      </w:r>
    </w:p>
    <w:p w14:paraId="52233590" w14:textId="77777777" w:rsidR="005D2FC2" w:rsidRPr="00CE7774" w:rsidRDefault="005D2FC2" w:rsidP="005D2FC2">
      <w:pPr>
        <w:pStyle w:val="NormalWeb"/>
        <w:spacing w:before="0" w:beforeAutospacing="0" w:after="0" w:afterAutospacing="0" w:line="360" w:lineRule="auto"/>
        <w:ind w:firstLine="540"/>
        <w:jc w:val="both"/>
        <w:rPr>
          <w:rFonts w:ascii="GHEA Grapalat" w:hAnsi="GHEA Grapalat"/>
          <w:color w:val="000000"/>
        </w:rPr>
      </w:pPr>
    </w:p>
    <w:p w14:paraId="6AD7071B" w14:textId="5EEA7022" w:rsidR="005D2FC2" w:rsidRDefault="00783073" w:rsidP="00056FC3">
      <w:pPr>
        <w:pStyle w:val="NormalWeb"/>
        <w:spacing w:before="0" w:beforeAutospacing="0" w:after="0" w:afterAutospacing="0" w:line="360" w:lineRule="auto"/>
        <w:ind w:firstLine="450"/>
        <w:jc w:val="both"/>
        <w:rPr>
          <w:rFonts w:ascii="GHEA Grapalat" w:hAnsi="GHEA Grapalat"/>
          <w:b/>
          <w:bCs/>
          <w:color w:val="000000"/>
          <w:u w:val="single"/>
        </w:rPr>
      </w:pPr>
      <w:r w:rsidRPr="00FE37DD">
        <w:rPr>
          <w:rFonts w:ascii="GHEA Grapalat" w:hAnsi="GHEA Grapalat"/>
          <w:b/>
          <w:bCs/>
          <w:color w:val="000000"/>
        </w:rPr>
        <w:t>2.</w:t>
      </w:r>
      <w:r w:rsidRPr="00FE37DD">
        <w:rPr>
          <w:rFonts w:ascii="GHEA Grapalat" w:hAnsi="GHEA Grapalat"/>
          <w:color w:val="000000"/>
        </w:rPr>
        <w:t xml:space="preserve"> </w:t>
      </w:r>
      <w:r w:rsidRPr="00FE37DD">
        <w:rPr>
          <w:rFonts w:ascii="Calibri" w:hAnsi="Calibri" w:cs="Calibri"/>
          <w:color w:val="000000"/>
        </w:rPr>
        <w:t> </w:t>
      </w:r>
      <w:r w:rsidRPr="00FE37DD">
        <w:rPr>
          <w:rFonts w:ascii="GHEA Grapalat" w:hAnsi="GHEA Grapalat"/>
          <w:color w:val="000000"/>
        </w:rPr>
        <w:t xml:space="preserve"> </w:t>
      </w:r>
      <w:r w:rsidRPr="00FE37DD">
        <w:rPr>
          <w:rFonts w:ascii="GHEA Grapalat" w:hAnsi="GHEA Grapalat"/>
          <w:b/>
          <w:bCs/>
          <w:color w:val="000000"/>
          <w:u w:val="single"/>
        </w:rPr>
        <w:t>Առաջարկվող կարգավորման բնույթը.</w:t>
      </w:r>
    </w:p>
    <w:p w14:paraId="448B7F32" w14:textId="740796FF" w:rsidR="006C4896" w:rsidRPr="006C4896" w:rsidRDefault="00056FC3" w:rsidP="006C4896">
      <w:pPr>
        <w:pStyle w:val="NormalWeb"/>
        <w:spacing w:before="0" w:beforeAutospacing="0" w:after="0" w:afterAutospacing="0" w:line="360" w:lineRule="auto"/>
        <w:ind w:firstLine="450"/>
        <w:jc w:val="both"/>
        <w:rPr>
          <w:rFonts w:ascii="GHEA Grapalat" w:hAnsi="GHEA Grapalat"/>
        </w:rPr>
      </w:pPr>
      <w:r w:rsidRPr="00056FC3">
        <w:rPr>
          <w:rFonts w:ascii="GHEA Grapalat" w:hAnsi="GHEA Grapalat"/>
        </w:rPr>
        <w:t>Նախագծով առաջարկվում է Ծրագրում հստակ ամրագրել, որ «գիտությունների դոկտորի (Doctor of Philosophy (PhD) գիտական աստիճան» հասկացությունը ներառում է նաև Հայաստանի Հանրապետության օրենսդրությամբ դոկտորի գիտական աստիճանին հավասարեցված գիտությունների թեկնածուի և գիտությունների դոկտորի գիտական աստիճանները։ Միաժամանակ, հաշվի առնելով, որ նշված հարցի շուրջ ձևավորված իրավակիրառ պրակտիկան հետագայում հանգեցրել է տարբեր մեկնաբանությունների և շահառուների համար բացասական ֆինանսական հետևանքների,</w:t>
      </w:r>
      <w:r w:rsidR="000656EB">
        <w:rPr>
          <w:rFonts w:ascii="GHEA Grapalat" w:hAnsi="GHEA Grapalat"/>
        </w:rPr>
        <w:t xml:space="preserve"> </w:t>
      </w:r>
      <w:r w:rsidR="007E37E3">
        <w:rPr>
          <w:rFonts w:ascii="GHEA Grapalat" w:hAnsi="GHEA Grapalat"/>
        </w:rPr>
        <w:t>հիմք ընդունելով</w:t>
      </w:r>
      <w:r w:rsidR="000656EB">
        <w:rPr>
          <w:rFonts w:ascii="GHEA Grapalat" w:hAnsi="GHEA Grapalat"/>
        </w:rPr>
        <w:t xml:space="preserve"> </w:t>
      </w:r>
      <w:r w:rsidR="005478B9">
        <w:rPr>
          <w:rFonts w:ascii="GHEA Grapalat" w:hAnsi="GHEA Grapalat"/>
        </w:rPr>
        <w:t xml:space="preserve">«Նորմատիվ իրավական ակտերի մասին» օրենքի 28-րդ հոդվածի 2-րդ մասը, համաձայն որի </w:t>
      </w:r>
      <w:r w:rsidR="005478B9" w:rsidRPr="005478B9">
        <w:rPr>
          <w:rFonts w:ascii="GHEA Grapalat" w:hAnsi="GHEA Grapalat"/>
        </w:rPr>
        <w:t>անձի իրավական վիճակը բարելավող օրենքները և այլ իրավական ակտերը հետադարձ ուժ ունեն, եթե դա նախատեսված է այդ ակտերով</w:t>
      </w:r>
      <w:r w:rsidR="007E37E3">
        <w:rPr>
          <w:rFonts w:ascii="GHEA Grapalat" w:hAnsi="GHEA Grapalat"/>
        </w:rPr>
        <w:t>,</w:t>
      </w:r>
      <w:r w:rsidRPr="00056FC3">
        <w:rPr>
          <w:rFonts w:ascii="GHEA Grapalat" w:hAnsi="GHEA Grapalat"/>
        </w:rPr>
        <w:t xml:space="preserve"> առաջարկվում է սահմանել, որ տվյալ հստակեցումը տարածվում է նաև մինչև դրա ուժի մեջ մտնելը ծագած հարաբերությունների</w:t>
      </w:r>
      <w:r w:rsidR="00A86715">
        <w:rPr>
          <w:rFonts w:ascii="GHEA Grapalat" w:hAnsi="GHEA Grapalat"/>
        </w:rPr>
        <w:t>՝</w:t>
      </w:r>
      <w:r w:rsidRPr="00056FC3">
        <w:rPr>
          <w:rFonts w:ascii="GHEA Grapalat" w:hAnsi="GHEA Grapalat"/>
        </w:rPr>
        <w:t xml:space="preserve"> </w:t>
      </w:r>
      <w:r w:rsidR="00A86715">
        <w:rPr>
          <w:rFonts w:ascii="GHEA Grapalat" w:hAnsi="GHEA Grapalat"/>
        </w:rPr>
        <w:t>մասնավորապես</w:t>
      </w:r>
      <w:r w:rsidRPr="00056FC3">
        <w:rPr>
          <w:rFonts w:ascii="GHEA Grapalat" w:hAnsi="GHEA Grapalat"/>
        </w:rPr>
        <w:t xml:space="preserve">՝ </w:t>
      </w:r>
      <w:r w:rsidR="00A86715" w:rsidRPr="005E0ABE">
        <w:rPr>
          <w:rFonts w:ascii="GHEA Grapalat" w:hAnsi="GHEA Grapalat" w:cs="Arial"/>
          <w:color w:val="000000"/>
          <w:shd w:val="clear" w:color="auto" w:fill="FFFFFF"/>
        </w:rPr>
        <w:t>2022 թվականի օգոստոսի 9-ից ծագած հարաբերությունների նկատմամբ</w:t>
      </w:r>
      <w:r w:rsidRPr="00056FC3">
        <w:rPr>
          <w:rFonts w:ascii="GHEA Grapalat" w:hAnsi="GHEA Grapalat"/>
        </w:rPr>
        <w:t>։</w:t>
      </w:r>
      <w:r w:rsidR="006C4896">
        <w:rPr>
          <w:rFonts w:ascii="GHEA Grapalat" w:hAnsi="GHEA Grapalat"/>
        </w:rPr>
        <w:t xml:space="preserve"> Հետադարձ ուժի կարգավորումը պայմանավորված է նաև այն հանգամանքով, որ </w:t>
      </w:r>
      <w:r w:rsidR="006C4896" w:rsidRPr="006C4896">
        <w:rPr>
          <w:rFonts w:ascii="GHEA Grapalat" w:hAnsi="GHEA Grapalat"/>
        </w:rPr>
        <w:t xml:space="preserve">ի սկզբանե </w:t>
      </w:r>
      <w:r w:rsidR="006C4896">
        <w:rPr>
          <w:rFonts w:ascii="GHEA Grapalat" w:hAnsi="GHEA Grapalat"/>
        </w:rPr>
        <w:t xml:space="preserve">գործող որոշման </w:t>
      </w:r>
      <w:r w:rsidR="006C4896" w:rsidRPr="006C4896">
        <w:rPr>
          <w:rFonts w:ascii="GHEA Grapalat" w:hAnsi="GHEA Grapalat"/>
        </w:rPr>
        <w:t xml:space="preserve">նպատակը </w:t>
      </w:r>
      <w:r w:rsidR="006C4896">
        <w:rPr>
          <w:rFonts w:ascii="GHEA Grapalat" w:hAnsi="GHEA Grapalat"/>
        </w:rPr>
        <w:t>ե</w:t>
      </w:r>
      <w:r w:rsidR="006C4896" w:rsidRPr="006C4896">
        <w:rPr>
          <w:rFonts w:ascii="GHEA Grapalat" w:hAnsi="GHEA Grapalat"/>
        </w:rPr>
        <w:t>ղել է գիտությունների թեկնածուներին ևս գիտությունների դոկտոր եզրույթի մեջ դիտարկելը, սակայն այդ պահին գործող ՀՀ օրեսնդրության իմաստով, այդ եզրույթները նույնացված չեն եղել։ Արդյունքում, իրավակիրառման ընթացքում, որոշումը կ</w:t>
      </w:r>
      <w:r w:rsidR="00237962">
        <w:rPr>
          <w:rFonts w:ascii="GHEA Grapalat" w:hAnsi="GHEA Grapalat"/>
        </w:rPr>
        <w:t>ի</w:t>
      </w:r>
      <w:r w:rsidR="006C4896" w:rsidRPr="006C4896">
        <w:rPr>
          <w:rFonts w:ascii="GHEA Grapalat" w:hAnsi="GHEA Grapalat"/>
        </w:rPr>
        <w:t>րառ</w:t>
      </w:r>
      <w:r w:rsidR="00237962">
        <w:rPr>
          <w:rFonts w:ascii="GHEA Grapalat" w:hAnsi="GHEA Grapalat"/>
        </w:rPr>
        <w:t>վ</w:t>
      </w:r>
      <w:r w:rsidR="006C4896" w:rsidRPr="006C4896">
        <w:rPr>
          <w:rFonts w:ascii="GHEA Grapalat" w:hAnsi="GHEA Grapalat"/>
        </w:rPr>
        <w:t xml:space="preserve">ել է հենց այդ տրամաբանությամբ, սակայն իրավական որոշակիության բացակայության պայմաններում, ծրագրի մոնիթորինգի արդյունքում </w:t>
      </w:r>
      <w:r w:rsidR="006C4896" w:rsidRPr="006C4896">
        <w:rPr>
          <w:rFonts w:ascii="GHEA Grapalat" w:hAnsi="GHEA Grapalat"/>
        </w:rPr>
        <w:lastRenderedPageBreak/>
        <w:t>կատարվել է տառացի մեկնաբանություն և սահմանվել, որ գիտությունների թեկանծուն չպետք է դիտարկվեր գիտությունների դոկտորի հետ համահավասար։</w:t>
      </w:r>
    </w:p>
    <w:p w14:paraId="60461C1B" w14:textId="369B80B3" w:rsidR="006C4896" w:rsidRPr="00FE37DD" w:rsidRDefault="006C4896" w:rsidP="00056FC3">
      <w:pPr>
        <w:pStyle w:val="NormalWeb"/>
        <w:spacing w:before="0" w:beforeAutospacing="0" w:after="0" w:afterAutospacing="0" w:line="360" w:lineRule="auto"/>
        <w:ind w:firstLine="450"/>
        <w:jc w:val="both"/>
        <w:rPr>
          <w:rFonts w:ascii="GHEA Grapalat" w:hAnsi="GHEA Grapalat"/>
        </w:rPr>
      </w:pPr>
    </w:p>
    <w:p w14:paraId="628FAB6B" w14:textId="77777777" w:rsidR="00783073" w:rsidRPr="00FE37DD" w:rsidRDefault="00783073" w:rsidP="00783073">
      <w:pPr>
        <w:pStyle w:val="NormalWeb"/>
        <w:spacing w:before="0" w:beforeAutospacing="0" w:after="0" w:afterAutospacing="0" w:line="360" w:lineRule="auto"/>
        <w:ind w:firstLine="360"/>
        <w:jc w:val="both"/>
        <w:rPr>
          <w:rFonts w:ascii="GHEA Grapalat" w:hAnsi="GHEA Grapalat"/>
          <w:b/>
          <w:bCs/>
          <w:color w:val="000000"/>
          <w:u w:val="single"/>
        </w:rPr>
      </w:pPr>
      <w:r w:rsidRPr="00FE37DD">
        <w:rPr>
          <w:rFonts w:ascii="GHEA Grapalat" w:hAnsi="GHEA Grapalat"/>
          <w:b/>
          <w:bCs/>
          <w:color w:val="000000"/>
        </w:rPr>
        <w:t xml:space="preserve">3. </w:t>
      </w:r>
      <w:r w:rsidRPr="00FE37DD">
        <w:rPr>
          <w:rFonts w:ascii="GHEA Grapalat" w:hAnsi="GHEA Grapalat"/>
          <w:b/>
          <w:bCs/>
          <w:color w:val="000000"/>
          <w:u w:val="single"/>
        </w:rPr>
        <w:t>Ակնկալվող արդյունքը</w:t>
      </w:r>
    </w:p>
    <w:p w14:paraId="6EBB98B5" w14:textId="77777777" w:rsidR="00974A81" w:rsidRPr="00FE37DD" w:rsidRDefault="00783073" w:rsidP="00974A81">
      <w:pPr>
        <w:pStyle w:val="NormalWeb"/>
        <w:framePr w:hSpace="180" w:wrap="around" w:vAnchor="text" w:hAnchor="margin" w:y="6"/>
        <w:spacing w:before="0" w:beforeAutospacing="0" w:after="0" w:afterAutospacing="0" w:line="360" w:lineRule="auto"/>
        <w:ind w:firstLine="360"/>
        <w:jc w:val="both"/>
        <w:rPr>
          <w:rFonts w:ascii="GHEA Grapalat" w:hAnsi="GHEA Grapalat"/>
          <w:b/>
          <w:bCs/>
          <w:color w:val="000000"/>
          <w:u w:val="single"/>
        </w:rPr>
      </w:pPr>
      <w:r w:rsidRPr="00FE37DD">
        <w:rPr>
          <w:rFonts w:ascii="GHEA Grapalat" w:hAnsi="GHEA Grapalat"/>
          <w:color w:val="000000"/>
        </w:rPr>
        <w:t xml:space="preserve">Առաջարկվող նախագծով ակնկալվում է </w:t>
      </w:r>
      <w:r w:rsidR="00246C48">
        <w:rPr>
          <w:rFonts w:ascii="GHEA Grapalat" w:hAnsi="GHEA Grapalat"/>
          <w:color w:val="000000"/>
        </w:rPr>
        <w:t xml:space="preserve">կարգավորել </w:t>
      </w:r>
      <w:r w:rsidR="009B6CC3">
        <w:rPr>
          <w:rFonts w:ascii="GHEA Grapalat" w:hAnsi="GHEA Grapalat"/>
          <w:color w:val="000000"/>
        </w:rPr>
        <w:t xml:space="preserve">Ծրագրի </w:t>
      </w:r>
      <w:r w:rsidR="009B6CC3" w:rsidRPr="00CE7774">
        <w:rPr>
          <w:rFonts w:ascii="GHEA Grapalat" w:hAnsi="GHEA Grapalat" w:cs="GHEA Grapalat"/>
          <w:color w:val="000000"/>
        </w:rPr>
        <w:t>կիրառման</w:t>
      </w:r>
      <w:r w:rsidR="009B6CC3" w:rsidRPr="00CE7774">
        <w:rPr>
          <w:rFonts w:ascii="GHEA Grapalat" w:hAnsi="GHEA Grapalat"/>
          <w:color w:val="000000"/>
        </w:rPr>
        <w:t xml:space="preserve"> </w:t>
      </w:r>
      <w:r w:rsidR="009B6CC3" w:rsidRPr="00CE7774">
        <w:rPr>
          <w:rFonts w:ascii="GHEA Grapalat" w:hAnsi="GHEA Grapalat" w:cs="GHEA Grapalat"/>
          <w:color w:val="000000"/>
        </w:rPr>
        <w:t>ընթացքում</w:t>
      </w:r>
      <w:r w:rsidR="009B6CC3" w:rsidRPr="00CE7774">
        <w:rPr>
          <w:rFonts w:ascii="GHEA Grapalat" w:hAnsi="GHEA Grapalat"/>
          <w:color w:val="000000"/>
        </w:rPr>
        <w:t xml:space="preserve"> </w:t>
      </w:r>
      <w:r w:rsidR="009B6CC3" w:rsidRPr="00CE7774">
        <w:rPr>
          <w:rFonts w:ascii="GHEA Grapalat" w:hAnsi="GHEA Grapalat" w:cs="GHEA Grapalat"/>
          <w:color w:val="000000"/>
        </w:rPr>
        <w:t>առաջացած</w:t>
      </w:r>
      <w:r w:rsidR="009B6CC3" w:rsidRPr="00CE7774">
        <w:rPr>
          <w:rFonts w:ascii="GHEA Grapalat" w:hAnsi="GHEA Grapalat"/>
          <w:color w:val="000000"/>
        </w:rPr>
        <w:t xml:space="preserve"> </w:t>
      </w:r>
      <w:r w:rsidR="009B6CC3" w:rsidRPr="00CE7774">
        <w:rPr>
          <w:rFonts w:ascii="GHEA Grapalat" w:hAnsi="GHEA Grapalat" w:cs="GHEA Grapalat"/>
          <w:color w:val="000000"/>
        </w:rPr>
        <w:t>իրավակիրառ</w:t>
      </w:r>
      <w:r w:rsidR="009B6CC3" w:rsidRPr="00CE7774">
        <w:rPr>
          <w:rFonts w:ascii="GHEA Grapalat" w:hAnsi="GHEA Grapalat"/>
          <w:color w:val="000000"/>
        </w:rPr>
        <w:t xml:space="preserve"> </w:t>
      </w:r>
      <w:r w:rsidR="009B6CC3" w:rsidRPr="00CE7774">
        <w:rPr>
          <w:rFonts w:ascii="GHEA Grapalat" w:hAnsi="GHEA Grapalat" w:cs="GHEA Grapalat"/>
          <w:color w:val="000000"/>
        </w:rPr>
        <w:t>խնդիրները</w:t>
      </w:r>
      <w:r w:rsidR="00974A81">
        <w:rPr>
          <w:rFonts w:ascii="GHEA Grapalat" w:hAnsi="GHEA Grapalat"/>
          <w:color w:val="000000"/>
        </w:rPr>
        <w:t xml:space="preserve">, </w:t>
      </w:r>
      <w:r w:rsidR="00974A81" w:rsidRPr="00B143E7">
        <w:rPr>
          <w:rFonts w:ascii="GHEA Grapalat" w:hAnsi="GHEA Grapalat" w:cs="Arial"/>
          <w:color w:val="000000"/>
          <w:shd w:val="clear" w:color="auto" w:fill="FFFFFF"/>
        </w:rPr>
        <w:t>վերացնել տարբեր մեկնաբանությունների հնարավորությունը, ապահովել իրավական որոշակիությունը։</w:t>
      </w:r>
    </w:p>
    <w:p w14:paraId="69089655" w14:textId="2DDE54E3" w:rsidR="00974A81" w:rsidRPr="00B143E7" w:rsidRDefault="00974A81" w:rsidP="00974A81">
      <w:pPr>
        <w:pStyle w:val="ListParagraph"/>
        <w:framePr w:hSpace="180" w:wrap="around" w:vAnchor="text" w:hAnchor="margin" w:y="6"/>
        <w:spacing w:after="0" w:line="360" w:lineRule="auto"/>
        <w:ind w:left="547" w:right="-122"/>
        <w:jc w:val="both"/>
        <w:rPr>
          <w:rFonts w:ascii="GHEA Grapalat" w:hAnsi="GHEA Grapalat" w:cs="Arial"/>
          <w:color w:val="000000"/>
          <w:shd w:val="clear" w:color="auto" w:fill="FFFFFF"/>
        </w:rPr>
      </w:pPr>
    </w:p>
    <w:p w14:paraId="4BCD8048" w14:textId="77777777" w:rsidR="00783073" w:rsidRPr="00FE37DD" w:rsidRDefault="00783073" w:rsidP="00783073">
      <w:pPr>
        <w:pStyle w:val="NormalWeb"/>
        <w:spacing w:before="240" w:beforeAutospacing="0" w:after="240" w:afterAutospacing="0" w:line="360" w:lineRule="auto"/>
        <w:ind w:firstLine="20"/>
        <w:jc w:val="both"/>
        <w:rPr>
          <w:rFonts w:ascii="GHEA Grapalat" w:hAnsi="GHEA Grapalat"/>
        </w:rPr>
      </w:pPr>
      <w:r w:rsidRPr="00FE37DD">
        <w:rPr>
          <w:rFonts w:ascii="GHEA Grapalat" w:hAnsi="GHEA Grapalat"/>
          <w:b/>
          <w:bCs/>
          <w:color w:val="000000"/>
        </w:rPr>
        <w:t>4</w:t>
      </w:r>
      <w:r w:rsidRPr="00FE37DD">
        <w:rPr>
          <w:rFonts w:ascii="Cambria Math" w:hAnsi="Cambria Math" w:cs="Cambria Math"/>
          <w:b/>
          <w:bCs/>
          <w:color w:val="000000"/>
        </w:rPr>
        <w:t>․</w:t>
      </w:r>
      <w:r w:rsidRPr="00FE37DD">
        <w:rPr>
          <w:rFonts w:ascii="GHEA Grapalat" w:hAnsi="GHEA Grapalat"/>
          <w:b/>
          <w:bCs/>
          <w:color w:val="000000"/>
        </w:rPr>
        <w:t xml:space="preserve"> </w:t>
      </w:r>
      <w:r w:rsidRPr="00FE37DD">
        <w:rPr>
          <w:rFonts w:ascii="GHEA Grapalat" w:hAnsi="GHEA Grapalat"/>
          <w:b/>
          <w:bCs/>
          <w:color w:val="000000"/>
          <w:u w:val="single"/>
        </w:rPr>
        <w:t>Նախագծի մշակման գործընթացում ներգրավված ինստիտուտները և անձինք</w:t>
      </w:r>
    </w:p>
    <w:p w14:paraId="25BF3262" w14:textId="77777777" w:rsidR="00783073" w:rsidRPr="00FE37DD" w:rsidRDefault="00783073" w:rsidP="00783073">
      <w:pPr>
        <w:pStyle w:val="NormalWeb"/>
        <w:spacing w:before="240" w:beforeAutospacing="0" w:after="240" w:afterAutospacing="0" w:line="360" w:lineRule="auto"/>
        <w:ind w:firstLine="720"/>
        <w:jc w:val="both"/>
        <w:rPr>
          <w:rFonts w:ascii="GHEA Grapalat" w:hAnsi="GHEA Grapalat"/>
        </w:rPr>
      </w:pPr>
      <w:r w:rsidRPr="00FE37DD">
        <w:rPr>
          <w:rFonts w:ascii="GHEA Grapalat" w:hAnsi="GHEA Grapalat"/>
          <w:color w:val="000000"/>
        </w:rPr>
        <w:t>Նախագիծը մշակվել</w:t>
      </w:r>
      <w:r w:rsidRPr="00FE37DD">
        <w:rPr>
          <w:rFonts w:ascii="Calibri" w:hAnsi="Calibri" w:cs="Calibri"/>
          <w:color w:val="000000"/>
        </w:rPr>
        <w:t> </w:t>
      </w:r>
      <w:r w:rsidRPr="00FE37DD">
        <w:rPr>
          <w:rFonts w:ascii="GHEA Grapalat" w:hAnsi="GHEA Grapalat"/>
          <w:color w:val="000000"/>
        </w:rPr>
        <w:t xml:space="preserve"> </w:t>
      </w:r>
      <w:r w:rsidRPr="00FE37DD">
        <w:rPr>
          <w:rFonts w:ascii="GHEA Grapalat" w:hAnsi="GHEA Grapalat" w:cs="GHEA Grapalat"/>
          <w:color w:val="000000"/>
        </w:rPr>
        <w:t>է</w:t>
      </w:r>
      <w:r w:rsidRPr="00FE37DD">
        <w:rPr>
          <w:rFonts w:ascii="GHEA Grapalat" w:hAnsi="GHEA Grapalat"/>
          <w:color w:val="000000"/>
        </w:rPr>
        <w:t xml:space="preserve"> </w:t>
      </w:r>
      <w:r w:rsidRPr="00FE37DD">
        <w:rPr>
          <w:rFonts w:ascii="GHEA Grapalat" w:hAnsi="GHEA Grapalat" w:cs="GHEA Grapalat"/>
          <w:color w:val="000000"/>
        </w:rPr>
        <w:t>Հայաստանի</w:t>
      </w:r>
      <w:r w:rsidRPr="00FE37DD">
        <w:rPr>
          <w:rFonts w:ascii="GHEA Grapalat" w:hAnsi="GHEA Grapalat"/>
          <w:color w:val="000000"/>
        </w:rPr>
        <w:t xml:space="preserve"> </w:t>
      </w:r>
      <w:r w:rsidRPr="00FE37DD">
        <w:rPr>
          <w:rFonts w:ascii="GHEA Grapalat" w:hAnsi="GHEA Grapalat" w:cs="GHEA Grapalat"/>
          <w:color w:val="000000"/>
        </w:rPr>
        <w:t>Հանրապետության</w:t>
      </w:r>
      <w:r w:rsidRPr="00FE37DD">
        <w:rPr>
          <w:rFonts w:ascii="GHEA Grapalat" w:hAnsi="GHEA Grapalat"/>
          <w:color w:val="000000"/>
        </w:rPr>
        <w:t xml:space="preserve"> բարձր տեխնոլոգիական արդյունաբերության նախարարության կողմից:</w:t>
      </w:r>
    </w:p>
    <w:p w14:paraId="3824CA0C" w14:textId="77777777" w:rsidR="00913007" w:rsidRPr="00FE37DD" w:rsidRDefault="00913007" w:rsidP="00913007">
      <w:pPr>
        <w:pStyle w:val="NormalWeb"/>
        <w:spacing w:before="240" w:beforeAutospacing="0" w:after="240" w:afterAutospacing="0" w:line="360" w:lineRule="auto"/>
        <w:ind w:firstLine="20"/>
        <w:jc w:val="both"/>
        <w:rPr>
          <w:rFonts w:ascii="GHEA Grapalat" w:hAnsi="GHEA Grapalat"/>
        </w:rPr>
      </w:pPr>
      <w:r w:rsidRPr="00FE37DD">
        <w:rPr>
          <w:rFonts w:ascii="GHEA Grapalat" w:hAnsi="GHEA Grapalat"/>
          <w:b/>
          <w:bCs/>
          <w:color w:val="000000"/>
        </w:rPr>
        <w:t>5</w:t>
      </w:r>
      <w:r w:rsidRPr="00FE37DD">
        <w:rPr>
          <w:rFonts w:ascii="Cambria Math" w:hAnsi="Cambria Math" w:cs="Cambria Math"/>
          <w:b/>
          <w:bCs/>
          <w:color w:val="000000"/>
        </w:rPr>
        <w:t>․</w:t>
      </w:r>
      <w:r w:rsidRPr="00FE37DD">
        <w:rPr>
          <w:rFonts w:ascii="GHEA Grapalat" w:hAnsi="GHEA Grapalat"/>
          <w:b/>
          <w:bCs/>
          <w:color w:val="000000"/>
        </w:rPr>
        <w:t xml:space="preserve"> </w:t>
      </w:r>
      <w:r w:rsidRPr="00FE37DD">
        <w:rPr>
          <w:rStyle w:val="apple-tab-span"/>
          <w:rFonts w:ascii="GHEA Grapalat" w:hAnsi="GHEA Grapalat"/>
          <w:b/>
          <w:bCs/>
          <w:color w:val="000000"/>
        </w:rPr>
        <w:tab/>
      </w:r>
      <w:r w:rsidRPr="00FE37DD">
        <w:rPr>
          <w:rFonts w:ascii="Calibri" w:hAnsi="Calibri" w:cs="Calibri"/>
          <w:b/>
          <w:bCs/>
          <w:color w:val="000000"/>
        </w:rPr>
        <w:t> </w:t>
      </w:r>
      <w:r w:rsidRPr="00FE37DD">
        <w:rPr>
          <w:rFonts w:ascii="GHEA Grapalat" w:hAnsi="GHEA Grapalat"/>
          <w:b/>
          <w:bCs/>
          <w:color w:val="000000"/>
        </w:rPr>
        <w:t xml:space="preserve"> </w:t>
      </w:r>
      <w:r w:rsidRPr="00FE37DD">
        <w:rPr>
          <w:rFonts w:ascii="GHEA Grapalat" w:hAnsi="GHEA Grapalat"/>
          <w:b/>
          <w:bCs/>
          <w:color w:val="000000"/>
          <w:u w:val="single"/>
        </w:rPr>
        <w:t>Պետական կամ տեղական ինքնակառավարման մարմնի բյուջեում եկամուտների և ծախսերի ավելացման կամ նվազեցման վերաբերյալ</w:t>
      </w:r>
    </w:p>
    <w:p w14:paraId="7667EE58" w14:textId="76D0268E" w:rsidR="00913007" w:rsidRPr="00C40207" w:rsidRDefault="00913007" w:rsidP="00913007">
      <w:pPr>
        <w:spacing w:after="0" w:line="360" w:lineRule="auto"/>
        <w:ind w:firstLine="720"/>
        <w:jc w:val="both"/>
        <w:rPr>
          <w:rFonts w:ascii="GHEA Grapalat" w:eastAsia="Times New Roman" w:hAnsi="GHEA Grapalat" w:cs="Times New Roman"/>
          <w:b/>
          <w:bCs/>
          <w:lang w:val="hy-AM" w:eastAsia="ru-RU"/>
        </w:rPr>
      </w:pPr>
      <w:r>
        <w:rPr>
          <w:rFonts w:ascii="GHEA Grapalat" w:eastAsia="Calibri" w:hAnsi="GHEA Grapalat" w:cs="Times New Roman"/>
          <w:lang w:val="hy-AM"/>
        </w:rPr>
        <w:t>Նախագծի ընդունումը պ</w:t>
      </w:r>
      <w:r w:rsidRPr="00717322">
        <w:rPr>
          <w:rFonts w:ascii="GHEA Grapalat" w:eastAsia="Calibri" w:hAnsi="GHEA Grapalat" w:cs="Times New Roman"/>
          <w:lang w:val="hy-AM"/>
        </w:rPr>
        <w:t xml:space="preserve">ետական բյուջեում </w:t>
      </w:r>
      <w:r w:rsidR="00B27E73">
        <w:rPr>
          <w:rFonts w:ascii="GHEA Grapalat" w:eastAsia="Calibri" w:hAnsi="GHEA Grapalat" w:cs="Times New Roman"/>
          <w:lang w:val="hy-AM"/>
        </w:rPr>
        <w:t xml:space="preserve">կարող է </w:t>
      </w:r>
      <w:r w:rsidR="00630173">
        <w:rPr>
          <w:rFonts w:ascii="GHEA Grapalat" w:eastAsia="Calibri" w:hAnsi="GHEA Grapalat" w:cs="Times New Roman"/>
          <w:lang w:val="hy-AM"/>
        </w:rPr>
        <w:t xml:space="preserve">հանգեցնել </w:t>
      </w:r>
      <w:r w:rsidRPr="008325A3">
        <w:rPr>
          <w:rFonts w:ascii="GHEA Grapalat" w:eastAsia="Calibri" w:hAnsi="GHEA Grapalat" w:cs="Times New Roman"/>
          <w:lang w:val="hy-AM"/>
        </w:rPr>
        <w:t xml:space="preserve">ծախսերի </w:t>
      </w:r>
      <w:r w:rsidR="00630173">
        <w:rPr>
          <w:rFonts w:ascii="GHEA Grapalat" w:eastAsia="Calibri" w:hAnsi="GHEA Grapalat" w:cs="Times New Roman"/>
          <w:lang w:val="hy-AM"/>
        </w:rPr>
        <w:t>ավելացման</w:t>
      </w:r>
      <w:r>
        <w:rPr>
          <w:rFonts w:ascii="GHEA Grapalat" w:eastAsia="Calibri" w:hAnsi="GHEA Grapalat" w:cs="Times New Roman"/>
          <w:lang w:val="hy-AM"/>
        </w:rPr>
        <w:t>։</w:t>
      </w:r>
    </w:p>
    <w:p w14:paraId="0C2FAAD2" w14:textId="77777777" w:rsidR="00913007" w:rsidRPr="00FE37DD" w:rsidRDefault="00913007" w:rsidP="00913007">
      <w:pPr>
        <w:pStyle w:val="NormalWeb"/>
        <w:spacing w:before="240" w:beforeAutospacing="0" w:after="240" w:afterAutospacing="0" w:line="360" w:lineRule="auto"/>
        <w:ind w:firstLine="20"/>
        <w:jc w:val="both"/>
        <w:rPr>
          <w:rFonts w:ascii="GHEA Grapalat" w:hAnsi="GHEA Grapalat"/>
        </w:rPr>
      </w:pPr>
      <w:r w:rsidRPr="00FE37DD">
        <w:rPr>
          <w:rFonts w:ascii="GHEA Grapalat" w:hAnsi="GHEA Grapalat"/>
          <w:b/>
          <w:bCs/>
          <w:color w:val="000000"/>
        </w:rPr>
        <w:t xml:space="preserve">6. </w:t>
      </w:r>
      <w:r w:rsidRPr="00FE37DD">
        <w:rPr>
          <w:rFonts w:ascii="Calibri" w:hAnsi="Calibri" w:cs="Calibri"/>
          <w:b/>
          <w:bCs/>
          <w:color w:val="000000"/>
        </w:rPr>
        <w:t> </w:t>
      </w:r>
      <w:r w:rsidRPr="00FE37DD">
        <w:rPr>
          <w:rFonts w:ascii="GHEA Grapalat" w:hAnsi="GHEA Grapalat"/>
          <w:b/>
          <w:bCs/>
          <w:color w:val="000000"/>
        </w:rPr>
        <w:t xml:space="preserve"> </w:t>
      </w:r>
      <w:r w:rsidRPr="00FE37DD">
        <w:rPr>
          <w:rStyle w:val="apple-tab-span"/>
          <w:rFonts w:ascii="GHEA Grapalat" w:hAnsi="GHEA Grapalat"/>
          <w:b/>
          <w:bCs/>
          <w:color w:val="000000"/>
        </w:rPr>
        <w:tab/>
      </w:r>
      <w:r w:rsidRPr="00FE37DD">
        <w:rPr>
          <w:rFonts w:ascii="GHEA Grapalat" w:hAnsi="GHEA Grapalat"/>
          <w:b/>
          <w:bCs/>
          <w:color w:val="000000"/>
        </w:rPr>
        <w:t xml:space="preserve"> </w:t>
      </w:r>
      <w:r w:rsidRPr="00FE37DD">
        <w:rPr>
          <w:rFonts w:ascii="GHEA Grapalat" w:hAnsi="GHEA Grapalat"/>
          <w:b/>
          <w:bCs/>
          <w:color w:val="000000"/>
          <w:u w:val="single"/>
        </w:rPr>
        <w:t>Կապը ռազմավարական փաստաթղթերի հետ.</w:t>
      </w:r>
    </w:p>
    <w:p w14:paraId="1BB8EFB7" w14:textId="77777777" w:rsidR="00913007" w:rsidRPr="00D00D09" w:rsidRDefault="00913007" w:rsidP="00913007">
      <w:pPr>
        <w:pStyle w:val="NormalWeb"/>
        <w:spacing w:before="240" w:beforeAutospacing="0" w:after="240" w:afterAutospacing="0" w:line="360" w:lineRule="auto"/>
        <w:ind w:firstLine="720"/>
        <w:jc w:val="both"/>
        <w:rPr>
          <w:rFonts w:ascii="GHEA Grapalat" w:eastAsia="Microsoft YaHei" w:hAnsi="GHEA Grapalat" w:cs="Microsoft YaHei"/>
        </w:rPr>
      </w:pPr>
      <w:r w:rsidRPr="00D00D09">
        <w:rPr>
          <w:rFonts w:ascii="GHEA Grapalat" w:hAnsi="GHEA Grapalat"/>
          <w:color w:val="000000"/>
        </w:rPr>
        <w:t>Նախագծի ընդունումը բխում է  Հայաստանի Հանրապետության կառավարության հնգամյա ծրագրի 2</w:t>
      </w:r>
      <w:r w:rsidRPr="00D00D09">
        <w:rPr>
          <w:rFonts w:ascii="Microsoft YaHei" w:eastAsia="Microsoft YaHei" w:hAnsi="Microsoft YaHei" w:cs="Microsoft YaHei" w:hint="eastAsia"/>
          <w:color w:val="000000"/>
        </w:rPr>
        <w:t>․</w:t>
      </w:r>
      <w:r w:rsidRPr="00D00D09">
        <w:rPr>
          <w:rFonts w:ascii="GHEA Grapalat" w:eastAsia="Microsoft YaHei" w:hAnsi="GHEA Grapalat" w:cs="Microsoft YaHei"/>
          <w:color w:val="000000"/>
        </w:rPr>
        <w:t>1 բաժնի դրույթներից՝ մասնավորապես</w:t>
      </w:r>
      <w:r>
        <w:rPr>
          <w:rFonts w:ascii="GHEA Grapalat" w:eastAsia="Microsoft YaHei" w:hAnsi="GHEA Grapalat" w:cs="Microsoft YaHei"/>
          <w:color w:val="000000"/>
        </w:rPr>
        <w:t xml:space="preserve"> Հայաստանի մշակող արդյունաբ</w:t>
      </w:r>
      <w:r>
        <w:rPr>
          <w:rFonts w:ascii="GHEA Grapalat" w:eastAsia="Microsoft YaHei" w:hAnsi="GHEA Grapalat" w:cs="Microsoft YaHei"/>
          <w:color w:val="000000"/>
          <w:lang w:val="hy-AM"/>
        </w:rPr>
        <w:t>ե</w:t>
      </w:r>
      <w:r>
        <w:rPr>
          <w:rFonts w:ascii="GHEA Grapalat" w:eastAsia="Microsoft YaHei" w:hAnsi="GHEA Grapalat" w:cs="Microsoft YaHei"/>
          <w:color w:val="000000"/>
        </w:rPr>
        <w:t>րության միջազգային մրցունակության բարելավման նպատակով անհրաժեշտ է լինելու նաև բարձրորակ կադրերով մարդկային ռեսուրսների առկայության ապահովումը։</w:t>
      </w:r>
    </w:p>
    <w:p w14:paraId="62EA0647" w14:textId="57163436" w:rsidR="00557ACE" w:rsidRPr="00550F81" w:rsidRDefault="00557ACE" w:rsidP="00550F81">
      <w:pPr>
        <w:jc w:val="center"/>
        <w:rPr>
          <w:rFonts w:ascii="GHEA Grapalat" w:hAnsi="GHEA Grapalat"/>
        </w:rPr>
      </w:pPr>
    </w:p>
    <w:sectPr w:rsidR="00557ACE" w:rsidRPr="00550F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auto"/>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904A82"/>
    <w:multiLevelType w:val="hybridMultilevel"/>
    <w:tmpl w:val="22D80E8C"/>
    <w:lvl w:ilvl="0" w:tplc="9858D306">
      <w:numFmt w:val="bullet"/>
      <w:lvlText w:val="-"/>
      <w:lvlJc w:val="left"/>
      <w:pPr>
        <w:ind w:left="907" w:hanging="360"/>
      </w:pPr>
      <w:rPr>
        <w:rFonts w:ascii="GHEA Grapalat" w:eastAsia="Times New Roman" w:hAnsi="GHEA Grapalat" w:cs="Arial" w:hint="default"/>
      </w:rPr>
    </w:lvl>
    <w:lvl w:ilvl="1" w:tplc="04190003" w:tentative="1">
      <w:start w:val="1"/>
      <w:numFmt w:val="bullet"/>
      <w:lvlText w:val="o"/>
      <w:lvlJc w:val="left"/>
      <w:pPr>
        <w:ind w:left="1627" w:hanging="360"/>
      </w:pPr>
      <w:rPr>
        <w:rFonts w:ascii="Courier New" w:hAnsi="Courier New" w:cs="Courier New" w:hint="default"/>
      </w:rPr>
    </w:lvl>
    <w:lvl w:ilvl="2" w:tplc="04190005" w:tentative="1">
      <w:start w:val="1"/>
      <w:numFmt w:val="bullet"/>
      <w:lvlText w:val=""/>
      <w:lvlJc w:val="left"/>
      <w:pPr>
        <w:ind w:left="2347" w:hanging="360"/>
      </w:pPr>
      <w:rPr>
        <w:rFonts w:ascii="Wingdings" w:hAnsi="Wingdings" w:hint="default"/>
      </w:rPr>
    </w:lvl>
    <w:lvl w:ilvl="3" w:tplc="04190001" w:tentative="1">
      <w:start w:val="1"/>
      <w:numFmt w:val="bullet"/>
      <w:lvlText w:val=""/>
      <w:lvlJc w:val="left"/>
      <w:pPr>
        <w:ind w:left="3067" w:hanging="360"/>
      </w:pPr>
      <w:rPr>
        <w:rFonts w:ascii="Symbol" w:hAnsi="Symbol" w:hint="default"/>
      </w:rPr>
    </w:lvl>
    <w:lvl w:ilvl="4" w:tplc="04190003" w:tentative="1">
      <w:start w:val="1"/>
      <w:numFmt w:val="bullet"/>
      <w:lvlText w:val="o"/>
      <w:lvlJc w:val="left"/>
      <w:pPr>
        <w:ind w:left="3787" w:hanging="360"/>
      </w:pPr>
      <w:rPr>
        <w:rFonts w:ascii="Courier New" w:hAnsi="Courier New" w:cs="Courier New" w:hint="default"/>
      </w:rPr>
    </w:lvl>
    <w:lvl w:ilvl="5" w:tplc="04190005" w:tentative="1">
      <w:start w:val="1"/>
      <w:numFmt w:val="bullet"/>
      <w:lvlText w:val=""/>
      <w:lvlJc w:val="left"/>
      <w:pPr>
        <w:ind w:left="4507" w:hanging="360"/>
      </w:pPr>
      <w:rPr>
        <w:rFonts w:ascii="Wingdings" w:hAnsi="Wingdings" w:hint="default"/>
      </w:rPr>
    </w:lvl>
    <w:lvl w:ilvl="6" w:tplc="04190001" w:tentative="1">
      <w:start w:val="1"/>
      <w:numFmt w:val="bullet"/>
      <w:lvlText w:val=""/>
      <w:lvlJc w:val="left"/>
      <w:pPr>
        <w:ind w:left="5227" w:hanging="360"/>
      </w:pPr>
      <w:rPr>
        <w:rFonts w:ascii="Symbol" w:hAnsi="Symbol" w:hint="default"/>
      </w:rPr>
    </w:lvl>
    <w:lvl w:ilvl="7" w:tplc="04190003" w:tentative="1">
      <w:start w:val="1"/>
      <w:numFmt w:val="bullet"/>
      <w:lvlText w:val="o"/>
      <w:lvlJc w:val="left"/>
      <w:pPr>
        <w:ind w:left="5947" w:hanging="360"/>
      </w:pPr>
      <w:rPr>
        <w:rFonts w:ascii="Courier New" w:hAnsi="Courier New" w:cs="Courier New" w:hint="default"/>
      </w:rPr>
    </w:lvl>
    <w:lvl w:ilvl="8" w:tplc="04190005" w:tentative="1">
      <w:start w:val="1"/>
      <w:numFmt w:val="bullet"/>
      <w:lvlText w:val=""/>
      <w:lvlJc w:val="left"/>
      <w:pPr>
        <w:ind w:left="6667" w:hanging="360"/>
      </w:pPr>
      <w:rPr>
        <w:rFonts w:ascii="Wingdings" w:hAnsi="Wingdings" w:hint="default"/>
      </w:rPr>
    </w:lvl>
  </w:abstractNum>
  <w:abstractNum w:abstractNumId="1" w15:restartNumberingAfterBreak="0">
    <w:nsid w:val="533E4290"/>
    <w:multiLevelType w:val="multilevel"/>
    <w:tmpl w:val="8758A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E2F4FA7"/>
    <w:multiLevelType w:val="multilevel"/>
    <w:tmpl w:val="05D61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9555295">
    <w:abstractNumId w:val="2"/>
  </w:num>
  <w:num w:numId="2" w16cid:durableId="225334726">
    <w:abstractNumId w:val="1"/>
  </w:num>
  <w:num w:numId="3" w16cid:durableId="420378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B9D"/>
    <w:rsid w:val="00056FC3"/>
    <w:rsid w:val="000656EB"/>
    <w:rsid w:val="000B396A"/>
    <w:rsid w:val="00237962"/>
    <w:rsid w:val="0024117C"/>
    <w:rsid w:val="00246C48"/>
    <w:rsid w:val="0026436E"/>
    <w:rsid w:val="003A2A8F"/>
    <w:rsid w:val="003E4AED"/>
    <w:rsid w:val="00437817"/>
    <w:rsid w:val="005478B9"/>
    <w:rsid w:val="00550F81"/>
    <w:rsid w:val="00555D51"/>
    <w:rsid w:val="00557ACE"/>
    <w:rsid w:val="00563E1C"/>
    <w:rsid w:val="005D2FC2"/>
    <w:rsid w:val="00630173"/>
    <w:rsid w:val="006C4896"/>
    <w:rsid w:val="00717322"/>
    <w:rsid w:val="00783073"/>
    <w:rsid w:val="007E37E3"/>
    <w:rsid w:val="007E7FB2"/>
    <w:rsid w:val="00805062"/>
    <w:rsid w:val="008608E2"/>
    <w:rsid w:val="00892E0D"/>
    <w:rsid w:val="008B217C"/>
    <w:rsid w:val="00913007"/>
    <w:rsid w:val="00914256"/>
    <w:rsid w:val="00974A81"/>
    <w:rsid w:val="009A0762"/>
    <w:rsid w:val="009B6CC3"/>
    <w:rsid w:val="00A86715"/>
    <w:rsid w:val="00B2158E"/>
    <w:rsid w:val="00B27E73"/>
    <w:rsid w:val="00B53CE6"/>
    <w:rsid w:val="00CE7774"/>
    <w:rsid w:val="00CF550E"/>
    <w:rsid w:val="00D00D09"/>
    <w:rsid w:val="00D5061B"/>
    <w:rsid w:val="00D95F5C"/>
    <w:rsid w:val="00DB1D39"/>
    <w:rsid w:val="00DC73D0"/>
    <w:rsid w:val="00DF2678"/>
    <w:rsid w:val="00E611BD"/>
    <w:rsid w:val="00E81060"/>
    <w:rsid w:val="00E81712"/>
    <w:rsid w:val="00E87741"/>
    <w:rsid w:val="00EA377D"/>
    <w:rsid w:val="00F91D82"/>
    <w:rsid w:val="00F93FF0"/>
    <w:rsid w:val="00FD48EF"/>
    <w:rsid w:val="00FE0065"/>
    <w:rsid w:val="00FF5B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357A7"/>
  <w15:chartTrackingRefBased/>
  <w15:docId w15:val="{197D2C13-B00B-46C4-85BB-7B05E03CA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B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5B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5B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5B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5B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5B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5B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5B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5B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5B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5B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5B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5B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5B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5B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5B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5B9D"/>
    <w:rPr>
      <w:rFonts w:eastAsiaTheme="majorEastAsia" w:cstheme="majorBidi"/>
      <w:color w:val="272727" w:themeColor="text1" w:themeTint="D8"/>
    </w:rPr>
  </w:style>
  <w:style w:type="paragraph" w:styleId="Title">
    <w:name w:val="Title"/>
    <w:basedOn w:val="Normal"/>
    <w:next w:val="Normal"/>
    <w:link w:val="TitleChar"/>
    <w:uiPriority w:val="10"/>
    <w:qFormat/>
    <w:rsid w:val="00FF5B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5B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5B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5B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5B9D"/>
    <w:pPr>
      <w:spacing w:before="160"/>
      <w:jc w:val="center"/>
    </w:pPr>
    <w:rPr>
      <w:i/>
      <w:iCs/>
      <w:color w:val="404040" w:themeColor="text1" w:themeTint="BF"/>
    </w:rPr>
  </w:style>
  <w:style w:type="character" w:customStyle="1" w:styleId="QuoteChar">
    <w:name w:val="Quote Char"/>
    <w:basedOn w:val="DefaultParagraphFont"/>
    <w:link w:val="Quote"/>
    <w:uiPriority w:val="29"/>
    <w:rsid w:val="00FF5B9D"/>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Ha"/>
    <w:basedOn w:val="Normal"/>
    <w:link w:val="ListParagraphChar"/>
    <w:uiPriority w:val="34"/>
    <w:qFormat/>
    <w:rsid w:val="00FF5B9D"/>
    <w:pPr>
      <w:ind w:left="720"/>
      <w:contextualSpacing/>
    </w:pPr>
  </w:style>
  <w:style w:type="character" w:styleId="IntenseEmphasis">
    <w:name w:val="Intense Emphasis"/>
    <w:basedOn w:val="DefaultParagraphFont"/>
    <w:uiPriority w:val="21"/>
    <w:qFormat/>
    <w:rsid w:val="00FF5B9D"/>
    <w:rPr>
      <w:i/>
      <w:iCs/>
      <w:color w:val="0F4761" w:themeColor="accent1" w:themeShade="BF"/>
    </w:rPr>
  </w:style>
  <w:style w:type="paragraph" w:styleId="IntenseQuote">
    <w:name w:val="Intense Quote"/>
    <w:basedOn w:val="Normal"/>
    <w:next w:val="Normal"/>
    <w:link w:val="IntenseQuoteChar"/>
    <w:uiPriority w:val="30"/>
    <w:qFormat/>
    <w:rsid w:val="00FF5B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5B9D"/>
    <w:rPr>
      <w:i/>
      <w:iCs/>
      <w:color w:val="0F4761" w:themeColor="accent1" w:themeShade="BF"/>
    </w:rPr>
  </w:style>
  <w:style w:type="character" w:styleId="IntenseReference">
    <w:name w:val="Intense Reference"/>
    <w:basedOn w:val="DefaultParagraphFont"/>
    <w:uiPriority w:val="32"/>
    <w:qFormat/>
    <w:rsid w:val="00FF5B9D"/>
    <w:rPr>
      <w:b/>
      <w:bCs/>
      <w:smallCaps/>
      <w:color w:val="0F4761" w:themeColor="accent1" w:themeShade="BF"/>
      <w:spacing w:val="5"/>
    </w:rPr>
  </w:style>
  <w:style w:type="paragraph" w:styleId="NormalWeb">
    <w:name w:val="Normal (Web)"/>
    <w:basedOn w:val="Normal"/>
    <w:uiPriority w:val="99"/>
    <w:unhideWhenUsed/>
    <w:rsid w:val="0078307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tab-span">
    <w:name w:val="apple-tab-span"/>
    <w:basedOn w:val="DefaultParagraphFont"/>
    <w:rsid w:val="00783073"/>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974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469</Words>
  <Characters>3523</Characters>
  <Application>Microsoft Office Word</Application>
  <DocSecurity>0</DocSecurity>
  <Lines>72</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Vahe Sargsyan</dc:creator>
  <cp:keywords>https://mul2-mtc.gov.am/tasks/1311344/oneclick?token=9454ed7b8b87fe155189857917c121ef</cp:keywords>
  <dc:description/>
  <cp:lastModifiedBy>Vahe Sargsyan</cp:lastModifiedBy>
  <cp:revision>34</cp:revision>
  <dcterms:created xsi:type="dcterms:W3CDTF">2026-06-22T15:45:00Z</dcterms:created>
  <dcterms:modified xsi:type="dcterms:W3CDTF">2026-08-05T07:14:00Z</dcterms:modified>
</cp:coreProperties>
</file>