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DCB31" w14:textId="77777777" w:rsidR="00ED467A" w:rsidRPr="00A359C8" w:rsidRDefault="00ED467A" w:rsidP="00282D81">
      <w:pPr>
        <w:shd w:val="clear" w:color="auto" w:fill="FFFFFF"/>
        <w:spacing w:line="360" w:lineRule="auto"/>
        <w:ind w:firstLine="375"/>
        <w:jc w:val="center"/>
        <w:rPr>
          <w:rFonts w:ascii="GHEA Grapalat" w:hAnsi="GHEA Grapalat"/>
          <w:b/>
        </w:rPr>
      </w:pPr>
    </w:p>
    <w:p w14:paraId="50F90FBC" w14:textId="77777777" w:rsidR="00110DE9" w:rsidRPr="00A359C8" w:rsidRDefault="00870B7C" w:rsidP="00282D81">
      <w:pPr>
        <w:shd w:val="clear" w:color="auto" w:fill="FFFFFF"/>
        <w:spacing w:line="360" w:lineRule="auto"/>
        <w:ind w:firstLine="375"/>
        <w:jc w:val="center"/>
        <w:rPr>
          <w:rFonts w:ascii="GHEA Grapalat" w:hAnsi="GHEA Grapalat"/>
          <w:b/>
        </w:rPr>
      </w:pPr>
      <w:r w:rsidRPr="00A359C8">
        <w:rPr>
          <w:rFonts w:ascii="GHEA Grapalat" w:hAnsi="GHEA Grapalat"/>
          <w:b/>
        </w:rPr>
        <w:t>ԱՄՓՈՓԱԹԵՐԹ</w:t>
      </w:r>
    </w:p>
    <w:p w14:paraId="7DDD7FBA" w14:textId="23649130" w:rsidR="009560C3" w:rsidRPr="00A359C8" w:rsidRDefault="00EA2892" w:rsidP="00282D81">
      <w:pPr>
        <w:tabs>
          <w:tab w:val="left" w:pos="-180"/>
          <w:tab w:val="left" w:pos="7065"/>
        </w:tabs>
        <w:spacing w:line="360" w:lineRule="auto"/>
        <w:jc w:val="center"/>
        <w:rPr>
          <w:rFonts w:ascii="GHEA Grapalat" w:eastAsia="GHEA Grapalat" w:hAnsi="GHEA Grapalat" w:cs="GHEA Grapalat"/>
          <w:b/>
          <w:color w:val="000000"/>
        </w:rPr>
      </w:pPr>
      <w:r w:rsidRPr="00A359C8">
        <w:rPr>
          <w:rFonts w:ascii="GHEA Grapalat" w:hAnsi="GHEA Grapalat"/>
          <w:b/>
        </w:rPr>
        <w:t>«ՀԱՅԱUՏԱՆԻ ՀԱՆՐԱՊԵՏՈՒԹՅԱՆ ԿԱՌԱՎԱՐՈՒԹՅԱՆ 2</w:t>
      </w:r>
      <w:r w:rsidR="00E07D96" w:rsidRPr="00A359C8">
        <w:rPr>
          <w:rFonts w:ascii="GHEA Grapalat" w:hAnsi="GHEA Grapalat"/>
          <w:b/>
        </w:rPr>
        <w:t xml:space="preserve">020 </w:t>
      </w:r>
      <w:r w:rsidRPr="00A359C8">
        <w:rPr>
          <w:rFonts w:ascii="GHEA Grapalat" w:hAnsi="GHEA Grapalat"/>
          <w:b/>
        </w:rPr>
        <w:t xml:space="preserve">ԹՎԱԿԱՆԻ </w:t>
      </w:r>
      <w:r w:rsidR="0018131B" w:rsidRPr="00A359C8">
        <w:rPr>
          <w:rFonts w:ascii="GHEA Grapalat" w:hAnsi="GHEA Grapalat"/>
          <w:b/>
        </w:rPr>
        <w:t>ՄԱՐՏ</w:t>
      </w:r>
      <w:r w:rsidRPr="00A359C8">
        <w:rPr>
          <w:rFonts w:ascii="GHEA Grapalat" w:hAnsi="GHEA Grapalat"/>
          <w:b/>
        </w:rPr>
        <w:t xml:space="preserve">Ի </w:t>
      </w:r>
      <w:r w:rsidR="00DF6922" w:rsidRPr="00A359C8">
        <w:rPr>
          <w:rFonts w:ascii="GHEA Grapalat" w:hAnsi="GHEA Grapalat"/>
          <w:b/>
        </w:rPr>
        <w:t>26</w:t>
      </w:r>
      <w:r w:rsidRPr="00A359C8">
        <w:rPr>
          <w:rFonts w:ascii="GHEA Grapalat" w:hAnsi="GHEA Grapalat"/>
          <w:b/>
        </w:rPr>
        <w:t xml:space="preserve">-Ի N </w:t>
      </w:r>
      <w:r w:rsidR="00DF6922" w:rsidRPr="00A359C8">
        <w:rPr>
          <w:rFonts w:ascii="GHEA Grapalat" w:hAnsi="GHEA Grapalat"/>
          <w:b/>
        </w:rPr>
        <w:t>355</w:t>
      </w:r>
      <w:r w:rsidRPr="00A359C8">
        <w:rPr>
          <w:rFonts w:ascii="GHEA Grapalat" w:hAnsi="GHEA Grapalat"/>
          <w:b/>
        </w:rPr>
        <w:t>-</w:t>
      </w:r>
      <w:r w:rsidR="00DF6922" w:rsidRPr="00A359C8">
        <w:rPr>
          <w:rFonts w:ascii="GHEA Grapalat" w:hAnsi="GHEA Grapalat"/>
          <w:b/>
        </w:rPr>
        <w:t>Լ</w:t>
      </w:r>
      <w:r w:rsidRPr="00A359C8">
        <w:rPr>
          <w:rFonts w:ascii="GHEA Grapalat" w:hAnsi="GHEA Grapalat"/>
          <w:b/>
        </w:rPr>
        <w:t xml:space="preserve"> ՈՐՈՇՄԱՆ ՄԵՋ </w:t>
      </w:r>
      <w:r w:rsidR="00E00B3C" w:rsidRPr="00A359C8">
        <w:rPr>
          <w:rFonts w:ascii="GHEA Grapalat" w:hAnsi="GHEA Grapalat"/>
          <w:b/>
        </w:rPr>
        <w:t>ՓՈՓՈԽՈՒԹՅՈՒՆՆԵՐ ԿԱՏԱՐԵԼՈՒ ՄԱՍԻՆ</w:t>
      </w:r>
      <w:r w:rsidRPr="00A359C8">
        <w:rPr>
          <w:rFonts w:ascii="GHEA Grapalat" w:hAnsi="GHEA Grapalat"/>
          <w:b/>
        </w:rPr>
        <w:t>»</w:t>
      </w:r>
      <w:r w:rsidRPr="00A359C8">
        <w:rPr>
          <w:rFonts w:ascii="GHEA Grapalat" w:hAnsi="GHEA Grapalat"/>
          <w:b/>
          <w:shd w:val="clear" w:color="auto" w:fill="FFFFFF"/>
        </w:rPr>
        <w:t xml:space="preserve"> ՈՐՈՇՄԱՆ ՆԱԽԱԳԾԻ</w:t>
      </w:r>
    </w:p>
    <w:tbl>
      <w:tblPr>
        <w:tblW w:w="149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6"/>
        <w:gridCol w:w="6330"/>
      </w:tblGrid>
      <w:tr w:rsidR="00C73ACA" w:rsidRPr="00B143E7" w14:paraId="703E42DE" w14:textId="77777777" w:rsidTr="001E3906">
        <w:trPr>
          <w:trHeight w:val="282"/>
        </w:trPr>
        <w:tc>
          <w:tcPr>
            <w:tcW w:w="8646" w:type="dxa"/>
            <w:vMerge w:val="restart"/>
            <w:shd w:val="clear" w:color="auto" w:fill="D0D0D0"/>
          </w:tcPr>
          <w:p w14:paraId="3579FA02" w14:textId="70A2F9C1" w:rsidR="00C73ACA" w:rsidRPr="00B143E7" w:rsidRDefault="00C73ACA" w:rsidP="00B143E7">
            <w:pPr>
              <w:tabs>
                <w:tab w:val="left" w:pos="851"/>
                <w:tab w:val="left" w:pos="1418"/>
              </w:tabs>
              <w:spacing w:line="360" w:lineRule="auto"/>
              <w:ind w:left="567"/>
              <w:jc w:val="center"/>
              <w:rPr>
                <w:rFonts w:ascii="GHEA Grapalat" w:eastAsia="GHEA Grapalat" w:hAnsi="GHEA Grapalat" w:cs="GHEA Grapalat"/>
              </w:rPr>
            </w:pPr>
            <w:r w:rsidRPr="00B143E7">
              <w:rPr>
                <w:rFonts w:ascii="GHEA Grapalat" w:eastAsia="GHEA Grapalat" w:hAnsi="GHEA Grapalat" w:cs="GHEA Grapalat"/>
                <w:b/>
                <w:lang w:val="en-US"/>
              </w:rPr>
              <w:t>1</w:t>
            </w:r>
            <w:r w:rsidRPr="00B143E7">
              <w:rPr>
                <w:rFonts w:ascii="GHEA Grapalat" w:eastAsia="GHEA Grapalat" w:hAnsi="GHEA Grapalat" w:cs="GHEA Grapalat"/>
                <w:b/>
              </w:rPr>
              <w:t xml:space="preserve">. ՀՀ </w:t>
            </w:r>
            <w:r w:rsidR="00E00B3C" w:rsidRPr="00B143E7">
              <w:rPr>
                <w:rFonts w:ascii="GHEA Grapalat" w:hAnsi="GHEA Grapalat"/>
                <w:b/>
              </w:rPr>
              <w:t>պետական եկամուտների</w:t>
            </w:r>
            <w:r w:rsidR="00A8360B" w:rsidRPr="00B143E7">
              <w:rPr>
                <w:rFonts w:ascii="GHEA Grapalat" w:hAnsi="GHEA Grapalat"/>
                <w:b/>
              </w:rPr>
              <w:t xml:space="preserve"> կոմիտե</w:t>
            </w:r>
          </w:p>
        </w:tc>
        <w:tc>
          <w:tcPr>
            <w:tcW w:w="6330" w:type="dxa"/>
            <w:shd w:val="clear" w:color="auto" w:fill="D0D0D0"/>
          </w:tcPr>
          <w:p w14:paraId="2378E6E2" w14:textId="36E0747D" w:rsidR="00C73ACA" w:rsidRPr="00B143E7" w:rsidRDefault="00A8360B" w:rsidP="00B143E7">
            <w:pPr>
              <w:spacing w:line="360" w:lineRule="auto"/>
              <w:jc w:val="center"/>
              <w:rPr>
                <w:rFonts w:ascii="GHEA Grapalat" w:eastAsia="GHEA Grapalat" w:hAnsi="GHEA Grapalat" w:cs="GHEA Grapalat"/>
                <w:b/>
              </w:rPr>
            </w:pPr>
            <w:r w:rsidRPr="00B143E7">
              <w:rPr>
                <w:rFonts w:ascii="GHEA Grapalat" w:eastAsia="GHEA Grapalat" w:hAnsi="GHEA Grapalat" w:cs="GHEA Grapalat"/>
                <w:b/>
              </w:rPr>
              <w:t>26</w:t>
            </w:r>
            <w:r w:rsidR="00C73ACA" w:rsidRPr="00B143E7">
              <w:rPr>
                <w:rFonts w:ascii="GHEA Grapalat" w:eastAsia="GHEA Grapalat" w:hAnsi="GHEA Grapalat" w:cs="GHEA Grapalat"/>
                <w:b/>
              </w:rPr>
              <w:t>.</w:t>
            </w:r>
            <w:r w:rsidR="00BF0BB5" w:rsidRPr="00B143E7">
              <w:rPr>
                <w:rFonts w:ascii="GHEA Grapalat" w:eastAsia="GHEA Grapalat" w:hAnsi="GHEA Grapalat" w:cs="GHEA Grapalat"/>
                <w:b/>
              </w:rPr>
              <w:t>0</w:t>
            </w:r>
            <w:r w:rsidR="0035738D" w:rsidRPr="00B143E7">
              <w:rPr>
                <w:rFonts w:ascii="GHEA Grapalat" w:eastAsia="GHEA Grapalat" w:hAnsi="GHEA Grapalat" w:cs="GHEA Grapalat"/>
                <w:b/>
              </w:rPr>
              <w:t>6</w:t>
            </w:r>
            <w:r w:rsidR="00C73ACA" w:rsidRPr="00B143E7">
              <w:rPr>
                <w:rFonts w:ascii="GHEA Grapalat" w:eastAsia="GHEA Grapalat" w:hAnsi="GHEA Grapalat" w:cs="GHEA Grapalat"/>
                <w:b/>
              </w:rPr>
              <w:t>.202</w:t>
            </w:r>
            <w:r w:rsidR="00BF0BB5" w:rsidRPr="00B143E7">
              <w:rPr>
                <w:rFonts w:ascii="GHEA Grapalat" w:eastAsia="GHEA Grapalat" w:hAnsi="GHEA Grapalat" w:cs="GHEA Grapalat"/>
                <w:b/>
              </w:rPr>
              <w:t>6</w:t>
            </w:r>
            <w:r w:rsidR="00C73ACA" w:rsidRPr="00B143E7">
              <w:rPr>
                <w:rFonts w:ascii="GHEA Grapalat" w:eastAsia="GHEA Grapalat" w:hAnsi="GHEA Grapalat" w:cs="GHEA Grapalat"/>
                <w:b/>
              </w:rPr>
              <w:t>թ.</w:t>
            </w:r>
          </w:p>
        </w:tc>
      </w:tr>
      <w:tr w:rsidR="00C73ACA" w:rsidRPr="00B143E7" w14:paraId="1875E8DE" w14:textId="77777777" w:rsidTr="001E3906">
        <w:trPr>
          <w:trHeight w:val="159"/>
        </w:trPr>
        <w:tc>
          <w:tcPr>
            <w:tcW w:w="8646" w:type="dxa"/>
            <w:vMerge/>
            <w:shd w:val="clear" w:color="auto" w:fill="D0D0D0"/>
          </w:tcPr>
          <w:p w14:paraId="1F982587" w14:textId="77777777" w:rsidR="00C73ACA" w:rsidRPr="00B143E7" w:rsidRDefault="00C73ACA" w:rsidP="00B143E7">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shd w:val="clear" w:color="auto" w:fill="D0D0D0"/>
          </w:tcPr>
          <w:p w14:paraId="2AE46EA8" w14:textId="07DE34C3" w:rsidR="00C73ACA" w:rsidRPr="00B143E7" w:rsidRDefault="00ED467A" w:rsidP="00B143E7">
            <w:pPr>
              <w:tabs>
                <w:tab w:val="left" w:pos="1308"/>
                <w:tab w:val="center" w:pos="3027"/>
                <w:tab w:val="center" w:pos="3056"/>
                <w:tab w:val="left" w:pos="4692"/>
              </w:tabs>
              <w:spacing w:line="360" w:lineRule="auto"/>
              <w:rPr>
                <w:rFonts w:ascii="GHEA Grapalat" w:hAnsi="GHEA Grapalat" w:cs="GHEA Grapalat"/>
                <w:b/>
                <w:lang w:val="en-US"/>
              </w:rPr>
            </w:pPr>
            <w:r w:rsidRPr="00B143E7">
              <w:rPr>
                <w:rFonts w:ascii="GHEA Grapalat" w:hAnsi="GHEA Grapalat" w:cs="GHEA Grapalat"/>
                <w:b/>
                <w:lang w:val="en-US"/>
              </w:rPr>
              <w:tab/>
            </w:r>
            <w:r w:rsidRPr="00B143E7">
              <w:rPr>
                <w:rFonts w:ascii="GHEA Grapalat" w:hAnsi="GHEA Grapalat" w:cs="GHEA Grapalat"/>
                <w:b/>
                <w:lang w:val="en-US"/>
              </w:rPr>
              <w:tab/>
            </w:r>
            <w:r w:rsidR="0035738D" w:rsidRPr="00B143E7">
              <w:rPr>
                <w:rFonts w:ascii="GHEA Grapalat" w:hAnsi="GHEA Grapalat" w:cs="GHEA Grapalat"/>
                <w:b/>
                <w:lang w:val="en-US"/>
              </w:rPr>
              <w:t>01/3-4/39006-2026</w:t>
            </w:r>
          </w:p>
        </w:tc>
      </w:tr>
      <w:tr w:rsidR="00C73ACA" w:rsidRPr="00B143E7" w14:paraId="3CC91F36" w14:textId="77777777" w:rsidTr="001E3906">
        <w:trPr>
          <w:trHeight w:val="548"/>
        </w:trPr>
        <w:tc>
          <w:tcPr>
            <w:tcW w:w="8646" w:type="dxa"/>
            <w:shd w:val="clear" w:color="auto" w:fill="FFFFFF"/>
          </w:tcPr>
          <w:p w14:paraId="28194A29" w14:textId="34F49919" w:rsidR="00C73ACA" w:rsidRPr="00B143E7" w:rsidRDefault="002171CA" w:rsidP="00B143E7">
            <w:pPr>
              <w:spacing w:before="60" w:after="60" w:line="360" w:lineRule="auto"/>
              <w:ind w:firstLine="709"/>
              <w:jc w:val="both"/>
              <w:rPr>
                <w:rFonts w:ascii="GHEA Grapalat" w:hAnsi="GHEA Grapalat"/>
              </w:rPr>
            </w:pPr>
            <w:r w:rsidRPr="00B143E7">
              <w:rPr>
                <w:rFonts w:ascii="GHEA Grapalat" w:hAnsi="GHEA Grapalat"/>
              </w:rPr>
              <w:t xml:space="preserve">ՀՀ պետական եկամուտների կոմիտեն քննարկել է </w:t>
            </w:r>
            <w:r w:rsidRPr="00B143E7">
              <w:rPr>
                <w:rFonts w:ascii="GHEA Grapalat" w:hAnsi="GHEA Grapalat"/>
                <w:bCs/>
              </w:rPr>
              <w:t>«Հայաստանի Հանրապետության կառավարության 2020 թվականի մարտի 26-ի N 355-Լ որոշման մեջ փոփոխություններ և լրացում կատարելու մասին» կառավարության որոշման նախագիծը</w:t>
            </w:r>
            <w:r w:rsidRPr="00B143E7">
              <w:rPr>
                <w:rFonts w:ascii="GHEA Grapalat" w:hAnsi="GHEA Grapalat"/>
              </w:rPr>
              <w:t>, որի վերաբերյալ հայտնում ենք, որ առաջարկություններ չկան։</w:t>
            </w:r>
          </w:p>
        </w:tc>
        <w:tc>
          <w:tcPr>
            <w:tcW w:w="6330" w:type="dxa"/>
            <w:shd w:val="clear" w:color="auto" w:fill="FFFFFF"/>
          </w:tcPr>
          <w:p w14:paraId="76A37A5E" w14:textId="023BD725" w:rsidR="00E146FD" w:rsidRPr="00B143E7" w:rsidRDefault="006C2286" w:rsidP="00B143E7">
            <w:pPr>
              <w:keepNext/>
              <w:shd w:val="clear" w:color="auto" w:fill="FFFFFF"/>
              <w:spacing w:line="360" w:lineRule="auto"/>
              <w:jc w:val="center"/>
              <w:rPr>
                <w:rFonts w:ascii="GHEA Grapalat" w:eastAsia="GHEA Grapalat" w:hAnsi="GHEA Grapalat" w:cs="GHEA Grapalat"/>
                <w:b/>
                <w:color w:val="000000" w:themeColor="text1"/>
              </w:rPr>
            </w:pPr>
            <w:r w:rsidRPr="00B143E7">
              <w:rPr>
                <w:rFonts w:ascii="GHEA Grapalat" w:eastAsia="GHEA Grapalat" w:hAnsi="GHEA Grapalat" w:cs="GHEA Grapalat"/>
                <w:b/>
                <w:color w:val="000000" w:themeColor="text1"/>
              </w:rPr>
              <w:t>Ը</w:t>
            </w:r>
            <w:r w:rsidR="00E146FD" w:rsidRPr="00B143E7">
              <w:rPr>
                <w:rFonts w:ascii="GHEA Grapalat" w:eastAsia="GHEA Grapalat" w:hAnsi="GHEA Grapalat" w:cs="GHEA Grapalat"/>
                <w:b/>
                <w:color w:val="000000" w:themeColor="text1"/>
              </w:rPr>
              <w:t>նդունվել</w:t>
            </w:r>
            <w:r w:rsidRPr="00B143E7">
              <w:rPr>
                <w:rFonts w:ascii="GHEA Grapalat" w:eastAsia="GHEA Grapalat" w:hAnsi="GHEA Grapalat" w:cs="GHEA Grapalat"/>
                <w:b/>
                <w:color w:val="000000" w:themeColor="text1"/>
              </w:rPr>
              <w:t xml:space="preserve"> է</w:t>
            </w:r>
          </w:p>
          <w:p w14:paraId="550E38A6" w14:textId="77777777" w:rsidR="00E146FD" w:rsidRPr="00B143E7" w:rsidRDefault="00E146FD" w:rsidP="00B143E7">
            <w:pPr>
              <w:tabs>
                <w:tab w:val="left" w:pos="2388"/>
              </w:tabs>
              <w:spacing w:line="360" w:lineRule="auto"/>
              <w:rPr>
                <w:rFonts w:ascii="GHEA Grapalat" w:eastAsia="GHEA Grapalat" w:hAnsi="GHEA Grapalat" w:cs="GHEA Grapalat"/>
                <w:color w:val="000000" w:themeColor="text1"/>
              </w:rPr>
            </w:pPr>
          </w:p>
          <w:p w14:paraId="1DA01FC8" w14:textId="77777777" w:rsidR="00E146FD" w:rsidRPr="00B143E7" w:rsidRDefault="00E146FD" w:rsidP="00B143E7">
            <w:pPr>
              <w:tabs>
                <w:tab w:val="left" w:pos="2388"/>
              </w:tabs>
              <w:spacing w:line="360" w:lineRule="auto"/>
              <w:rPr>
                <w:rFonts w:ascii="GHEA Grapalat" w:eastAsia="GHEA Grapalat" w:hAnsi="GHEA Grapalat" w:cs="GHEA Grapalat"/>
                <w:color w:val="000000" w:themeColor="text1"/>
              </w:rPr>
            </w:pPr>
          </w:p>
          <w:p w14:paraId="22F00F94" w14:textId="77777777" w:rsidR="00A21890" w:rsidRPr="00B143E7" w:rsidRDefault="00A21890" w:rsidP="00B143E7">
            <w:pPr>
              <w:tabs>
                <w:tab w:val="left" w:pos="2388"/>
              </w:tabs>
              <w:spacing w:line="360" w:lineRule="auto"/>
              <w:rPr>
                <w:rFonts w:ascii="GHEA Grapalat" w:eastAsia="GHEA Grapalat" w:hAnsi="GHEA Grapalat" w:cs="GHEA Grapalat"/>
                <w:color w:val="000000" w:themeColor="text1"/>
              </w:rPr>
            </w:pPr>
          </w:p>
          <w:p w14:paraId="6E926506" w14:textId="77777777" w:rsidR="00E146FD" w:rsidRPr="00B143E7" w:rsidRDefault="00E146FD" w:rsidP="00B143E7">
            <w:pPr>
              <w:tabs>
                <w:tab w:val="left" w:pos="2388"/>
              </w:tabs>
              <w:spacing w:line="360" w:lineRule="auto"/>
              <w:rPr>
                <w:rFonts w:ascii="GHEA Grapalat" w:eastAsia="GHEA Grapalat" w:hAnsi="GHEA Grapalat" w:cs="GHEA Grapalat"/>
                <w:color w:val="000000" w:themeColor="text1"/>
              </w:rPr>
            </w:pPr>
          </w:p>
          <w:p w14:paraId="013A833B" w14:textId="282C8471" w:rsidR="00E146FD" w:rsidRPr="00B143E7" w:rsidRDefault="00E146FD" w:rsidP="00B143E7">
            <w:pPr>
              <w:tabs>
                <w:tab w:val="left" w:pos="2388"/>
              </w:tabs>
              <w:spacing w:line="360" w:lineRule="auto"/>
              <w:jc w:val="center"/>
              <w:rPr>
                <w:rFonts w:ascii="GHEA Grapalat" w:eastAsia="GHEA Grapalat" w:hAnsi="GHEA Grapalat" w:cs="GHEA Grapalat"/>
                <w:b/>
              </w:rPr>
            </w:pPr>
          </w:p>
        </w:tc>
      </w:tr>
      <w:tr w:rsidR="00C73ACA" w:rsidRPr="00B143E7" w14:paraId="12A07211" w14:textId="77777777" w:rsidTr="001E3906">
        <w:trPr>
          <w:trHeight w:val="282"/>
        </w:trPr>
        <w:tc>
          <w:tcPr>
            <w:tcW w:w="8646" w:type="dxa"/>
            <w:vMerge w:val="restart"/>
            <w:shd w:val="clear" w:color="auto" w:fill="D0D0D0"/>
          </w:tcPr>
          <w:p w14:paraId="0ABF3DFA" w14:textId="6C88EA02" w:rsidR="00C73ACA" w:rsidRPr="00B143E7" w:rsidRDefault="00C73ACA" w:rsidP="00B143E7">
            <w:pPr>
              <w:spacing w:line="360" w:lineRule="auto"/>
              <w:ind w:firstLine="255"/>
              <w:jc w:val="center"/>
              <w:rPr>
                <w:rFonts w:ascii="GHEA Grapalat" w:eastAsia="GHEA Grapalat" w:hAnsi="GHEA Grapalat" w:cs="GHEA Grapalat"/>
              </w:rPr>
            </w:pPr>
            <w:r w:rsidRPr="00B143E7">
              <w:rPr>
                <w:rFonts w:ascii="GHEA Grapalat" w:eastAsia="GHEA Grapalat" w:hAnsi="GHEA Grapalat" w:cs="GHEA Grapalat"/>
                <w:b/>
                <w:lang w:val="en-US"/>
              </w:rPr>
              <w:t>2</w:t>
            </w:r>
            <w:r w:rsidRPr="00B143E7">
              <w:rPr>
                <w:rFonts w:ascii="GHEA Grapalat" w:eastAsia="GHEA Grapalat" w:hAnsi="GHEA Grapalat" w:cs="GHEA Grapalat"/>
                <w:b/>
              </w:rPr>
              <w:t xml:space="preserve">. ՀՀ </w:t>
            </w:r>
            <w:r w:rsidR="00D4607D" w:rsidRPr="00B143E7">
              <w:rPr>
                <w:rFonts w:ascii="GHEA Grapalat" w:hAnsi="GHEA Grapalat"/>
                <w:b/>
              </w:rPr>
              <w:t>կրթության, գիտության, մշակույթի և սպորտի նախարարություն</w:t>
            </w:r>
          </w:p>
        </w:tc>
        <w:tc>
          <w:tcPr>
            <w:tcW w:w="6330" w:type="dxa"/>
            <w:shd w:val="clear" w:color="auto" w:fill="D0D0D0"/>
          </w:tcPr>
          <w:p w14:paraId="65B95937" w14:textId="52E85DDB" w:rsidR="00C73ACA" w:rsidRPr="00B143E7" w:rsidRDefault="0027558A" w:rsidP="00B143E7">
            <w:pPr>
              <w:spacing w:line="360" w:lineRule="auto"/>
              <w:ind w:firstLine="165"/>
              <w:jc w:val="center"/>
              <w:rPr>
                <w:rFonts w:ascii="GHEA Grapalat" w:eastAsia="GHEA Grapalat" w:hAnsi="GHEA Grapalat" w:cs="GHEA Grapalat"/>
                <w:b/>
              </w:rPr>
            </w:pPr>
            <w:r w:rsidRPr="00B143E7">
              <w:rPr>
                <w:rFonts w:ascii="GHEA Grapalat" w:eastAsia="GHEA Grapalat" w:hAnsi="GHEA Grapalat" w:cs="GHEA Grapalat"/>
                <w:b/>
              </w:rPr>
              <w:t>30</w:t>
            </w:r>
            <w:r w:rsidR="00C73ACA" w:rsidRPr="00B143E7">
              <w:rPr>
                <w:rFonts w:ascii="GHEA Grapalat" w:eastAsia="GHEA Grapalat" w:hAnsi="GHEA Grapalat" w:cs="GHEA Grapalat"/>
                <w:b/>
              </w:rPr>
              <w:t>.</w:t>
            </w:r>
            <w:r w:rsidR="00E6745B" w:rsidRPr="00B143E7">
              <w:rPr>
                <w:rFonts w:ascii="GHEA Grapalat" w:eastAsia="GHEA Grapalat" w:hAnsi="GHEA Grapalat" w:cs="GHEA Grapalat"/>
                <w:b/>
              </w:rPr>
              <w:t>0</w:t>
            </w:r>
            <w:r w:rsidRPr="00B143E7">
              <w:rPr>
                <w:rFonts w:ascii="GHEA Grapalat" w:eastAsia="GHEA Grapalat" w:hAnsi="GHEA Grapalat" w:cs="GHEA Grapalat"/>
                <w:b/>
              </w:rPr>
              <w:t>6</w:t>
            </w:r>
            <w:r w:rsidR="00C73ACA" w:rsidRPr="00B143E7">
              <w:rPr>
                <w:rFonts w:ascii="GHEA Grapalat" w:eastAsia="GHEA Grapalat" w:hAnsi="GHEA Grapalat" w:cs="GHEA Grapalat"/>
                <w:b/>
              </w:rPr>
              <w:t>.202</w:t>
            </w:r>
            <w:r w:rsidR="00E6745B" w:rsidRPr="00B143E7">
              <w:rPr>
                <w:rFonts w:ascii="GHEA Grapalat" w:eastAsia="GHEA Grapalat" w:hAnsi="GHEA Grapalat" w:cs="GHEA Grapalat"/>
                <w:b/>
              </w:rPr>
              <w:t>6</w:t>
            </w:r>
            <w:r w:rsidR="00C73ACA" w:rsidRPr="00B143E7">
              <w:rPr>
                <w:rFonts w:ascii="GHEA Grapalat" w:eastAsia="GHEA Grapalat" w:hAnsi="GHEA Grapalat" w:cs="GHEA Grapalat"/>
                <w:b/>
              </w:rPr>
              <w:t>թ.</w:t>
            </w:r>
          </w:p>
        </w:tc>
      </w:tr>
      <w:tr w:rsidR="00C73ACA" w:rsidRPr="00B143E7" w14:paraId="784759E4" w14:textId="77777777" w:rsidTr="001E3906">
        <w:trPr>
          <w:trHeight w:val="159"/>
        </w:trPr>
        <w:tc>
          <w:tcPr>
            <w:tcW w:w="8646" w:type="dxa"/>
            <w:vMerge/>
            <w:shd w:val="clear" w:color="auto" w:fill="D0D0D0"/>
          </w:tcPr>
          <w:p w14:paraId="3044BCE9" w14:textId="77777777" w:rsidR="00C73ACA" w:rsidRPr="00B143E7" w:rsidRDefault="00C73ACA" w:rsidP="00B143E7">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shd w:val="clear" w:color="auto" w:fill="D0D0D0"/>
          </w:tcPr>
          <w:p w14:paraId="580FFC1A" w14:textId="31ECEE6C" w:rsidR="00C73ACA" w:rsidRPr="00B143E7" w:rsidRDefault="0027558A" w:rsidP="00B143E7">
            <w:pPr>
              <w:spacing w:line="360" w:lineRule="auto"/>
              <w:jc w:val="center"/>
              <w:rPr>
                <w:rFonts w:ascii="GHEA Grapalat" w:eastAsia="GHEA Grapalat" w:hAnsi="GHEA Grapalat" w:cs="GHEA Grapalat"/>
                <w:b/>
                <w:color w:val="000000"/>
              </w:rPr>
            </w:pPr>
            <w:r w:rsidRPr="00B143E7">
              <w:rPr>
                <w:rFonts w:ascii="GHEA Grapalat" w:eastAsia="GHEA Grapalat" w:hAnsi="GHEA Grapalat" w:cs="GHEA Grapalat"/>
                <w:b/>
                <w:lang w:val="en-US"/>
              </w:rPr>
              <w:t>01/9.2.3/22551-2026</w:t>
            </w:r>
          </w:p>
        </w:tc>
      </w:tr>
    </w:tbl>
    <w:tbl>
      <w:tblPr>
        <w:tblW w:w="1498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0"/>
        <w:gridCol w:w="6345"/>
      </w:tblGrid>
      <w:tr w:rsidR="0027558A" w:rsidRPr="00B143E7" w14:paraId="67D041C0" w14:textId="0B3AE404" w:rsidTr="0027558A">
        <w:trPr>
          <w:trHeight w:val="270"/>
        </w:trPr>
        <w:tc>
          <w:tcPr>
            <w:tcW w:w="8640" w:type="dxa"/>
          </w:tcPr>
          <w:p w14:paraId="4572F02B" w14:textId="7C4205E3" w:rsidR="00EE1F43" w:rsidRPr="00B143E7" w:rsidRDefault="006A5946" w:rsidP="00B143E7">
            <w:pPr>
              <w:spacing w:line="360" w:lineRule="auto"/>
              <w:ind w:firstLine="567"/>
              <w:jc w:val="both"/>
              <w:rPr>
                <w:rFonts w:ascii="GHEA Grapalat" w:hAnsi="GHEA Grapalat"/>
              </w:rPr>
            </w:pPr>
            <w:r w:rsidRPr="00B143E7">
              <w:rPr>
                <w:rFonts w:ascii="GHEA Grapalat" w:hAnsi="GHEA Grapalat"/>
                <w:bCs/>
              </w:rPr>
              <w:t>1.</w:t>
            </w:r>
            <w:r w:rsidR="00EE1F43" w:rsidRPr="00B143E7">
              <w:rPr>
                <w:rFonts w:ascii="GHEA Grapalat" w:hAnsi="GHEA Grapalat"/>
                <w:bCs/>
              </w:rPr>
              <w:t>«Հայաստանի Հանրապետության կառավարության 2020 թվականի մարտի 26-ի N 355-Լ որոշման մեջ փոփոխություններ և լրացում կատարելու մասին» կառավարության որոշման նախագծի (այսուհետ՝ Նախագիծ) վերաբերյալ ներկայացնում եմ հետևյալ առաջարկությունները և դիտարկումները.</w:t>
            </w:r>
          </w:p>
          <w:p w14:paraId="657468CD" w14:textId="77777777" w:rsidR="00EE1F43" w:rsidRPr="00B143E7" w:rsidRDefault="00EE1F43" w:rsidP="00B143E7">
            <w:pPr>
              <w:shd w:val="clear" w:color="auto" w:fill="FFFFFF"/>
              <w:spacing w:line="360" w:lineRule="auto"/>
              <w:ind w:firstLine="567"/>
              <w:jc w:val="both"/>
              <w:rPr>
                <w:rFonts w:ascii="GHEA Grapalat" w:hAnsi="GHEA Grapalat"/>
              </w:rPr>
            </w:pPr>
            <w:r w:rsidRPr="00B143E7">
              <w:rPr>
                <w:rFonts w:ascii="GHEA Grapalat" w:hAnsi="GHEA Grapalat"/>
              </w:rPr>
              <w:lastRenderedPageBreak/>
              <w:t xml:space="preserve">Բարձրագույն կրթության և գիտության մասին օրենքի (այսուհետ՝ Օրենք) 44-րդ հոդվածի («Անցումային դրույթներ») 4-րդ մասով ամրագրված է, որ «Սույն օրենքն ուժի մեջ մտնելու պահից գիտությունների թեկնածուի և գիտությունների դոկտորի գիտական աստիճանները հավասարեցվում են սույն օրենքի 11-րդ հոդվածի 1-ին մասի 3-րդ կետին համապատասխան շնորհված դոկտորի գիտական աստիճանին»: Օրենքի 3-րդ Հոդվածի 1-ին մասի 12-րդ ենթակետով սահմանված են նաև բարձրագույն կրթության որակավորումները (բակալավրի, մագիստրոսի, դոկտորի), այդ թվում՝ բարձրագույն կրթության երրորդ մակարդակի համար «դոկտորի որակավորում» հասկացությունը, որպես գիտական աստիճան: Նշվածի համատեքստում` Օրենքի ուժի մեջ մտնելու պահից գիտությունների թեկնածուի կամ գիտությունների դոկտորի գիտական աստիճան ստացած անձի գիտական աստիճանն օրենքի ուժով հավասարեցվում է դոկտորի </w:t>
            </w:r>
            <w:r w:rsidRPr="00B143E7">
              <w:rPr>
                <w:rFonts w:ascii="GHEA Grapalat" w:hAnsi="GHEA Grapalat"/>
                <w:noProof/>
              </w:rPr>
              <w:t>(համարժեք՝ PhD)</w:t>
            </w:r>
            <w:r w:rsidRPr="00B143E7">
              <w:rPr>
                <w:rFonts w:ascii="GHEA Grapalat" w:hAnsi="GHEA Grapalat"/>
              </w:rPr>
              <w:t xml:space="preserve"> գիտական աստիճանին: </w:t>
            </w:r>
          </w:p>
          <w:p w14:paraId="3DE56FBE" w14:textId="77777777" w:rsidR="00EE1F43" w:rsidRPr="00B143E7" w:rsidRDefault="00EE1F43" w:rsidP="00B143E7">
            <w:pPr>
              <w:pStyle w:val="NormalWeb"/>
              <w:spacing w:before="0" w:beforeAutospacing="0" w:after="0" w:afterAutospacing="0" w:line="360" w:lineRule="auto"/>
              <w:ind w:firstLine="567"/>
              <w:jc w:val="both"/>
              <w:rPr>
                <w:rFonts w:ascii="GHEA Grapalat" w:hAnsi="GHEA Grapalat"/>
                <w:color w:val="000000"/>
                <w:lang w:val="hy-AM"/>
              </w:rPr>
            </w:pPr>
            <w:r w:rsidRPr="00B143E7">
              <w:rPr>
                <w:rFonts w:ascii="GHEA Grapalat" w:hAnsi="GHEA Grapalat"/>
                <w:lang w:val="hy-AM"/>
              </w:rPr>
              <w:t xml:space="preserve">Տվյալ դեպքում, Նախագծի հիմնավորմամբ ևս նշվում է, որ </w:t>
            </w:r>
            <w:r w:rsidRPr="00B143E7">
              <w:rPr>
                <w:rFonts w:ascii="GHEA Grapalat" w:hAnsi="GHEA Grapalat"/>
                <w:color w:val="000000"/>
                <w:lang w:val="hy-AM"/>
              </w:rPr>
              <w:t xml:space="preserve">Բարձր որակավորում ունեցող մասնագետների (ԲՈՈՒՄ) ներգրավման նպատակային ծրագրի գործնական իրականացման ընթացքում ծրագրում ներառվող դրույթները կիրառվել են այն տրամաբանությամբ, որ միջազգային «Doctor of Philosophy (PhD)» որակավորումը և Հայաստանի Հանրապետությունում շնորհված գիտությունների թեկնածուի ու </w:t>
            </w:r>
            <w:r w:rsidRPr="00B143E7">
              <w:rPr>
                <w:rFonts w:ascii="GHEA Grapalat" w:hAnsi="GHEA Grapalat"/>
                <w:color w:val="000000"/>
                <w:lang w:val="hy-AM"/>
              </w:rPr>
              <w:lastRenderedPageBreak/>
              <w:t xml:space="preserve">գիտությունների դոկտորի գիտական աստիճանները համարվում են հավասարազոր գիտական աստիճաններ, որին համապատասխան որպես նախագծի կարգավորման բնույթ առաջարկվում է հստակեցում </w:t>
            </w:r>
            <w:r w:rsidRPr="00B143E7">
              <w:rPr>
                <w:rFonts w:ascii="GHEA Grapalat" w:hAnsi="GHEA Grapalat"/>
                <w:lang w:val="hy-AM"/>
              </w:rPr>
              <w:t>դոկտորի գիտական աստիճանին հավասարեցված գիտությունների թեկնածուի և գիտությունների դոկտորի գիտական աստիճանների մասով։</w:t>
            </w:r>
          </w:p>
          <w:p w14:paraId="25FC9BC0" w14:textId="77777777" w:rsidR="00EE1F43" w:rsidRPr="00B143E7" w:rsidRDefault="00EE1F43" w:rsidP="00B143E7">
            <w:pPr>
              <w:shd w:val="clear" w:color="auto" w:fill="FFFFFF"/>
              <w:spacing w:line="360" w:lineRule="auto"/>
              <w:ind w:firstLine="851"/>
              <w:jc w:val="both"/>
              <w:rPr>
                <w:rFonts w:ascii="GHEA Grapalat" w:hAnsi="GHEA Grapalat"/>
              </w:rPr>
            </w:pPr>
            <w:r w:rsidRPr="00B143E7">
              <w:rPr>
                <w:rFonts w:ascii="GHEA Grapalat" w:hAnsi="GHEA Grapalat"/>
              </w:rPr>
              <w:t xml:space="preserve">Ելնելով վերոհիշյալից և նկատի ունենալով Հայաստանի Հանրապետության օրենսդրությամբ նախատեսված կարգավորումները, առաջարկում եմ </w:t>
            </w:r>
            <w:r w:rsidRPr="00B143E7">
              <w:rPr>
                <w:rFonts w:ascii="GHEA Grapalat" w:hAnsi="GHEA Grapalat" w:cs="Arial"/>
                <w:color w:val="000000"/>
                <w:shd w:val="clear" w:color="auto" w:fill="FFFFFF"/>
              </w:rPr>
              <w:t>Հայաստանի Հանրապետության կառավարության 2020 թվականի մարտի 26-ի «Տնտեսության արդիականացման նպատակային ծրագրերը հաստատելու մասին» թիվ 355-Լ որոշմամբ հաստատված Հավելված 2-ում</w:t>
            </w:r>
            <w:r w:rsidRPr="00B143E7">
              <w:rPr>
                <w:rFonts w:ascii="GHEA Grapalat" w:hAnsi="GHEA Grapalat"/>
              </w:rPr>
              <w:t xml:space="preserve"> կատարվող փոփոխությունները և լրացումները դիտարկել հետևյալ համատեքստում.</w:t>
            </w:r>
          </w:p>
          <w:p w14:paraId="2C30D10A" w14:textId="036A1E2A" w:rsidR="0027558A" w:rsidRPr="00B143E7" w:rsidRDefault="006A5946" w:rsidP="00B143E7">
            <w:pPr>
              <w:spacing w:line="360" w:lineRule="auto"/>
              <w:ind w:left="-6"/>
              <w:rPr>
                <w:rFonts w:ascii="GHEA Grapalat" w:hAnsi="GHEA Grapalat"/>
              </w:rPr>
            </w:pPr>
            <w:r w:rsidRPr="00B143E7">
              <w:rPr>
                <w:rFonts w:ascii="GHEA Grapalat" w:hAnsi="GHEA Grapalat"/>
              </w:rPr>
              <w:t>որոշման N 2 hավելվածի 3-րդ կետի 2-րդ ենթակետում և 4-րդ կետի 2-րդ ենթակետում «գիտությունների դոկտորի (Doctor of Philosophy)» բառերը փոխարինել «դոկտորի» բառով,</w:t>
            </w:r>
          </w:p>
        </w:tc>
        <w:tc>
          <w:tcPr>
            <w:tcW w:w="6345" w:type="dxa"/>
          </w:tcPr>
          <w:p w14:paraId="5A012166" w14:textId="77777777" w:rsidR="00FA6E1E" w:rsidRPr="00B143E7" w:rsidRDefault="00FA6E1E" w:rsidP="00FA6E1E">
            <w:pPr>
              <w:keepNext/>
              <w:shd w:val="clear" w:color="auto" w:fill="FFFFFF"/>
              <w:spacing w:line="360" w:lineRule="auto"/>
              <w:jc w:val="center"/>
              <w:rPr>
                <w:rFonts w:ascii="GHEA Grapalat" w:eastAsia="GHEA Grapalat" w:hAnsi="GHEA Grapalat" w:cs="GHEA Grapalat"/>
                <w:b/>
                <w:color w:val="000000" w:themeColor="text1"/>
              </w:rPr>
            </w:pPr>
            <w:r w:rsidRPr="00B143E7">
              <w:rPr>
                <w:rFonts w:ascii="GHEA Grapalat" w:eastAsia="GHEA Grapalat" w:hAnsi="GHEA Grapalat" w:cs="GHEA Grapalat"/>
                <w:b/>
                <w:color w:val="000000" w:themeColor="text1"/>
              </w:rPr>
              <w:lastRenderedPageBreak/>
              <w:t>Ընդունվել է</w:t>
            </w:r>
          </w:p>
          <w:p w14:paraId="6D4A219A" w14:textId="77777777" w:rsidR="0027558A" w:rsidRPr="00B143E7" w:rsidRDefault="0027558A" w:rsidP="00B143E7">
            <w:pPr>
              <w:spacing w:line="360" w:lineRule="auto"/>
              <w:ind w:left="-6"/>
              <w:rPr>
                <w:rFonts w:ascii="GHEA Grapalat" w:hAnsi="GHEA Grapalat"/>
              </w:rPr>
            </w:pPr>
          </w:p>
        </w:tc>
      </w:tr>
      <w:tr w:rsidR="0027558A" w:rsidRPr="00B143E7" w14:paraId="38BA4A8D" w14:textId="77777777" w:rsidTr="0027558A">
        <w:trPr>
          <w:trHeight w:val="285"/>
        </w:trPr>
        <w:tc>
          <w:tcPr>
            <w:tcW w:w="8640" w:type="dxa"/>
          </w:tcPr>
          <w:p w14:paraId="7E296A3C" w14:textId="3AF19536" w:rsidR="00317DCC" w:rsidRPr="00B143E7" w:rsidRDefault="00317DCC" w:rsidP="008B7F50">
            <w:pPr>
              <w:spacing w:line="360" w:lineRule="auto"/>
              <w:jc w:val="both"/>
              <w:rPr>
                <w:rFonts w:ascii="GHEA Grapalat" w:hAnsi="GHEA Grapalat"/>
              </w:rPr>
            </w:pPr>
            <w:r w:rsidRPr="00B143E7">
              <w:rPr>
                <w:rFonts w:ascii="GHEA Grapalat" w:hAnsi="GHEA Grapalat"/>
              </w:rPr>
              <w:lastRenderedPageBreak/>
              <w:t>2.որոշման N 2 hավելվածի 3-րդ կետի 2-րդ ենթակետի ա) պարբերությունում «և/կամ» բառերը փոխարինել «կամ» բառով,</w:t>
            </w:r>
          </w:p>
          <w:p w14:paraId="59D9A371" w14:textId="77777777" w:rsidR="0027558A" w:rsidRPr="00B143E7" w:rsidRDefault="0027558A" w:rsidP="008B7F50">
            <w:pPr>
              <w:spacing w:line="360" w:lineRule="auto"/>
              <w:ind w:left="-6"/>
              <w:jc w:val="both"/>
              <w:rPr>
                <w:rFonts w:ascii="GHEA Grapalat" w:hAnsi="GHEA Grapalat"/>
              </w:rPr>
            </w:pPr>
          </w:p>
        </w:tc>
        <w:tc>
          <w:tcPr>
            <w:tcW w:w="6345" w:type="dxa"/>
          </w:tcPr>
          <w:p w14:paraId="0D600C08" w14:textId="3EDA8130" w:rsidR="0027558A" w:rsidRPr="00A62BC3" w:rsidRDefault="00A62BC3" w:rsidP="00A62BC3">
            <w:pPr>
              <w:spacing w:line="360" w:lineRule="auto"/>
              <w:ind w:left="-6"/>
              <w:jc w:val="center"/>
              <w:rPr>
                <w:rFonts w:ascii="GHEA Grapalat" w:hAnsi="GHEA Grapalat"/>
                <w:b/>
                <w:bCs/>
              </w:rPr>
            </w:pPr>
            <w:r>
              <w:rPr>
                <w:rFonts w:ascii="GHEA Grapalat" w:hAnsi="GHEA Grapalat"/>
                <w:b/>
                <w:bCs/>
              </w:rPr>
              <w:t>Ընդունվել է</w:t>
            </w:r>
          </w:p>
        </w:tc>
      </w:tr>
      <w:tr w:rsidR="0027558A" w:rsidRPr="00B143E7" w14:paraId="7EB1DE88" w14:textId="77777777" w:rsidTr="0027558A">
        <w:trPr>
          <w:trHeight w:val="194"/>
        </w:trPr>
        <w:tc>
          <w:tcPr>
            <w:tcW w:w="8640" w:type="dxa"/>
          </w:tcPr>
          <w:p w14:paraId="36507FF7" w14:textId="77777777" w:rsidR="0027558A" w:rsidRPr="00B143E7" w:rsidRDefault="0030482F" w:rsidP="008B7F50">
            <w:pPr>
              <w:spacing w:line="360" w:lineRule="auto"/>
              <w:jc w:val="both"/>
              <w:rPr>
                <w:rFonts w:ascii="GHEA Grapalat" w:hAnsi="GHEA Grapalat"/>
              </w:rPr>
            </w:pPr>
            <w:r w:rsidRPr="00B143E7">
              <w:rPr>
                <w:rFonts w:ascii="GHEA Grapalat" w:hAnsi="GHEA Grapalat"/>
              </w:rPr>
              <w:t xml:space="preserve">3.որոշման N 2 hավելվածի 13-րդ կետը շարադրել հետևյալ խմբագրությամբ` «Նպատակային ծրագրի իմաստով դոկտորի (համարժեք՝ PhD, Doctor of </w:t>
            </w:r>
            <w:r w:rsidRPr="00B143E7">
              <w:rPr>
                <w:rFonts w:ascii="GHEA Grapalat" w:hAnsi="GHEA Grapalat"/>
              </w:rPr>
              <w:lastRenderedPageBreak/>
              <w:t xml:space="preserve">Philosophy) գիտական աստիճան ունեցող ԲՈՈՒՄ է համարվում գիտությունների թեկնածուի (Doctor of Philosophy) կամ գիտությունների դոկտորի կամ դրան հավասարեցված գիտական այլ աստիճան ունեցող ԲՈՈՒՄ-ը»: </w:t>
            </w:r>
          </w:p>
          <w:p w14:paraId="2BF13D9E" w14:textId="055F2DE0" w:rsidR="003E2EC8" w:rsidRPr="00B143E7" w:rsidRDefault="003E2EC8" w:rsidP="008B7F50">
            <w:pPr>
              <w:spacing w:line="360" w:lineRule="auto"/>
              <w:jc w:val="both"/>
              <w:rPr>
                <w:rFonts w:ascii="GHEA Grapalat" w:hAnsi="GHEA Grapalat"/>
              </w:rPr>
            </w:pPr>
          </w:p>
        </w:tc>
        <w:tc>
          <w:tcPr>
            <w:tcW w:w="6345" w:type="dxa"/>
          </w:tcPr>
          <w:p w14:paraId="79A05DDF" w14:textId="77777777" w:rsidR="0027558A" w:rsidRDefault="008C5874" w:rsidP="008C5874">
            <w:pPr>
              <w:spacing w:line="360" w:lineRule="auto"/>
              <w:ind w:left="-6"/>
              <w:jc w:val="center"/>
              <w:rPr>
                <w:rFonts w:ascii="GHEA Grapalat" w:hAnsi="GHEA Grapalat"/>
                <w:b/>
                <w:bCs/>
              </w:rPr>
            </w:pPr>
            <w:r>
              <w:rPr>
                <w:rFonts w:ascii="GHEA Grapalat" w:hAnsi="GHEA Grapalat"/>
                <w:b/>
                <w:bCs/>
              </w:rPr>
              <w:lastRenderedPageBreak/>
              <w:t>Ընդունվել է</w:t>
            </w:r>
          </w:p>
          <w:p w14:paraId="60D5A1ED" w14:textId="03F38C50" w:rsidR="008C5874" w:rsidRPr="00B143E7" w:rsidRDefault="008C5874" w:rsidP="00B143E7">
            <w:pPr>
              <w:spacing w:line="360" w:lineRule="auto"/>
              <w:ind w:left="-6"/>
              <w:rPr>
                <w:rFonts w:ascii="GHEA Grapalat" w:hAnsi="GHEA Grapalat"/>
              </w:rPr>
            </w:pPr>
          </w:p>
        </w:tc>
      </w:tr>
    </w:tbl>
    <w:tbl>
      <w:tblPr>
        <w:tblW w:w="149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6"/>
        <w:gridCol w:w="6330"/>
      </w:tblGrid>
      <w:tr w:rsidR="00FE67E9" w:rsidRPr="00B143E7" w14:paraId="23C6EC62" w14:textId="77777777" w:rsidTr="006F66B0">
        <w:trPr>
          <w:trHeight w:val="282"/>
        </w:trPr>
        <w:tc>
          <w:tcPr>
            <w:tcW w:w="8646" w:type="dxa"/>
            <w:vMerge w:val="restart"/>
            <w:shd w:val="clear" w:color="auto" w:fill="D0D0D0"/>
          </w:tcPr>
          <w:p w14:paraId="4B6B980B" w14:textId="285E6516" w:rsidR="00FE67E9" w:rsidRPr="00B143E7" w:rsidRDefault="00FE67E9" w:rsidP="00B143E7">
            <w:pPr>
              <w:tabs>
                <w:tab w:val="left" w:pos="851"/>
                <w:tab w:val="left" w:pos="1418"/>
              </w:tabs>
              <w:spacing w:line="360" w:lineRule="auto"/>
              <w:ind w:left="567"/>
              <w:jc w:val="center"/>
              <w:rPr>
                <w:rFonts w:ascii="GHEA Grapalat" w:eastAsia="GHEA Grapalat" w:hAnsi="GHEA Grapalat" w:cs="GHEA Grapalat"/>
              </w:rPr>
            </w:pPr>
            <w:r w:rsidRPr="00B143E7">
              <w:rPr>
                <w:rFonts w:ascii="GHEA Grapalat" w:eastAsia="GHEA Grapalat" w:hAnsi="GHEA Grapalat" w:cs="GHEA Grapalat"/>
                <w:b/>
                <w:lang w:val="en-US"/>
              </w:rPr>
              <w:t>3</w:t>
            </w:r>
            <w:r w:rsidRPr="00B143E7">
              <w:rPr>
                <w:rFonts w:ascii="GHEA Grapalat" w:eastAsia="GHEA Grapalat" w:hAnsi="GHEA Grapalat" w:cs="GHEA Grapalat"/>
                <w:b/>
              </w:rPr>
              <w:t xml:space="preserve">. ՀՀ </w:t>
            </w:r>
            <w:r w:rsidR="00100E99" w:rsidRPr="00B143E7">
              <w:rPr>
                <w:rFonts w:ascii="GHEA Grapalat" w:hAnsi="GHEA Grapalat"/>
                <w:b/>
              </w:rPr>
              <w:t>էկոնոմիկայի նախարարություն</w:t>
            </w:r>
          </w:p>
        </w:tc>
        <w:tc>
          <w:tcPr>
            <w:tcW w:w="6330" w:type="dxa"/>
            <w:shd w:val="clear" w:color="auto" w:fill="D0D0D0"/>
          </w:tcPr>
          <w:p w14:paraId="79B4AFBD" w14:textId="060D14B2" w:rsidR="00FE67E9" w:rsidRPr="00B143E7" w:rsidRDefault="0026249C" w:rsidP="00B143E7">
            <w:pPr>
              <w:spacing w:line="360" w:lineRule="auto"/>
              <w:jc w:val="center"/>
              <w:rPr>
                <w:rFonts w:ascii="GHEA Grapalat" w:eastAsia="GHEA Grapalat" w:hAnsi="GHEA Grapalat" w:cs="GHEA Grapalat"/>
                <w:b/>
              </w:rPr>
            </w:pPr>
            <w:r w:rsidRPr="00B143E7">
              <w:rPr>
                <w:rFonts w:ascii="GHEA Grapalat" w:eastAsia="GHEA Grapalat" w:hAnsi="GHEA Grapalat" w:cs="GHEA Grapalat"/>
                <w:b/>
              </w:rPr>
              <w:t>03</w:t>
            </w:r>
            <w:r w:rsidR="00FE67E9" w:rsidRPr="00B143E7">
              <w:rPr>
                <w:rFonts w:ascii="GHEA Grapalat" w:eastAsia="GHEA Grapalat" w:hAnsi="GHEA Grapalat" w:cs="GHEA Grapalat"/>
                <w:b/>
              </w:rPr>
              <w:t>.0</w:t>
            </w:r>
            <w:r w:rsidRPr="00B143E7">
              <w:rPr>
                <w:rFonts w:ascii="GHEA Grapalat" w:eastAsia="GHEA Grapalat" w:hAnsi="GHEA Grapalat" w:cs="GHEA Grapalat"/>
                <w:b/>
              </w:rPr>
              <w:t>7</w:t>
            </w:r>
            <w:r w:rsidR="00FE67E9" w:rsidRPr="00B143E7">
              <w:rPr>
                <w:rFonts w:ascii="GHEA Grapalat" w:eastAsia="GHEA Grapalat" w:hAnsi="GHEA Grapalat" w:cs="GHEA Grapalat"/>
                <w:b/>
              </w:rPr>
              <w:t>.2026թ.</w:t>
            </w:r>
          </w:p>
        </w:tc>
      </w:tr>
      <w:tr w:rsidR="00FE67E9" w:rsidRPr="00B143E7" w14:paraId="39477657" w14:textId="77777777" w:rsidTr="003E2EC8">
        <w:trPr>
          <w:trHeight w:val="159"/>
        </w:trPr>
        <w:tc>
          <w:tcPr>
            <w:tcW w:w="8646" w:type="dxa"/>
            <w:vMerge/>
            <w:tcBorders>
              <w:bottom w:val="single" w:sz="4" w:space="0" w:color="auto"/>
            </w:tcBorders>
            <w:shd w:val="clear" w:color="auto" w:fill="D0D0D0"/>
          </w:tcPr>
          <w:p w14:paraId="216735DC" w14:textId="77777777" w:rsidR="00FE67E9" w:rsidRPr="00B143E7" w:rsidRDefault="00FE67E9" w:rsidP="00B143E7">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tcBorders>
              <w:bottom w:val="single" w:sz="4" w:space="0" w:color="auto"/>
            </w:tcBorders>
            <w:shd w:val="clear" w:color="auto" w:fill="D0D0D0"/>
          </w:tcPr>
          <w:p w14:paraId="0F89ECA0" w14:textId="722D5D59" w:rsidR="00FE67E9" w:rsidRPr="00B143E7" w:rsidRDefault="00FE67E9" w:rsidP="00B143E7">
            <w:pPr>
              <w:tabs>
                <w:tab w:val="left" w:pos="1308"/>
                <w:tab w:val="center" w:pos="3027"/>
                <w:tab w:val="center" w:pos="3056"/>
                <w:tab w:val="left" w:pos="4692"/>
              </w:tabs>
              <w:spacing w:line="360" w:lineRule="auto"/>
              <w:rPr>
                <w:rFonts w:ascii="GHEA Grapalat" w:hAnsi="GHEA Grapalat" w:cs="GHEA Grapalat"/>
                <w:b/>
                <w:lang w:val="en-US"/>
              </w:rPr>
            </w:pPr>
            <w:r w:rsidRPr="00B143E7">
              <w:rPr>
                <w:rFonts w:ascii="GHEA Grapalat" w:hAnsi="GHEA Grapalat" w:cs="GHEA Grapalat"/>
                <w:b/>
                <w:lang w:val="en-US"/>
              </w:rPr>
              <w:tab/>
            </w:r>
            <w:r w:rsidRPr="00B143E7">
              <w:rPr>
                <w:rFonts w:ascii="GHEA Grapalat" w:hAnsi="GHEA Grapalat" w:cs="GHEA Grapalat"/>
                <w:b/>
                <w:lang w:val="en-US"/>
              </w:rPr>
              <w:tab/>
            </w:r>
            <w:r w:rsidR="003E2EC8" w:rsidRPr="00B143E7">
              <w:rPr>
                <w:rFonts w:ascii="GHEA Grapalat" w:hAnsi="GHEA Grapalat" w:cs="GHEA Grapalat"/>
                <w:b/>
                <w:lang w:val="en-US"/>
              </w:rPr>
              <w:t>01/16476-2026</w:t>
            </w:r>
          </w:p>
        </w:tc>
      </w:tr>
    </w:tbl>
    <w:tbl>
      <w:tblPr>
        <w:tblpPr w:leftFromText="180" w:rightFromText="180" w:vertAnchor="text" w:horzAnchor="margin" w:tblpY="6"/>
        <w:tblW w:w="14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0"/>
        <w:gridCol w:w="6345"/>
      </w:tblGrid>
      <w:tr w:rsidR="00665FAE" w:rsidRPr="00B143E7" w14:paraId="3AFF490B" w14:textId="712DB7F2" w:rsidTr="0042189C">
        <w:trPr>
          <w:trHeight w:val="255"/>
        </w:trPr>
        <w:tc>
          <w:tcPr>
            <w:tcW w:w="8640" w:type="dxa"/>
          </w:tcPr>
          <w:p w14:paraId="38E821BB" w14:textId="225080F7" w:rsidR="0051087E" w:rsidRPr="00B143E7" w:rsidRDefault="009C4ABD" w:rsidP="002C1A4C">
            <w:pPr>
              <w:pStyle w:val="mechtex"/>
              <w:spacing w:line="360" w:lineRule="auto"/>
              <w:ind w:firstLine="450"/>
              <w:jc w:val="both"/>
              <w:rPr>
                <w:rFonts w:ascii="GHEA Grapalat" w:hAnsi="GHEA Grapalat" w:cs="Arial Armenian"/>
                <w:sz w:val="24"/>
                <w:szCs w:val="24"/>
                <w:lang w:val="hy-AM"/>
              </w:rPr>
            </w:pPr>
            <w:r w:rsidRPr="00B143E7">
              <w:rPr>
                <w:rFonts w:ascii="GHEA Grapalat" w:eastAsia="NSimSun" w:hAnsi="GHEA Grapalat" w:cs="Sylfaen"/>
                <w:bCs/>
                <w:sz w:val="24"/>
                <w:szCs w:val="24"/>
                <w:lang w:val="hy-AM" w:eastAsia="zh-CN"/>
              </w:rPr>
              <w:t>1</w:t>
            </w:r>
            <w:r w:rsidRPr="00B143E7">
              <w:rPr>
                <w:rFonts w:ascii="MS Mincho" w:eastAsia="MS Mincho" w:hAnsi="MS Mincho" w:cs="MS Mincho" w:hint="eastAsia"/>
                <w:bCs/>
                <w:sz w:val="24"/>
                <w:szCs w:val="24"/>
                <w:lang w:val="hy-AM" w:eastAsia="zh-CN"/>
              </w:rPr>
              <w:t>․</w:t>
            </w:r>
            <w:r w:rsidR="0051087E" w:rsidRPr="00B143E7">
              <w:rPr>
                <w:rFonts w:ascii="GHEA Grapalat" w:eastAsia="NSimSun" w:hAnsi="GHEA Grapalat" w:cs="Sylfaen"/>
                <w:bCs/>
                <w:sz w:val="24"/>
                <w:szCs w:val="24"/>
                <w:lang w:val="hy-AM" w:eastAsia="zh-CN"/>
              </w:rPr>
              <w:t xml:space="preserve">Ի պատասխան Ձեր 2026 թվականի հունիսի 25-ի N </w:t>
            </w:r>
            <w:r w:rsidR="0051087E" w:rsidRPr="00B143E7">
              <w:rPr>
                <w:rFonts w:ascii="GHEA Grapalat" w:hAnsi="GHEA Grapalat"/>
                <w:bCs/>
                <w:sz w:val="24"/>
                <w:szCs w:val="24"/>
                <w:lang w:val="hy-AM"/>
              </w:rPr>
              <w:t>01/15/4472-2026 գրության, ստորև ներկայացվում է</w:t>
            </w:r>
            <w:r w:rsidR="0051087E" w:rsidRPr="00B143E7">
              <w:rPr>
                <w:rFonts w:ascii="GHEA Grapalat" w:eastAsia="NSimSun" w:hAnsi="GHEA Grapalat" w:cs="Sylfaen"/>
                <w:bCs/>
                <w:sz w:val="24"/>
                <w:szCs w:val="24"/>
                <w:lang w:val="hy-AM" w:eastAsia="zh-CN"/>
              </w:rPr>
              <w:t xml:space="preserve"> «Հայաստանի Հանրապետության կառավարության 2020 թվականի մարտի 26-ի N 355-Լ որոշման մեջ </w:t>
            </w:r>
            <w:r w:rsidR="0051087E" w:rsidRPr="00B143E7">
              <w:rPr>
                <w:rFonts w:ascii="GHEA Grapalat" w:hAnsi="GHEA Grapalat"/>
                <w:sz w:val="24"/>
                <w:szCs w:val="24"/>
                <w:lang w:val="hy-AM"/>
              </w:rPr>
              <w:t xml:space="preserve">փոփոխություններ և լրացում կատարելու մասին» </w:t>
            </w:r>
            <w:r w:rsidR="0051087E" w:rsidRPr="00B143E7">
              <w:rPr>
                <w:rFonts w:ascii="GHEA Grapalat" w:hAnsi="GHEA Grapalat" w:cs="Sylfaen"/>
                <w:sz w:val="24"/>
                <w:szCs w:val="24"/>
                <w:lang w:val="hy-AM"/>
              </w:rPr>
              <w:t>Հայաստանի</w:t>
            </w:r>
            <w:r w:rsidR="0051087E" w:rsidRPr="00B143E7">
              <w:rPr>
                <w:rFonts w:ascii="GHEA Grapalat" w:hAnsi="GHEA Grapalat" w:cs="Arial Armenian"/>
                <w:sz w:val="24"/>
                <w:szCs w:val="24"/>
                <w:lang w:val="hy-AM"/>
              </w:rPr>
              <w:t xml:space="preserve"> </w:t>
            </w:r>
            <w:r w:rsidR="0051087E" w:rsidRPr="00B143E7">
              <w:rPr>
                <w:rFonts w:ascii="GHEA Grapalat" w:hAnsi="GHEA Grapalat" w:cs="Sylfaen"/>
                <w:sz w:val="24"/>
                <w:szCs w:val="24"/>
                <w:lang w:val="hy-AM"/>
              </w:rPr>
              <w:t>Հանրապետության</w:t>
            </w:r>
            <w:r w:rsidR="0051087E" w:rsidRPr="00B143E7">
              <w:rPr>
                <w:rFonts w:ascii="GHEA Grapalat" w:hAnsi="GHEA Grapalat" w:cs="Arial Armenian"/>
                <w:sz w:val="24"/>
                <w:szCs w:val="24"/>
                <w:lang w:val="hy-AM"/>
              </w:rPr>
              <w:t xml:space="preserve"> </w:t>
            </w:r>
            <w:r w:rsidR="0051087E" w:rsidRPr="00B143E7">
              <w:rPr>
                <w:rFonts w:ascii="GHEA Grapalat" w:eastAsia="NSimSun" w:hAnsi="GHEA Grapalat" w:cs="Sylfaen"/>
                <w:bCs/>
                <w:sz w:val="24"/>
                <w:szCs w:val="24"/>
                <w:lang w:val="hy-AM" w:eastAsia="zh-CN"/>
              </w:rPr>
              <w:t xml:space="preserve">կառավարություն որոշման նախագծի վերաբերյալ </w:t>
            </w:r>
            <w:r w:rsidR="0051087E" w:rsidRPr="00B143E7">
              <w:rPr>
                <w:rFonts w:ascii="GHEA Grapalat" w:hAnsi="GHEA Grapalat" w:cs="Sylfaen"/>
                <w:sz w:val="24"/>
                <w:szCs w:val="24"/>
                <w:lang w:val="hy-AM"/>
              </w:rPr>
              <w:t>Հայաստանի</w:t>
            </w:r>
            <w:r w:rsidR="0051087E" w:rsidRPr="00B143E7">
              <w:rPr>
                <w:rFonts w:ascii="GHEA Grapalat" w:hAnsi="GHEA Grapalat" w:cs="Arial Armenian"/>
                <w:sz w:val="24"/>
                <w:szCs w:val="24"/>
                <w:lang w:val="hy-AM"/>
              </w:rPr>
              <w:t xml:space="preserve"> </w:t>
            </w:r>
            <w:r w:rsidR="0051087E" w:rsidRPr="00B143E7">
              <w:rPr>
                <w:rFonts w:ascii="GHEA Grapalat" w:hAnsi="GHEA Grapalat" w:cs="Sylfaen"/>
                <w:sz w:val="24"/>
                <w:szCs w:val="24"/>
                <w:lang w:val="hy-AM"/>
              </w:rPr>
              <w:t>Հանրապետության</w:t>
            </w:r>
            <w:r w:rsidR="0051087E" w:rsidRPr="00B143E7">
              <w:rPr>
                <w:rFonts w:ascii="GHEA Grapalat" w:hAnsi="GHEA Grapalat" w:cs="Arial Armenian"/>
                <w:sz w:val="24"/>
                <w:szCs w:val="24"/>
                <w:lang w:val="hy-AM"/>
              </w:rPr>
              <w:t xml:space="preserve"> էկոնոմիկայի նախարարության առաջարկությունները:</w:t>
            </w:r>
          </w:p>
          <w:p w14:paraId="3C62DBA6" w14:textId="3CF73E72" w:rsidR="0051087E" w:rsidRPr="00B143E7" w:rsidRDefault="0051087E" w:rsidP="002C1A4C">
            <w:pPr>
              <w:spacing w:line="360" w:lineRule="auto"/>
              <w:ind w:firstLine="450"/>
              <w:jc w:val="both"/>
              <w:rPr>
                <w:rFonts w:ascii="GHEA Grapalat" w:hAnsi="GHEA Grapalat"/>
                <w:color w:val="000000"/>
              </w:rPr>
            </w:pPr>
            <w:r w:rsidRPr="00B143E7">
              <w:rPr>
                <w:rFonts w:ascii="GHEA Grapalat" w:hAnsi="GHEA Grapalat"/>
              </w:rPr>
              <w:t xml:space="preserve"> Առաջարկում ենք «</w:t>
            </w:r>
            <w:r w:rsidRPr="00B143E7">
              <w:rPr>
                <w:rFonts w:ascii="GHEA Grapalat" w:hAnsi="GHEA Grapalat" w:cs="Times Armenian"/>
                <w:color w:val="000000" w:themeColor="text1"/>
              </w:rPr>
              <w:t xml:space="preserve">Հայաստանի Հանրապետության կառավարության 2020 թվականի մարտի 26-ի </w:t>
            </w:r>
            <w:r w:rsidRPr="00B143E7">
              <w:rPr>
                <w:rFonts w:ascii="GHEA Grapalat" w:hAnsi="GHEA Grapalat" w:cs="Arial"/>
                <w:color w:val="000000"/>
                <w:shd w:val="clear" w:color="auto" w:fill="FFFFFF"/>
              </w:rPr>
              <w:t xml:space="preserve">«Տնտեսության արդիականացման նպատակային ծրագրերը հաստատելու մասին» թիվ </w:t>
            </w:r>
            <w:r w:rsidRPr="00B143E7">
              <w:rPr>
                <w:rFonts w:ascii="GHEA Grapalat" w:hAnsi="GHEA Grapalat" w:cs="Times Armenian"/>
                <w:color w:val="000000" w:themeColor="text1"/>
              </w:rPr>
              <w:t xml:space="preserve">355-Լ որոշման </w:t>
            </w:r>
            <w:r w:rsidRPr="00B143E7">
              <w:rPr>
                <w:rFonts w:ascii="GHEA Grapalat" w:hAnsi="GHEA Grapalat" w:cs="Arial"/>
                <w:color w:val="000000"/>
                <w:shd w:val="clear" w:color="auto" w:fill="FFFFFF"/>
              </w:rPr>
              <w:t xml:space="preserve">(այսուհետ՝ Որոշում) </w:t>
            </w:r>
            <w:r w:rsidRPr="00B143E7">
              <w:rPr>
                <w:rFonts w:ascii="GHEA Grapalat" w:hAnsi="GHEA Grapalat" w:cs="Times Armenian"/>
                <w:color w:val="000000" w:themeColor="text1"/>
              </w:rPr>
              <w:t xml:space="preserve">մեջ </w:t>
            </w:r>
            <w:r w:rsidRPr="00B143E7">
              <w:rPr>
                <w:rFonts w:ascii="GHEA Grapalat" w:hAnsi="GHEA Grapalat"/>
                <w:color w:val="000000" w:themeColor="text1"/>
              </w:rPr>
              <w:t xml:space="preserve">փոփոխություններ և լրացումներ կատարելու մասին» </w:t>
            </w:r>
            <w:r w:rsidRPr="00B143E7">
              <w:rPr>
                <w:rFonts w:ascii="GHEA Grapalat" w:hAnsi="GHEA Grapalat" w:cs="Times Armenian"/>
                <w:color w:val="000000" w:themeColor="text1"/>
              </w:rPr>
              <w:t xml:space="preserve">Հայաստանի Հանրապետության կառավարության որոշման նախագիծը՝ համապարփակ դիրքորոշում ունենալու նպատակով, </w:t>
            </w:r>
            <w:r w:rsidRPr="00B143E7">
              <w:rPr>
                <w:rFonts w:ascii="GHEA Grapalat" w:hAnsi="GHEA Grapalat" w:cs="Times Armenian"/>
                <w:color w:val="000000" w:themeColor="text1"/>
              </w:rPr>
              <w:lastRenderedPageBreak/>
              <w:t>հասցեագրել նաև ՀՀ Պետական վերահսկողական ծառայությանը (այսուհետ՝ Ծառայություն), հաշվի առնելով</w:t>
            </w:r>
            <w:r w:rsidRPr="00B143E7">
              <w:rPr>
                <w:rFonts w:ascii="GHEA Grapalat" w:hAnsi="GHEA Grapalat"/>
                <w:color w:val="000000"/>
              </w:rPr>
              <w:t xml:space="preserve"> այն հանգամանքը, որ վերջինիս կողմից իրականացվել է «Բարձր որակավորում ունեցող մասնագետների ներգրավման նպատակային ծրագրի» (այսուհետ՝ Ծրագիր) մշտադիտարկում, որի արդյունքներով կազմվել է համապատասխան տեղեկանք։ </w:t>
            </w:r>
          </w:p>
          <w:p w14:paraId="4B8150A3" w14:textId="04DA63FB" w:rsidR="00665FAE" w:rsidRPr="00B143E7" w:rsidRDefault="0051087E" w:rsidP="002C1A4C">
            <w:pPr>
              <w:spacing w:line="360" w:lineRule="auto"/>
              <w:ind w:firstLine="450"/>
              <w:jc w:val="both"/>
              <w:rPr>
                <w:rFonts w:ascii="GHEA Grapalat" w:hAnsi="GHEA Grapalat"/>
                <w:color w:val="000000"/>
              </w:rPr>
            </w:pPr>
            <w:r w:rsidRPr="00B143E7">
              <w:rPr>
                <w:rFonts w:ascii="GHEA Grapalat" w:hAnsi="GHEA Grapalat"/>
                <w:color w:val="000000"/>
              </w:rPr>
              <w:t xml:space="preserve">Մշտադիտարկման արդյունքներով, ի թիվս այլ խախտումների, Ծառայության կողմից ևս արձանագրվել է, որ մինչև ՀՀ կառավարության 2023 թվականի մայիսի 18-ի N 831-Լ որոշման ուժի մեջ մտնելու ամսաթիվը՝ 2023 թվականի հունիսի 2-ը, Ծրագրի շրջանակներում թվով 12 ԲՈՈՒՄ-ի մասով հատկացվել է ֆինանսավորում 50 տոկոսի չափով՝ խախտելով Որոշման N 2 հավելվածի 4-րդ կետի 1-ին ենթակետը, այն է՝ դոկտոր չհանդիսացող անձանց փոխհատուցվող ֆինանսավորման չափը պետք է կազմի 20 տոկոս և առավելագույնը 1.0 մլն դրամ: </w:t>
            </w:r>
          </w:p>
        </w:tc>
        <w:tc>
          <w:tcPr>
            <w:tcW w:w="6345" w:type="dxa"/>
          </w:tcPr>
          <w:p w14:paraId="10CC7B89" w14:textId="77777777" w:rsidR="00665FAE" w:rsidRDefault="002C1A4C" w:rsidP="002C1A4C">
            <w:pPr>
              <w:spacing w:line="360" w:lineRule="auto"/>
              <w:jc w:val="center"/>
              <w:rPr>
                <w:rFonts w:ascii="GHEA Grapalat" w:hAnsi="GHEA Grapalat"/>
                <w:b/>
                <w:bCs/>
              </w:rPr>
            </w:pPr>
            <w:r>
              <w:rPr>
                <w:rFonts w:ascii="GHEA Grapalat" w:hAnsi="GHEA Grapalat"/>
                <w:b/>
                <w:bCs/>
              </w:rPr>
              <w:lastRenderedPageBreak/>
              <w:t>Ընդունվել է ի գիտություն</w:t>
            </w:r>
          </w:p>
          <w:p w14:paraId="523B13AF" w14:textId="77777777" w:rsidR="002C1A4C" w:rsidRDefault="002C1A4C" w:rsidP="000512B4">
            <w:pPr>
              <w:spacing w:line="360" w:lineRule="auto"/>
              <w:jc w:val="both"/>
              <w:rPr>
                <w:rFonts w:ascii="GHEA Grapalat" w:hAnsi="GHEA Grapalat"/>
              </w:rPr>
            </w:pPr>
            <w:r>
              <w:rPr>
                <w:rFonts w:ascii="GHEA Grapalat" w:hAnsi="GHEA Grapalat"/>
              </w:rPr>
              <w:t xml:space="preserve">Հարկ է նշել, որ </w:t>
            </w:r>
            <w:r w:rsidR="000512B4" w:rsidRPr="00B143E7">
              <w:rPr>
                <w:rFonts w:ascii="GHEA Grapalat" w:hAnsi="GHEA Grapalat" w:cs="Times Armenian"/>
                <w:color w:val="000000" w:themeColor="text1"/>
              </w:rPr>
              <w:t>ՀՀ Պետական վերահսկողական ծառայության</w:t>
            </w:r>
            <w:r w:rsidR="000512B4">
              <w:rPr>
                <w:rFonts w:ascii="GHEA Grapalat" w:hAnsi="GHEA Grapalat" w:cs="Times Armenian"/>
                <w:color w:val="000000" w:themeColor="text1"/>
              </w:rPr>
              <w:t xml:space="preserve"> </w:t>
            </w:r>
            <w:r w:rsidRPr="002C1A4C">
              <w:rPr>
                <w:rFonts w:ascii="GHEA Grapalat" w:hAnsi="GHEA Grapalat"/>
              </w:rPr>
              <w:t xml:space="preserve">մշտադիտարկման արդյունքում է, բացահայտվել է որոշման մեջ խնդրո առարկա հարցով իրավական որոշակիության բացակայության փաստը, և դրա արդյունքում հակասական մեկնաբանությունների առկայության հնարավորությունը։ ՊՎԾ-ն իր մշտադիտարկմամբ գնահատական է տվել այդ պահին գործող կարգավորումների կիրառման իրավաչափությանը և կազմել համապատասխան եզրակացությունը, մինչդեռ սույն նախագծով եզրակացության մեջ տեղ գտած պնդումները կասկախի տակ չեն դրվում, այլ վերականգնվում է ակտի՝ և' </w:t>
            </w:r>
            <w:r w:rsidRPr="002C1A4C">
              <w:rPr>
                <w:rFonts w:ascii="GHEA Grapalat" w:hAnsi="GHEA Grapalat"/>
              </w:rPr>
              <w:lastRenderedPageBreak/>
              <w:t>կիրառող մարմնի համար, և' տնտեսվարող սուբյեկտների համար իրավական որոշակիությունը, որը հանգեցնելու է միատեսակ մեկնաբանման։</w:t>
            </w:r>
          </w:p>
          <w:p w14:paraId="01F6C1E5" w14:textId="6D19D69A" w:rsidR="000512B4" w:rsidRPr="002C1A4C" w:rsidRDefault="000512B4" w:rsidP="000512B4">
            <w:pPr>
              <w:spacing w:line="360" w:lineRule="auto"/>
              <w:jc w:val="both"/>
              <w:rPr>
                <w:rFonts w:ascii="GHEA Grapalat" w:hAnsi="GHEA Grapalat"/>
              </w:rPr>
            </w:pPr>
            <w:r>
              <w:rPr>
                <w:rFonts w:ascii="GHEA Grapalat" w:hAnsi="GHEA Grapalat"/>
              </w:rPr>
              <w:t xml:space="preserve">Այս առումով գտնում ենք, որ անհրաժեշտություն չկա նախագիծը ՀՀ Պետական վերհսկողական ծառայություն ներկայացնելու։ </w:t>
            </w:r>
          </w:p>
        </w:tc>
      </w:tr>
      <w:tr w:rsidR="0042189C" w:rsidRPr="00B143E7" w14:paraId="7FE7AA25" w14:textId="77777777" w:rsidTr="0042189C">
        <w:trPr>
          <w:trHeight w:val="225"/>
        </w:trPr>
        <w:tc>
          <w:tcPr>
            <w:tcW w:w="8640" w:type="dxa"/>
          </w:tcPr>
          <w:p w14:paraId="092194D6" w14:textId="5AA4DA3E" w:rsidR="0042189C" w:rsidRPr="00B143E7" w:rsidRDefault="00EC22A7" w:rsidP="00B143E7">
            <w:pPr>
              <w:spacing w:line="360" w:lineRule="auto"/>
              <w:ind w:firstLine="450"/>
              <w:jc w:val="both"/>
              <w:rPr>
                <w:rFonts w:ascii="GHEA Grapalat" w:hAnsi="GHEA Grapalat" w:cs="Arial"/>
                <w:color w:val="000000"/>
                <w:shd w:val="clear" w:color="auto" w:fill="FFFFFF"/>
              </w:rPr>
            </w:pPr>
            <w:r w:rsidRPr="00B143E7">
              <w:rPr>
                <w:rFonts w:ascii="GHEA Grapalat" w:hAnsi="GHEA Grapalat"/>
                <w:color w:val="000000"/>
              </w:rPr>
              <w:lastRenderedPageBreak/>
              <w:t>2</w:t>
            </w:r>
            <w:r w:rsidRPr="00B143E7">
              <w:rPr>
                <w:rFonts w:ascii="MS Mincho" w:eastAsia="MS Mincho" w:hAnsi="MS Mincho" w:cs="MS Mincho" w:hint="eastAsia"/>
                <w:color w:val="000000"/>
              </w:rPr>
              <w:t>․</w:t>
            </w:r>
            <w:r w:rsidRPr="00B143E7">
              <w:rPr>
                <w:rFonts w:ascii="GHEA Grapalat" w:hAnsi="GHEA Grapalat" w:cs="Cambria Math"/>
                <w:color w:val="000000"/>
              </w:rPr>
              <w:t xml:space="preserve"> </w:t>
            </w:r>
            <w:r w:rsidRPr="00B143E7">
              <w:rPr>
                <w:rFonts w:ascii="GHEA Grapalat" w:hAnsi="GHEA Grapalat" w:cs="Arial"/>
                <w:color w:val="000000"/>
                <w:shd w:val="clear" w:color="auto" w:fill="FFFFFF"/>
              </w:rPr>
              <w:t xml:space="preserve">Նախագծում առաջարկվում է </w:t>
            </w:r>
            <w:r w:rsidRPr="00B143E7">
              <w:rPr>
                <w:rFonts w:ascii="GHEA Grapalat" w:hAnsi="GHEA Grapalat" w:cs="Arial"/>
                <w:b/>
                <w:bCs/>
                <w:color w:val="000000"/>
                <w:shd w:val="clear" w:color="auto" w:fill="FFFFFF"/>
              </w:rPr>
              <w:t>«...կամ դրան հավասարեցված գիտական այլ կոչում ունեցող...»</w:t>
            </w:r>
            <w:r w:rsidRPr="00B143E7">
              <w:rPr>
                <w:rFonts w:ascii="GHEA Grapalat" w:hAnsi="GHEA Grapalat" w:cs="Arial"/>
                <w:color w:val="000000"/>
                <w:shd w:val="clear" w:color="auto" w:fill="FFFFFF"/>
              </w:rPr>
              <w:t xml:space="preserve"> ձևակերպումը, մինչդեռ «Բարձրագույն կրթության և գիտության մասին» օրենքի 3-րդ հոդվածում կիրառվում են </w:t>
            </w:r>
            <w:r w:rsidRPr="00B143E7">
              <w:rPr>
                <w:rFonts w:ascii="GHEA Grapalat" w:hAnsi="GHEA Grapalat" w:cs="Arial"/>
                <w:b/>
                <w:bCs/>
                <w:color w:val="000000"/>
                <w:shd w:val="clear" w:color="auto" w:fill="FFFFFF"/>
              </w:rPr>
              <w:t>«</w:t>
            </w:r>
            <w:r w:rsidRPr="00B143E7">
              <w:rPr>
                <w:rFonts w:ascii="GHEA Grapalat" w:hAnsi="GHEA Grapalat"/>
                <w:b/>
                <w:bCs/>
                <w:color w:val="000000"/>
              </w:rPr>
              <w:t>բարձրագույն կրթության որակավորում</w:t>
            </w:r>
            <w:r w:rsidRPr="00B143E7">
              <w:rPr>
                <w:rFonts w:ascii="GHEA Grapalat" w:hAnsi="GHEA Grapalat" w:cs="Calibri"/>
                <w:b/>
                <w:bCs/>
                <w:color w:val="000000"/>
              </w:rPr>
              <w:t xml:space="preserve"> </w:t>
            </w:r>
            <w:r w:rsidRPr="00B143E7">
              <w:rPr>
                <w:rFonts w:ascii="GHEA Grapalat" w:hAnsi="GHEA Grapalat" w:cs="Arial"/>
                <w:b/>
                <w:bCs/>
                <w:color w:val="000000"/>
                <w:shd w:val="clear" w:color="auto" w:fill="FFFFFF"/>
              </w:rPr>
              <w:t>կամ գիտական աստիճան» և «</w:t>
            </w:r>
            <w:r w:rsidRPr="00B143E7">
              <w:rPr>
                <w:rFonts w:ascii="GHEA Grapalat" w:hAnsi="GHEA Grapalat"/>
                <w:b/>
                <w:bCs/>
                <w:color w:val="000000"/>
              </w:rPr>
              <w:t>ակադեմիական կոչում</w:t>
            </w:r>
            <w:r w:rsidRPr="00B143E7">
              <w:rPr>
                <w:rFonts w:ascii="GHEA Grapalat" w:hAnsi="GHEA Grapalat" w:cs="Arial"/>
                <w:b/>
                <w:bCs/>
                <w:color w:val="000000"/>
                <w:shd w:val="clear" w:color="auto" w:fill="FFFFFF"/>
              </w:rPr>
              <w:t xml:space="preserve">» </w:t>
            </w:r>
            <w:r w:rsidRPr="00B143E7">
              <w:rPr>
                <w:rFonts w:ascii="GHEA Grapalat" w:hAnsi="GHEA Grapalat" w:cs="Arial"/>
                <w:color w:val="000000"/>
                <w:shd w:val="clear" w:color="auto" w:fill="FFFFFF"/>
              </w:rPr>
              <w:t xml:space="preserve">եզրույթները։ Եթե կարգավորումը վերաբերում է PhD-ին, գիտությունների թեկնածուին և գիտությունների դոկտորին, ապա </w:t>
            </w:r>
            <w:r w:rsidRPr="00B143E7">
              <w:rPr>
                <w:rFonts w:ascii="GHEA Grapalat" w:hAnsi="GHEA Grapalat" w:cs="Arial"/>
                <w:color w:val="000000"/>
                <w:shd w:val="clear" w:color="auto" w:fill="FFFFFF"/>
              </w:rPr>
              <w:lastRenderedPageBreak/>
              <w:t>խոսքը գիտական աստիճանների մասին է, այլ ոչ թե կոչումների։ Այս մասով տերմինաբանությունը պետք է լինի միատեսակ։ Հետևաբար, առաջարկում ենք</w:t>
            </w:r>
            <w:r w:rsidRPr="00B143E7">
              <w:rPr>
                <w:rFonts w:ascii="MS Mincho" w:eastAsia="MS Mincho" w:hAnsi="MS Mincho" w:cs="MS Mincho" w:hint="eastAsia"/>
                <w:color w:val="000000"/>
                <w:shd w:val="clear" w:color="auto" w:fill="FFFFFF"/>
              </w:rPr>
              <w:t>․</w:t>
            </w:r>
            <w:r w:rsidRPr="00B143E7">
              <w:rPr>
                <w:rFonts w:ascii="GHEA Grapalat" w:hAnsi="GHEA Grapalat" w:cs="Arial"/>
                <w:color w:val="000000"/>
                <w:shd w:val="clear" w:color="auto" w:fill="FFFFFF"/>
              </w:rPr>
              <w:t xml:space="preserve"> </w:t>
            </w:r>
            <w:r w:rsidRPr="00B143E7">
              <w:rPr>
                <w:rFonts w:ascii="GHEA Grapalat" w:hAnsi="GHEA Grapalat" w:cs="Arial"/>
                <w:b/>
                <w:bCs/>
                <w:color w:val="000000"/>
                <w:shd w:val="clear" w:color="auto" w:fill="FFFFFF"/>
              </w:rPr>
              <w:t xml:space="preserve">«գիտությունների դոկտորի կամ գիտությունների թեկնածուի (Doctor of Philosophy) կամ դրան հավասարեցված գիտական այլ աստիճան ունեցող ԲՈՈՒՄ-ները» </w:t>
            </w:r>
            <w:r w:rsidRPr="00B143E7">
              <w:rPr>
                <w:rFonts w:ascii="GHEA Grapalat" w:hAnsi="GHEA Grapalat" w:cs="Arial"/>
                <w:color w:val="000000"/>
                <w:shd w:val="clear" w:color="auto" w:fill="FFFFFF"/>
              </w:rPr>
              <w:t>տարբերակը։</w:t>
            </w:r>
          </w:p>
        </w:tc>
        <w:tc>
          <w:tcPr>
            <w:tcW w:w="6345" w:type="dxa"/>
          </w:tcPr>
          <w:p w14:paraId="68578073" w14:textId="655CFF46" w:rsidR="0042189C" w:rsidRPr="00097E49" w:rsidRDefault="00097E49" w:rsidP="00097E49">
            <w:pPr>
              <w:spacing w:line="360" w:lineRule="auto"/>
              <w:jc w:val="center"/>
              <w:rPr>
                <w:rFonts w:ascii="GHEA Grapalat" w:hAnsi="GHEA Grapalat"/>
                <w:b/>
                <w:bCs/>
              </w:rPr>
            </w:pPr>
            <w:r w:rsidRPr="00097E49">
              <w:rPr>
                <w:rFonts w:ascii="GHEA Grapalat" w:hAnsi="GHEA Grapalat"/>
                <w:b/>
                <w:bCs/>
              </w:rPr>
              <w:lastRenderedPageBreak/>
              <w:t>Ընդունվել է</w:t>
            </w:r>
          </w:p>
        </w:tc>
      </w:tr>
      <w:tr w:rsidR="0042189C" w:rsidRPr="00B143E7" w14:paraId="2B02BF0A" w14:textId="77777777" w:rsidTr="0042189C">
        <w:trPr>
          <w:trHeight w:val="210"/>
        </w:trPr>
        <w:tc>
          <w:tcPr>
            <w:tcW w:w="8640" w:type="dxa"/>
          </w:tcPr>
          <w:p w14:paraId="2792F9A1" w14:textId="77777777" w:rsidR="00F30C41" w:rsidRPr="00B143E7" w:rsidRDefault="00F30C41" w:rsidP="00B143E7">
            <w:pPr>
              <w:spacing w:line="360" w:lineRule="auto"/>
              <w:ind w:firstLine="547"/>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t>3</w:t>
            </w:r>
            <w:r w:rsidRPr="00B143E7">
              <w:rPr>
                <w:rFonts w:ascii="MS Mincho" w:eastAsia="MS Mincho" w:hAnsi="MS Mincho" w:cs="MS Mincho" w:hint="eastAsia"/>
                <w:color w:val="000000"/>
                <w:shd w:val="clear" w:color="auto" w:fill="FFFFFF"/>
              </w:rPr>
              <w:t>․</w:t>
            </w:r>
            <w:r w:rsidRPr="00B143E7">
              <w:rPr>
                <w:rFonts w:ascii="GHEA Grapalat" w:hAnsi="GHEA Grapalat" w:cs="Arial"/>
                <w:color w:val="000000"/>
                <w:shd w:val="clear" w:color="auto" w:fill="FFFFFF"/>
              </w:rPr>
              <w:t xml:space="preserve"> Հետադարձ ուժի նախատեսման հիմնավորումը պետք է լինի բավարար չափով հստակ և իրավաբանորեն պատճառաբանված՝ հաշվի առնելով նաև «Նորմատիվ իրավական ակտերի մասին» օրենքով սահմանված կարգավորումները։</w:t>
            </w:r>
          </w:p>
          <w:p w14:paraId="4C7F4EBC" w14:textId="77777777" w:rsidR="00F30C41" w:rsidRPr="00B143E7" w:rsidRDefault="00F30C41" w:rsidP="00B143E7">
            <w:pPr>
              <w:spacing w:line="360" w:lineRule="auto"/>
              <w:ind w:firstLine="547"/>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t xml:space="preserve">Նախագծով առաջարկվում է նախատեսվող կարգավորումը տարածել 2022 թվականի օգոստոսի 9-ից ծագած իրավահարաբերությունների վրա։ Միաժամանակ, հիմնավորման մեջ նշվում է, որ Ծրագրի սկզբնական նպատակը եղել է միջազգային «Doctor of Philosophy (PhD)» որակավորման և Հայաստանի Հանրապետությունում շնորհվող </w:t>
            </w:r>
            <w:r w:rsidRPr="00B143E7">
              <w:rPr>
                <w:rFonts w:ascii="GHEA Grapalat" w:hAnsi="GHEA Grapalat"/>
                <w:color w:val="000000"/>
              </w:rPr>
              <w:t xml:space="preserve">գիտությունների թեկնածուի ու գիտությունների դոկտորի </w:t>
            </w:r>
            <w:r w:rsidRPr="00B143E7">
              <w:rPr>
                <w:rFonts w:ascii="GHEA Grapalat" w:hAnsi="GHEA Grapalat" w:cs="Arial"/>
                <w:color w:val="000000"/>
                <w:shd w:val="clear" w:color="auto" w:fill="FFFFFF"/>
              </w:rPr>
              <w:t>գիտական աստիճանների հավասարազոր ճանաչումը, իսկ ՀՀ կառավարության 2023 թվականի մայիսի 18-ի N 831-Լ որոշմամբ Ծրագրում ներառվել է «Doctor of Philosophy (PhD)» եզրույթը, սակայն նշված փոփոխությանը հետադարձ ուժ չի տրվել։</w:t>
            </w:r>
          </w:p>
          <w:p w14:paraId="4AFC5372" w14:textId="77777777" w:rsidR="00F30C41" w:rsidRPr="00B143E7" w:rsidRDefault="00F30C41" w:rsidP="00B143E7">
            <w:pPr>
              <w:spacing w:line="360" w:lineRule="auto"/>
              <w:ind w:firstLine="547"/>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t xml:space="preserve">Այս համատեքստում, եթե Նախագծով նախատեսվում է կարգավորմանը հետադարձ ուժ հաղորդել, նպատակահարմար է </w:t>
            </w:r>
            <w:r w:rsidRPr="00B143E7">
              <w:rPr>
                <w:rFonts w:ascii="GHEA Grapalat" w:hAnsi="GHEA Grapalat" w:cs="Arial"/>
                <w:color w:val="000000"/>
                <w:shd w:val="clear" w:color="auto" w:fill="FFFFFF"/>
              </w:rPr>
              <w:lastRenderedPageBreak/>
              <w:t>հիմնավորման մեջ վկայակոչել նաև «Նորմատիվ իրավական ակտերի մասին» օրենքի՝ նորմատիվ իրավական ակտերի հետադարձ ուժին վերաբերող դրույթները՝ հիմնավորելով, որ տվյալ դեպքում նախատեսվում է անձանց իրավական վիճակը բարելավող կարգավորման հետադարձ կիրառում։ Նման հիմնավորումը թույլ կտա պարզաբանել ընտրված իրավական մոտեցման իրավաչափությունն ու համապատասխանությունը օրենքի պահանջներին և կնվազեցնի դրա կիրառման վերաբերյալ հնարավոր իրավական հարցադրումները։</w:t>
            </w:r>
          </w:p>
          <w:p w14:paraId="0F4AF0C6" w14:textId="397A5808" w:rsidR="0042189C" w:rsidRPr="00B143E7" w:rsidRDefault="00F30C41" w:rsidP="00B143E7">
            <w:pPr>
              <w:spacing w:line="360" w:lineRule="auto"/>
              <w:ind w:firstLine="547"/>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t>Բացի այդ, անհրաժեշտ է ապահովել Նախագծի և դրա հիմնավորման միջև լիարժեք համապատասխանությունը։ Մասնավորապես, հիմնավորման մեջ նշվում է, որ կարգավորումը պետք է տարածվի «Ծրագրի մեկնարկի ժամկետից», մինչդեռ Նախագծով որպես հետադարձ կիրառման մեկնարկային պահ սահմանվում է 2022 թվականի օգոստոսի 9-ը։ Առաջարկվում է հիմնավորման մեջ ևս հստակ նշել 2022 թվականի օգոստոսի 9-ը՝ բացառելու փաստաթղթերի միջև բովանդակային անհամապատասխանությունը և ապահովելու իրավական որոշակիության սկզբունքի պահպանումը։</w:t>
            </w:r>
          </w:p>
        </w:tc>
        <w:tc>
          <w:tcPr>
            <w:tcW w:w="6345" w:type="dxa"/>
          </w:tcPr>
          <w:p w14:paraId="49039F4A" w14:textId="22399EAE" w:rsidR="0042189C" w:rsidRPr="00836CB3" w:rsidRDefault="00836CB3" w:rsidP="00836CB3">
            <w:pPr>
              <w:spacing w:line="360" w:lineRule="auto"/>
              <w:jc w:val="center"/>
              <w:rPr>
                <w:rFonts w:ascii="GHEA Grapalat" w:hAnsi="GHEA Grapalat"/>
                <w:b/>
                <w:bCs/>
              </w:rPr>
            </w:pPr>
            <w:r>
              <w:rPr>
                <w:rFonts w:ascii="GHEA Grapalat" w:hAnsi="GHEA Grapalat"/>
                <w:b/>
                <w:bCs/>
              </w:rPr>
              <w:lastRenderedPageBreak/>
              <w:t>Ընդունվել է</w:t>
            </w:r>
          </w:p>
        </w:tc>
      </w:tr>
      <w:tr w:rsidR="0042189C" w:rsidRPr="00B143E7" w14:paraId="05667364" w14:textId="77777777" w:rsidTr="0042189C">
        <w:trPr>
          <w:trHeight w:val="194"/>
        </w:trPr>
        <w:tc>
          <w:tcPr>
            <w:tcW w:w="8640" w:type="dxa"/>
          </w:tcPr>
          <w:p w14:paraId="41573D34" w14:textId="77777777" w:rsidR="009B218F" w:rsidRPr="00B143E7" w:rsidRDefault="009B218F" w:rsidP="00B143E7">
            <w:pPr>
              <w:spacing w:line="360" w:lineRule="auto"/>
              <w:ind w:right="-122" w:firstLine="547"/>
              <w:rPr>
                <w:rFonts w:ascii="GHEA Grapalat" w:hAnsi="GHEA Grapalat" w:cs="Arial"/>
                <w:color w:val="000000"/>
                <w:shd w:val="clear" w:color="auto" w:fill="FFFFFF"/>
              </w:rPr>
            </w:pPr>
            <w:r w:rsidRPr="00B143E7">
              <w:rPr>
                <w:rFonts w:ascii="GHEA Grapalat" w:hAnsi="GHEA Grapalat" w:cs="Arial"/>
                <w:color w:val="000000"/>
                <w:shd w:val="clear" w:color="auto" w:fill="FFFFFF"/>
              </w:rPr>
              <w:t>4</w:t>
            </w:r>
            <w:r w:rsidRPr="00B143E7">
              <w:rPr>
                <w:rFonts w:ascii="MS Mincho" w:eastAsia="MS Mincho" w:hAnsi="MS Mincho" w:cs="MS Mincho" w:hint="eastAsia"/>
                <w:color w:val="000000"/>
                <w:shd w:val="clear" w:color="auto" w:fill="FFFFFF"/>
              </w:rPr>
              <w:t>․</w:t>
            </w:r>
            <w:r w:rsidRPr="00B143E7">
              <w:rPr>
                <w:rFonts w:ascii="GHEA Grapalat" w:hAnsi="GHEA Grapalat" w:cs="Arial"/>
                <w:color w:val="000000"/>
                <w:shd w:val="clear" w:color="auto" w:fill="FFFFFF"/>
              </w:rPr>
              <w:t xml:space="preserve"> Հիմնավորման «ակնկալվող արդյունքը» բաժնում առաջարկում ենք ավելացնել նաև.</w:t>
            </w:r>
          </w:p>
          <w:p w14:paraId="4AD3C0C4" w14:textId="77777777" w:rsidR="009B218F" w:rsidRPr="00B143E7" w:rsidRDefault="009B218F" w:rsidP="00B143E7">
            <w:pPr>
              <w:pStyle w:val="ListParagraph"/>
              <w:numPr>
                <w:ilvl w:val="0"/>
                <w:numId w:val="15"/>
              </w:numPr>
              <w:spacing w:line="360" w:lineRule="auto"/>
              <w:ind w:left="0" w:right="-122" w:firstLine="547"/>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t xml:space="preserve">վերացնել տարբեր մեկնաբանությունների հնարավորությունը, </w:t>
            </w:r>
          </w:p>
          <w:p w14:paraId="3D98FDCD" w14:textId="7166801C" w:rsidR="0042189C" w:rsidRPr="00B143E7" w:rsidRDefault="009B218F" w:rsidP="00B143E7">
            <w:pPr>
              <w:pStyle w:val="ListParagraph"/>
              <w:numPr>
                <w:ilvl w:val="0"/>
                <w:numId w:val="15"/>
              </w:numPr>
              <w:spacing w:line="360" w:lineRule="auto"/>
              <w:ind w:left="0" w:right="-122" w:firstLine="547"/>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lastRenderedPageBreak/>
              <w:t xml:space="preserve">ապահովել իրավական որոշակիությունը։ </w:t>
            </w:r>
          </w:p>
        </w:tc>
        <w:tc>
          <w:tcPr>
            <w:tcW w:w="6345" w:type="dxa"/>
          </w:tcPr>
          <w:p w14:paraId="314D814F" w14:textId="3889E42B" w:rsidR="0042189C" w:rsidRPr="003A0BAB" w:rsidRDefault="003A0BAB" w:rsidP="003A0BAB">
            <w:pPr>
              <w:spacing w:line="360" w:lineRule="auto"/>
              <w:jc w:val="center"/>
              <w:rPr>
                <w:rFonts w:ascii="GHEA Grapalat" w:hAnsi="GHEA Grapalat"/>
                <w:b/>
                <w:bCs/>
              </w:rPr>
            </w:pPr>
            <w:r w:rsidRPr="003A0BAB">
              <w:rPr>
                <w:rFonts w:ascii="GHEA Grapalat" w:hAnsi="GHEA Grapalat"/>
                <w:b/>
                <w:bCs/>
              </w:rPr>
              <w:lastRenderedPageBreak/>
              <w:t>Ընդունվել է</w:t>
            </w:r>
          </w:p>
        </w:tc>
      </w:tr>
      <w:tr w:rsidR="0042189C" w:rsidRPr="00B143E7" w14:paraId="37A11F6A" w14:textId="77777777" w:rsidTr="0042189C">
        <w:trPr>
          <w:trHeight w:val="285"/>
        </w:trPr>
        <w:tc>
          <w:tcPr>
            <w:tcW w:w="8640" w:type="dxa"/>
          </w:tcPr>
          <w:p w14:paraId="31767888" w14:textId="19FB3865" w:rsidR="0042189C" w:rsidRPr="00B143E7" w:rsidRDefault="00ED0A66" w:rsidP="00B143E7">
            <w:pPr>
              <w:spacing w:line="360" w:lineRule="auto"/>
              <w:ind w:firstLine="547"/>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t>5</w:t>
            </w:r>
            <w:r w:rsidRPr="00B143E7">
              <w:rPr>
                <w:rFonts w:ascii="MS Mincho" w:eastAsia="MS Mincho" w:hAnsi="MS Mincho" w:cs="MS Mincho" w:hint="eastAsia"/>
                <w:color w:val="000000"/>
                <w:shd w:val="clear" w:color="auto" w:fill="FFFFFF"/>
              </w:rPr>
              <w:t>․</w:t>
            </w:r>
            <w:r w:rsidRPr="00B143E7">
              <w:rPr>
                <w:rFonts w:ascii="GHEA Grapalat" w:hAnsi="GHEA Grapalat" w:cs="Arial"/>
                <w:color w:val="000000"/>
                <w:shd w:val="clear" w:color="auto" w:fill="FFFFFF"/>
              </w:rPr>
              <w:t xml:space="preserve"> Նախագծի ընդունման արդյունքում պետական բյուջեի համար առաջանում են լրացուցիչ ֆինանսական պարտավորություններ՝ կապված մինչև սույն որոշման ուժի մեջ մտնելը ծագած իրավահարաբերությունների շրջանակում Ծրագրի շահառուներին տրամադրվող փոխհատուցումների հետ։ Տնտեսավարողներին չփոխհատուցված և սույն որոշման ընդունումից հետո վճարման ենթակա փոխհատուցման գումարների ընդհանուր չափը մինչև 2028 թվականի փետրվար ամիսը (վերջին ԲՈՈՒՄ-ի վճարման ամիս) կկազմի շուրջ 322 մլն դրամ։ Հետևաբար, առաջարկում ենք վերանայել հիմնավորման «Պետական կամ տեղական ինքնակառավարման մարմնի բյուջեում եկամուտների և ծախսերի ավելացման կամ նվազեցման վերաբերյալ» բաժինը, ինչպես նաև անդրադառնալ նախագծի ընդունման արդյունքում հնարավոր ակնկալվող տնտեսական ազդեցությանը։</w:t>
            </w:r>
          </w:p>
        </w:tc>
        <w:tc>
          <w:tcPr>
            <w:tcW w:w="6345" w:type="dxa"/>
          </w:tcPr>
          <w:p w14:paraId="28FAC696" w14:textId="65492611" w:rsidR="0042189C" w:rsidRPr="003A0BAB" w:rsidRDefault="003A0BAB" w:rsidP="003A0BAB">
            <w:pPr>
              <w:spacing w:line="360" w:lineRule="auto"/>
              <w:jc w:val="center"/>
              <w:rPr>
                <w:rFonts w:ascii="GHEA Grapalat" w:hAnsi="GHEA Grapalat"/>
                <w:b/>
                <w:bCs/>
              </w:rPr>
            </w:pPr>
            <w:r w:rsidRPr="003A0BAB">
              <w:rPr>
                <w:rFonts w:ascii="GHEA Grapalat" w:hAnsi="GHEA Grapalat"/>
                <w:b/>
                <w:bCs/>
              </w:rPr>
              <w:t>Ընդունվել է</w:t>
            </w:r>
          </w:p>
        </w:tc>
      </w:tr>
      <w:tr w:rsidR="0042189C" w:rsidRPr="00B143E7" w14:paraId="4A36FBDA" w14:textId="77777777" w:rsidTr="0042189C">
        <w:trPr>
          <w:trHeight w:val="239"/>
        </w:trPr>
        <w:tc>
          <w:tcPr>
            <w:tcW w:w="8640" w:type="dxa"/>
          </w:tcPr>
          <w:p w14:paraId="5957AA39" w14:textId="2C7213A2" w:rsidR="009C4ABD" w:rsidRPr="00B143E7" w:rsidRDefault="009C4ABD" w:rsidP="00B143E7">
            <w:pPr>
              <w:spacing w:line="360" w:lineRule="auto"/>
              <w:ind w:firstLine="547"/>
              <w:jc w:val="both"/>
              <w:rPr>
                <w:rFonts w:ascii="GHEA Grapalat" w:hAnsi="GHEA Grapalat" w:cs="Arial"/>
                <w:color w:val="000000"/>
                <w:shd w:val="clear" w:color="auto" w:fill="FFFFFF"/>
                <w:lang w:eastAsia="en-US"/>
              </w:rPr>
            </w:pPr>
            <w:r w:rsidRPr="00B143E7">
              <w:rPr>
                <w:rFonts w:ascii="GHEA Grapalat" w:hAnsi="GHEA Grapalat" w:cs="Arial"/>
                <w:color w:val="000000"/>
                <w:shd w:val="clear" w:color="auto" w:fill="FFFFFF"/>
              </w:rPr>
              <w:t>6</w:t>
            </w:r>
            <w:r w:rsidRPr="00B143E7">
              <w:rPr>
                <w:rFonts w:ascii="MS Mincho" w:eastAsia="MS Mincho" w:hAnsi="MS Mincho" w:cs="MS Mincho" w:hint="eastAsia"/>
                <w:color w:val="000000"/>
                <w:shd w:val="clear" w:color="auto" w:fill="FFFFFF"/>
              </w:rPr>
              <w:t>․</w:t>
            </w:r>
            <w:r w:rsidRPr="00B143E7">
              <w:rPr>
                <w:rFonts w:ascii="GHEA Grapalat" w:hAnsi="GHEA Grapalat" w:cs="Arial"/>
                <w:color w:val="000000"/>
                <w:shd w:val="clear" w:color="auto" w:fill="FFFFFF"/>
              </w:rPr>
              <w:t>Այսպիսով, Ն</w:t>
            </w:r>
            <w:r w:rsidRPr="00B143E7">
              <w:rPr>
                <w:rFonts w:ascii="GHEA Grapalat" w:hAnsi="GHEA Grapalat" w:cs="GHEA Grapalat"/>
                <w:color w:val="000000"/>
                <w:shd w:val="clear" w:color="auto" w:fill="FFFFFF"/>
                <w:lang w:eastAsia="en-US"/>
              </w:rPr>
              <w:t>ախագիծը</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նպատակ</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ունի</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վերացնել</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իրավական</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անորոշությունը</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և</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վերականգնել</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այն</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շահառուների</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իրավունքները</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որոնք</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տուժել</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են</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կարգավորման</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ոչ</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բավարար</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հստակության</w:t>
            </w:r>
            <w:r w:rsidRPr="00B143E7">
              <w:rPr>
                <w:rFonts w:ascii="GHEA Grapalat" w:hAnsi="GHEA Grapalat" w:cs="Arial"/>
                <w:color w:val="000000"/>
                <w:shd w:val="clear" w:color="auto" w:fill="FFFFFF"/>
                <w:lang w:eastAsia="en-US"/>
              </w:rPr>
              <w:t xml:space="preserve"> </w:t>
            </w:r>
            <w:r w:rsidRPr="00B143E7">
              <w:rPr>
                <w:rFonts w:ascii="GHEA Grapalat" w:hAnsi="GHEA Grapalat" w:cs="GHEA Grapalat"/>
                <w:color w:val="000000"/>
                <w:shd w:val="clear" w:color="auto" w:fill="FFFFFF"/>
                <w:lang w:eastAsia="en-US"/>
              </w:rPr>
              <w:t>պատճառով</w:t>
            </w:r>
            <w:r w:rsidRPr="00B143E7">
              <w:rPr>
                <w:rFonts w:ascii="GHEA Grapalat" w:hAnsi="GHEA Grapalat" w:cs="GHEA Grapalat"/>
                <w:color w:val="000000"/>
                <w:shd w:val="clear" w:color="auto" w:fill="FFFFFF"/>
              </w:rPr>
              <w:t>, ուստի գտնում ենք, որ անհրաժեշտ է ու</w:t>
            </w:r>
            <w:r w:rsidRPr="00B143E7">
              <w:rPr>
                <w:rFonts w:ascii="GHEA Grapalat" w:hAnsi="GHEA Grapalat" w:cs="Arial"/>
                <w:color w:val="000000"/>
                <w:shd w:val="clear" w:color="auto" w:fill="FFFFFF"/>
                <w:lang w:eastAsia="en-US"/>
              </w:rPr>
              <w:t xml:space="preserve">շադրության </w:t>
            </w:r>
            <w:r w:rsidRPr="00B143E7">
              <w:rPr>
                <w:rFonts w:ascii="GHEA Grapalat" w:hAnsi="GHEA Grapalat" w:cs="Arial"/>
                <w:color w:val="000000"/>
                <w:shd w:val="clear" w:color="auto" w:fill="FFFFFF"/>
              </w:rPr>
              <w:t>դարձնել</w:t>
            </w:r>
            <w:r w:rsidRPr="00B143E7">
              <w:rPr>
                <w:rFonts w:ascii="GHEA Grapalat" w:hAnsi="GHEA Grapalat" w:cs="Arial"/>
                <w:color w:val="000000"/>
                <w:shd w:val="clear" w:color="auto" w:fill="FFFFFF"/>
                <w:lang w:eastAsia="en-US"/>
              </w:rPr>
              <w:t>.</w:t>
            </w:r>
          </w:p>
          <w:p w14:paraId="132A328A" w14:textId="77777777" w:rsidR="009C4ABD" w:rsidRPr="00B143E7" w:rsidRDefault="009C4ABD" w:rsidP="00B143E7">
            <w:pPr>
              <w:pStyle w:val="ListParagraph"/>
              <w:numPr>
                <w:ilvl w:val="0"/>
                <w:numId w:val="16"/>
              </w:numPr>
              <w:tabs>
                <w:tab w:val="left" w:pos="990"/>
              </w:tabs>
              <w:spacing w:line="360" w:lineRule="auto"/>
              <w:ind w:left="0" w:firstLine="540"/>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t>հետադարձ ուժի իրավական հիմնավորմանը,</w:t>
            </w:r>
          </w:p>
          <w:p w14:paraId="54E185D7" w14:textId="77777777" w:rsidR="009C4ABD" w:rsidRPr="00B143E7" w:rsidRDefault="009C4ABD" w:rsidP="00B143E7">
            <w:pPr>
              <w:pStyle w:val="ListParagraph"/>
              <w:numPr>
                <w:ilvl w:val="0"/>
                <w:numId w:val="16"/>
              </w:numPr>
              <w:tabs>
                <w:tab w:val="left" w:pos="990"/>
              </w:tabs>
              <w:spacing w:line="360" w:lineRule="auto"/>
              <w:ind w:left="0" w:firstLine="540"/>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t>2022 թվականի օգոստոսի 9-ի ընտրության բացատրությանը,</w:t>
            </w:r>
          </w:p>
          <w:p w14:paraId="6AD85B4D" w14:textId="77777777" w:rsidR="009C4ABD" w:rsidRPr="00B143E7" w:rsidRDefault="009C4ABD" w:rsidP="00B143E7">
            <w:pPr>
              <w:pStyle w:val="ListParagraph"/>
              <w:numPr>
                <w:ilvl w:val="0"/>
                <w:numId w:val="16"/>
              </w:numPr>
              <w:tabs>
                <w:tab w:val="left" w:pos="990"/>
              </w:tabs>
              <w:spacing w:line="360" w:lineRule="auto"/>
              <w:ind w:left="0" w:firstLine="540"/>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lastRenderedPageBreak/>
              <w:t>«գիտական կոչում»/«գիտական աստիճան» տերմինաբանության ճշգրտմանը,</w:t>
            </w:r>
          </w:p>
          <w:p w14:paraId="09337CC8" w14:textId="77777777" w:rsidR="009C4ABD" w:rsidRPr="00B143E7" w:rsidRDefault="009C4ABD" w:rsidP="00B143E7">
            <w:pPr>
              <w:pStyle w:val="ListParagraph"/>
              <w:numPr>
                <w:ilvl w:val="0"/>
                <w:numId w:val="16"/>
              </w:numPr>
              <w:tabs>
                <w:tab w:val="left" w:pos="990"/>
              </w:tabs>
              <w:spacing w:line="360" w:lineRule="auto"/>
              <w:ind w:left="0" w:firstLine="540"/>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t>որոշման ընդունումից հետո առաջացող լրացուցիչ ֆինանսական պարտավորություններին,</w:t>
            </w:r>
          </w:p>
          <w:p w14:paraId="1AC68B76" w14:textId="3DD17E07" w:rsidR="0042189C" w:rsidRPr="00B143E7" w:rsidRDefault="009C4ABD" w:rsidP="00B143E7">
            <w:pPr>
              <w:pStyle w:val="ListParagraph"/>
              <w:numPr>
                <w:ilvl w:val="0"/>
                <w:numId w:val="16"/>
              </w:numPr>
              <w:tabs>
                <w:tab w:val="left" w:pos="990"/>
              </w:tabs>
              <w:spacing w:line="360" w:lineRule="auto"/>
              <w:ind w:left="0" w:firstLine="540"/>
              <w:jc w:val="both"/>
              <w:rPr>
                <w:rFonts w:ascii="GHEA Grapalat" w:hAnsi="GHEA Grapalat" w:cs="Arial"/>
                <w:color w:val="000000"/>
                <w:shd w:val="clear" w:color="auto" w:fill="FFFFFF"/>
              </w:rPr>
            </w:pPr>
            <w:r w:rsidRPr="00B143E7">
              <w:rPr>
                <w:rFonts w:ascii="GHEA Grapalat" w:hAnsi="GHEA Grapalat" w:cs="Arial"/>
                <w:color w:val="000000"/>
                <w:shd w:val="clear" w:color="auto" w:fill="FFFFFF"/>
              </w:rPr>
              <w:t>Նախագծի ընդունման արդյունքում հնարավոր ակնկալվող տնտեսական ազդեցությանը։</w:t>
            </w:r>
          </w:p>
        </w:tc>
        <w:tc>
          <w:tcPr>
            <w:tcW w:w="6345" w:type="dxa"/>
          </w:tcPr>
          <w:p w14:paraId="4DE0F580" w14:textId="533D22F5" w:rsidR="0042189C" w:rsidRPr="003A0BAB" w:rsidRDefault="003A0BAB" w:rsidP="003A0BAB">
            <w:pPr>
              <w:spacing w:line="360" w:lineRule="auto"/>
              <w:jc w:val="center"/>
              <w:rPr>
                <w:rFonts w:ascii="GHEA Grapalat" w:hAnsi="GHEA Grapalat"/>
                <w:b/>
                <w:bCs/>
              </w:rPr>
            </w:pPr>
            <w:r>
              <w:rPr>
                <w:rFonts w:ascii="GHEA Grapalat" w:hAnsi="GHEA Grapalat"/>
                <w:b/>
                <w:bCs/>
              </w:rPr>
              <w:lastRenderedPageBreak/>
              <w:t>Ընդունվել է</w:t>
            </w:r>
          </w:p>
        </w:tc>
      </w:tr>
    </w:tbl>
    <w:tbl>
      <w:tblPr>
        <w:tblW w:w="149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6"/>
        <w:gridCol w:w="6330"/>
      </w:tblGrid>
      <w:tr w:rsidR="00A359C8" w:rsidRPr="00B143E7" w14:paraId="0D81D387" w14:textId="77777777" w:rsidTr="006F66B0">
        <w:trPr>
          <w:trHeight w:val="282"/>
        </w:trPr>
        <w:tc>
          <w:tcPr>
            <w:tcW w:w="8646" w:type="dxa"/>
            <w:vMerge w:val="restart"/>
            <w:shd w:val="clear" w:color="auto" w:fill="D0D0D0"/>
          </w:tcPr>
          <w:p w14:paraId="2ED454C9" w14:textId="4A57C9CE" w:rsidR="00A359C8" w:rsidRPr="00B143E7" w:rsidRDefault="00A359C8" w:rsidP="00B143E7">
            <w:pPr>
              <w:tabs>
                <w:tab w:val="left" w:pos="851"/>
                <w:tab w:val="left" w:pos="1418"/>
              </w:tabs>
              <w:spacing w:line="360" w:lineRule="auto"/>
              <w:ind w:left="567"/>
              <w:jc w:val="center"/>
              <w:rPr>
                <w:rFonts w:ascii="GHEA Grapalat" w:eastAsia="GHEA Grapalat" w:hAnsi="GHEA Grapalat" w:cs="GHEA Grapalat"/>
              </w:rPr>
            </w:pPr>
            <w:r w:rsidRPr="00B143E7">
              <w:rPr>
                <w:rFonts w:ascii="GHEA Grapalat" w:eastAsia="GHEA Grapalat" w:hAnsi="GHEA Grapalat" w:cs="GHEA Grapalat"/>
                <w:b/>
                <w:lang w:val="en-US"/>
              </w:rPr>
              <w:t>4</w:t>
            </w:r>
            <w:r w:rsidRPr="00B143E7">
              <w:rPr>
                <w:rFonts w:ascii="GHEA Grapalat" w:eastAsia="GHEA Grapalat" w:hAnsi="GHEA Grapalat" w:cs="GHEA Grapalat"/>
                <w:b/>
              </w:rPr>
              <w:t xml:space="preserve">. ՀՀ </w:t>
            </w:r>
            <w:r w:rsidR="00FA5F4E" w:rsidRPr="00B143E7">
              <w:rPr>
                <w:rFonts w:ascii="GHEA Grapalat" w:hAnsi="GHEA Grapalat"/>
                <w:b/>
              </w:rPr>
              <w:t>ֆինանսերի</w:t>
            </w:r>
            <w:r w:rsidRPr="00B143E7">
              <w:rPr>
                <w:rFonts w:ascii="GHEA Grapalat" w:hAnsi="GHEA Grapalat"/>
                <w:b/>
              </w:rPr>
              <w:t xml:space="preserve"> նախարարություն</w:t>
            </w:r>
          </w:p>
        </w:tc>
        <w:tc>
          <w:tcPr>
            <w:tcW w:w="6330" w:type="dxa"/>
            <w:shd w:val="clear" w:color="auto" w:fill="D0D0D0"/>
          </w:tcPr>
          <w:p w14:paraId="22C57E0F" w14:textId="1C31ACF4" w:rsidR="00A359C8" w:rsidRPr="00B143E7" w:rsidRDefault="00A359C8" w:rsidP="00B143E7">
            <w:pPr>
              <w:spacing w:line="360" w:lineRule="auto"/>
              <w:jc w:val="center"/>
              <w:rPr>
                <w:rFonts w:ascii="GHEA Grapalat" w:eastAsia="GHEA Grapalat" w:hAnsi="GHEA Grapalat" w:cs="GHEA Grapalat"/>
                <w:b/>
              </w:rPr>
            </w:pPr>
            <w:r w:rsidRPr="00B143E7">
              <w:rPr>
                <w:rFonts w:ascii="GHEA Grapalat" w:eastAsia="GHEA Grapalat" w:hAnsi="GHEA Grapalat" w:cs="GHEA Grapalat"/>
                <w:b/>
              </w:rPr>
              <w:t>0</w:t>
            </w:r>
            <w:r w:rsidR="00FA5F4E" w:rsidRPr="00B143E7">
              <w:rPr>
                <w:rFonts w:ascii="GHEA Grapalat" w:eastAsia="GHEA Grapalat" w:hAnsi="GHEA Grapalat" w:cs="GHEA Grapalat"/>
                <w:b/>
              </w:rPr>
              <w:t>7</w:t>
            </w:r>
            <w:r w:rsidRPr="00B143E7">
              <w:rPr>
                <w:rFonts w:ascii="GHEA Grapalat" w:eastAsia="GHEA Grapalat" w:hAnsi="GHEA Grapalat" w:cs="GHEA Grapalat"/>
                <w:b/>
              </w:rPr>
              <w:t>.07.2026թ.</w:t>
            </w:r>
          </w:p>
        </w:tc>
      </w:tr>
      <w:tr w:rsidR="00A359C8" w:rsidRPr="00B143E7" w14:paraId="0C593837" w14:textId="77777777" w:rsidTr="006F66B0">
        <w:trPr>
          <w:trHeight w:val="159"/>
        </w:trPr>
        <w:tc>
          <w:tcPr>
            <w:tcW w:w="8646" w:type="dxa"/>
            <w:vMerge/>
            <w:tcBorders>
              <w:bottom w:val="single" w:sz="4" w:space="0" w:color="auto"/>
            </w:tcBorders>
            <w:shd w:val="clear" w:color="auto" w:fill="D0D0D0"/>
          </w:tcPr>
          <w:p w14:paraId="489C9FDC" w14:textId="77777777" w:rsidR="00A359C8" w:rsidRPr="00B143E7" w:rsidRDefault="00A359C8" w:rsidP="00B143E7">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tcBorders>
              <w:bottom w:val="single" w:sz="4" w:space="0" w:color="auto"/>
            </w:tcBorders>
            <w:shd w:val="clear" w:color="auto" w:fill="D0D0D0"/>
          </w:tcPr>
          <w:p w14:paraId="3BAD8F24" w14:textId="5C51AA26" w:rsidR="00A359C8" w:rsidRPr="00B143E7" w:rsidRDefault="00A359C8" w:rsidP="00B143E7">
            <w:pPr>
              <w:tabs>
                <w:tab w:val="left" w:pos="1308"/>
                <w:tab w:val="center" w:pos="3027"/>
                <w:tab w:val="center" w:pos="3056"/>
                <w:tab w:val="left" w:pos="4692"/>
              </w:tabs>
              <w:spacing w:line="360" w:lineRule="auto"/>
              <w:rPr>
                <w:rFonts w:ascii="GHEA Grapalat" w:hAnsi="GHEA Grapalat" w:cs="GHEA Grapalat"/>
                <w:b/>
                <w:lang w:val="en-US"/>
              </w:rPr>
            </w:pPr>
            <w:r w:rsidRPr="00B143E7">
              <w:rPr>
                <w:rFonts w:ascii="GHEA Grapalat" w:hAnsi="GHEA Grapalat" w:cs="GHEA Grapalat"/>
                <w:b/>
                <w:lang w:val="en-US"/>
              </w:rPr>
              <w:tab/>
            </w:r>
            <w:r w:rsidRPr="00B143E7">
              <w:rPr>
                <w:rFonts w:ascii="GHEA Grapalat" w:hAnsi="GHEA Grapalat" w:cs="GHEA Grapalat"/>
                <w:b/>
                <w:lang w:val="en-US"/>
              </w:rPr>
              <w:tab/>
            </w:r>
            <w:r w:rsidR="00C40DCC" w:rsidRPr="00B143E7">
              <w:rPr>
                <w:rFonts w:ascii="GHEA Grapalat" w:hAnsi="GHEA Grapalat" w:cs="GHEA Grapalat"/>
                <w:b/>
                <w:lang w:val="en-US"/>
              </w:rPr>
              <w:t>01/9/18351-2026</w:t>
            </w:r>
          </w:p>
        </w:tc>
      </w:tr>
    </w:tbl>
    <w:tbl>
      <w:tblPr>
        <w:tblW w:w="149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0"/>
        <w:gridCol w:w="6336"/>
      </w:tblGrid>
      <w:tr w:rsidR="009F1918" w:rsidRPr="00B143E7" w14:paraId="34E5E99B" w14:textId="0596A764" w:rsidTr="009F1918">
        <w:trPr>
          <w:trHeight w:val="435"/>
        </w:trPr>
        <w:tc>
          <w:tcPr>
            <w:tcW w:w="8640" w:type="dxa"/>
          </w:tcPr>
          <w:p w14:paraId="7D52540D" w14:textId="77777777" w:rsidR="00A551EE" w:rsidRPr="00B143E7" w:rsidRDefault="00A551EE" w:rsidP="00B143E7">
            <w:pPr>
              <w:tabs>
                <w:tab w:val="left" w:pos="567"/>
              </w:tabs>
              <w:spacing w:line="360" w:lineRule="auto"/>
              <w:ind w:firstLine="525"/>
              <w:jc w:val="both"/>
              <w:rPr>
                <w:rFonts w:ascii="GHEA Grapalat" w:hAnsi="GHEA Grapalat"/>
              </w:rPr>
            </w:pPr>
            <w:r w:rsidRPr="00B143E7">
              <w:rPr>
                <w:rFonts w:ascii="GHEA Grapalat" w:hAnsi="GHEA Grapalat"/>
              </w:rPr>
              <w:t>Ուսումնասիրելով Ձեր 25.06.2026թ. № 01/15/4472-2026 գրությամբ ներկայացված՝ Հայաստանի Հանրապետության կառավարության 2020 թվականի մարտի 26-ի N 355-Լ որոշման մեջ փոփոխություններ և լրացում կատարելու մասին» ՀՀ կառավարության որոշուման նախագիծը (այսուհետ՝ Նախագիծ), հայտնում ենք հետևյալը.</w:t>
            </w:r>
          </w:p>
          <w:p w14:paraId="5A6F755A" w14:textId="77777777" w:rsidR="00A551EE" w:rsidRPr="00B143E7" w:rsidRDefault="00A551EE" w:rsidP="00B143E7">
            <w:pPr>
              <w:tabs>
                <w:tab w:val="left" w:pos="567"/>
              </w:tabs>
              <w:spacing w:line="360" w:lineRule="auto"/>
              <w:jc w:val="both"/>
              <w:rPr>
                <w:rFonts w:ascii="GHEA Grapalat" w:hAnsi="GHEA Grapalat"/>
              </w:rPr>
            </w:pPr>
            <w:r w:rsidRPr="00B143E7">
              <w:rPr>
                <w:rFonts w:ascii="GHEA Grapalat" w:hAnsi="GHEA Grapalat"/>
              </w:rPr>
              <w:tab/>
              <w:t xml:space="preserve">Նախագծով առաջարկվում է ՀՀ կառավարության 26.03.2020թ. N 355-Լ որոշմամբ հաստատված՝ Բարձր որակավորում ունեցող մասնագետների ներգրավման նպատակային ծրագրում (այսուհետ՝ Ծրագիր) հստակեցնել, որ «գիտությունների դոկտորի (Doctor of Philosophy (PhD)) գիտական աստիճան» հասկացությունը ներառում է նաև ՀՀ օրենսդրությամբ դոկտորի գիտական աստիճանին հավասարեցված գիտությունների թեկնածուի և գիտությունների դոկտորի գիտական աստիճանները, և </w:t>
            </w:r>
            <w:r w:rsidRPr="00B143E7">
              <w:rPr>
                <w:rFonts w:ascii="GHEA Grapalat" w:hAnsi="GHEA Grapalat" w:cs="Arial"/>
                <w:color w:val="000000"/>
                <w:shd w:val="clear" w:color="auto" w:fill="FFFFFF"/>
              </w:rPr>
              <w:t xml:space="preserve">ամրագրել, որ </w:t>
            </w:r>
            <w:r w:rsidRPr="00B143E7">
              <w:rPr>
                <w:rFonts w:ascii="GHEA Grapalat" w:hAnsi="GHEA Grapalat" w:cs="Arial"/>
                <w:color w:val="000000"/>
                <w:shd w:val="clear" w:color="auto" w:fill="FFFFFF"/>
              </w:rPr>
              <w:lastRenderedPageBreak/>
              <w:t>սահմանված կարգավորումները տարածվում են 09.08.2022 թվականից ծագած հարաբերությունների նկատմամբ:</w:t>
            </w:r>
          </w:p>
          <w:p w14:paraId="00F5D6A4" w14:textId="77777777" w:rsidR="00A551EE" w:rsidRPr="00B143E7" w:rsidRDefault="00A551EE" w:rsidP="00B143E7">
            <w:pPr>
              <w:tabs>
                <w:tab w:val="left" w:pos="567"/>
              </w:tabs>
              <w:spacing w:line="360" w:lineRule="auto"/>
              <w:ind w:firstLine="567"/>
              <w:jc w:val="both"/>
              <w:rPr>
                <w:rFonts w:ascii="GHEA Grapalat" w:hAnsi="GHEA Grapalat"/>
              </w:rPr>
            </w:pPr>
            <w:r w:rsidRPr="00B143E7">
              <w:rPr>
                <w:rFonts w:ascii="GHEA Grapalat" w:hAnsi="GHEA Grapalat"/>
              </w:rPr>
              <w:t>Հիմնավորման համաձայն Ծրագրի կիրառման ընթացքում առաջացել են իրավակիրառական խնդիրներ՝ կապված Ծրագրով նախատեսված գիտական աստիճանների մեկնաբանության հետ, մասնավորապես, ՀՀ կառավարության 18.05.2023թ. N 831-Լ որոշմամբ Ծրագրում ներառվել է «Doctor of Philosophy (PhD)» տերմինը, որով փաստացի պարզաբանվել է Ծրագրի սկզբնական կարգավորման բովանդակությունը, միաժամանակ նշված փոփոխությանը հետադարձ ուժ չի տրվել, և նշվածի արդյունքում փաստացի ընկերությունները ֆինանսական հետևանքներ են կրել ոչ թե իրենց գործողությունների կամ Ծրագրի պահանջների խախտման պատճառով, այլ իրավական կարգավորման ոչ բավարար հստակության, ինչպես նաև դրա հետագա պարզաբանմանը հետադարձ ուժ չտալու հետևանքով։</w:t>
            </w:r>
          </w:p>
          <w:p w14:paraId="7237F5FE" w14:textId="77777777" w:rsidR="00A551EE" w:rsidRPr="00B143E7" w:rsidRDefault="00A551EE" w:rsidP="00B143E7">
            <w:pPr>
              <w:tabs>
                <w:tab w:val="left" w:pos="567"/>
              </w:tabs>
              <w:spacing w:line="360" w:lineRule="auto"/>
              <w:ind w:firstLine="567"/>
              <w:jc w:val="both"/>
              <w:rPr>
                <w:rFonts w:ascii="GHEA Grapalat" w:hAnsi="GHEA Grapalat"/>
              </w:rPr>
            </w:pPr>
            <w:r w:rsidRPr="00B143E7">
              <w:rPr>
                <w:rFonts w:ascii="GHEA Grapalat" w:hAnsi="GHEA Grapalat"/>
              </w:rPr>
              <w:t>Միաժամանակ, հիմնավորմամբ նշվում է, որ Նախագծի ընդունումը պետական կամ տեղական ինքնակառավարման մարմինների բյուջեներում եկամուտների և ծախսերի ավելացում կամ նվազեցում չի առաջացնում:</w:t>
            </w:r>
          </w:p>
          <w:p w14:paraId="67E4F5C0" w14:textId="77777777" w:rsidR="00A551EE" w:rsidRPr="00B143E7" w:rsidRDefault="00A551EE" w:rsidP="00B143E7">
            <w:pPr>
              <w:tabs>
                <w:tab w:val="left" w:pos="567"/>
              </w:tabs>
              <w:spacing w:line="360" w:lineRule="auto"/>
              <w:ind w:firstLine="567"/>
              <w:jc w:val="both"/>
              <w:rPr>
                <w:rFonts w:ascii="GHEA Grapalat" w:hAnsi="GHEA Grapalat"/>
              </w:rPr>
            </w:pPr>
            <w:r w:rsidRPr="00B143E7">
              <w:rPr>
                <w:rFonts w:ascii="GHEA Grapalat" w:hAnsi="GHEA Grapalat"/>
              </w:rPr>
              <w:t>Հաշվի առնելով վերոգրյալը՝ Նախագծի վերաբերյալ առկա են ներքոհիշյալ դիտարկումները.</w:t>
            </w:r>
          </w:p>
          <w:p w14:paraId="55B4C275" w14:textId="77777777" w:rsidR="00A551EE" w:rsidRPr="00B143E7" w:rsidRDefault="00A551EE" w:rsidP="00B143E7">
            <w:pPr>
              <w:tabs>
                <w:tab w:val="left" w:pos="567"/>
              </w:tabs>
              <w:spacing w:line="360" w:lineRule="auto"/>
              <w:ind w:firstLine="567"/>
              <w:jc w:val="both"/>
              <w:rPr>
                <w:rFonts w:ascii="GHEA Grapalat" w:hAnsi="GHEA Grapalat"/>
              </w:rPr>
            </w:pPr>
            <w:r w:rsidRPr="00B143E7">
              <w:rPr>
                <w:rFonts w:ascii="GHEA Grapalat" w:hAnsi="GHEA Grapalat"/>
              </w:rPr>
              <w:lastRenderedPageBreak/>
              <w:t>1. Նախագծից և դրա հիմնավորումներից հստակ չէ, թե հետադարձ ուժ ունեցող կարգավորմամբ ինչ իրավահարաբերություններ են կարգավորվում։ Մասնավորապես, անհրաժեշտ է հստակեցնել, թե արդյոք այն միտված է բացառապես նախկինում տրամադրված պետական աջակցության իրավական հիմքերի հստակեցմանը, թե նաև ենթադրում է նախկինում աջակցության իրավունք ձեռք բերած, սակայն այն չստացած շահառուներին պետական բյուջեի միջոցների հաշվին համապատասխան գումարների տրամադրում։</w:t>
            </w:r>
          </w:p>
          <w:p w14:paraId="393B5984" w14:textId="0F3C619E" w:rsidR="009F1918" w:rsidRPr="00B143E7" w:rsidRDefault="00A551EE" w:rsidP="00B143E7">
            <w:pPr>
              <w:tabs>
                <w:tab w:val="left" w:pos="567"/>
              </w:tabs>
              <w:spacing w:line="360" w:lineRule="auto"/>
              <w:ind w:firstLine="567"/>
              <w:jc w:val="both"/>
              <w:rPr>
                <w:rFonts w:ascii="GHEA Grapalat" w:hAnsi="GHEA Grapalat"/>
              </w:rPr>
            </w:pPr>
            <w:r w:rsidRPr="00B143E7">
              <w:rPr>
                <w:rFonts w:ascii="GHEA Grapalat" w:hAnsi="GHEA Grapalat"/>
              </w:rPr>
              <w:t>Այս համատեքստում անհրաժեշտ է լրացուցիչ հիմնավորել նաև Նախագծի ֆինանսատնտեսական ազդեցությունը՝ ներկայացնելով համապատասխան հաշվարկ-հիմնավորումներ առ այն, որ Նախագծի ընդունումը չի հանգեցնելու պետական բյուջեի լրացուցիչ ծախսային պարտավորությունների առաջացման, հակառակ պարագայում, համապատասխանաբար ճշգրտել նախագծի ֆինանսատնտեսական հիմնավորումը։</w:t>
            </w:r>
          </w:p>
        </w:tc>
        <w:tc>
          <w:tcPr>
            <w:tcW w:w="6336" w:type="dxa"/>
          </w:tcPr>
          <w:p w14:paraId="0FB0A5FE" w14:textId="77777777" w:rsidR="00613595" w:rsidRPr="008E2338" w:rsidRDefault="00613595" w:rsidP="00613595">
            <w:pPr>
              <w:spacing w:line="360" w:lineRule="auto"/>
              <w:jc w:val="center"/>
              <w:rPr>
                <w:rFonts w:ascii="GHEA Grapalat" w:hAnsi="GHEA Grapalat"/>
                <w:b/>
                <w:bCs/>
              </w:rPr>
            </w:pPr>
            <w:r>
              <w:rPr>
                <w:rFonts w:ascii="GHEA Grapalat" w:hAnsi="GHEA Grapalat"/>
                <w:b/>
                <w:bCs/>
              </w:rPr>
              <w:lastRenderedPageBreak/>
              <w:t>Ընդունվել է ի գիտություն</w:t>
            </w:r>
          </w:p>
          <w:p w14:paraId="06DCBA39" w14:textId="77777777" w:rsidR="00613595" w:rsidRPr="008E2338" w:rsidRDefault="00613595" w:rsidP="00613595">
            <w:pPr>
              <w:spacing w:line="360" w:lineRule="auto"/>
              <w:jc w:val="both"/>
              <w:rPr>
                <w:rFonts w:ascii="GHEA Grapalat" w:hAnsi="GHEA Grapalat"/>
                <w:lang w:val="en-US"/>
              </w:rPr>
            </w:pPr>
            <w:r w:rsidRPr="008E2338">
              <w:rPr>
                <w:rFonts w:ascii="GHEA Grapalat" w:hAnsi="GHEA Grapalat"/>
              </w:rPr>
              <w:t>Նախագիծը միտված է բացառապես արդեն իսկ նախկինում տրամադրված պետական աջակցության իրավական հիմքերի հստակեցմանը։ Քանի որ ծրագիրը ի սկբանե կիրառվել է նաև հենց նախագծով ներկայացվոող կարգավորմանը համապատասխան, ուստի չկան շահառուներ, որոնք մերժվել են այդ հիմքով։</w:t>
            </w:r>
          </w:p>
          <w:p w14:paraId="7FA059FA" w14:textId="5CE0D1FB" w:rsidR="009F1918" w:rsidRPr="00B143E7" w:rsidRDefault="00613595" w:rsidP="00613595">
            <w:pPr>
              <w:spacing w:line="360" w:lineRule="auto"/>
              <w:jc w:val="both"/>
              <w:rPr>
                <w:rFonts w:ascii="GHEA Grapalat" w:hAnsi="GHEA Grapalat"/>
              </w:rPr>
            </w:pPr>
            <w:r w:rsidRPr="008E2338">
              <w:rPr>
                <w:rFonts w:ascii="GHEA Grapalat" w:hAnsi="GHEA Grapalat"/>
              </w:rPr>
              <w:t>Ֆինանսական ազդեցության վերաբերյալ տեղեկատվությունը ՀՀ Էկոնոմիկայի նախարարությ</w:t>
            </w:r>
            <w:r>
              <w:rPr>
                <w:rFonts w:ascii="GHEA Grapalat" w:hAnsi="GHEA Grapalat"/>
              </w:rPr>
              <w:t>ունը</w:t>
            </w:r>
            <w:r w:rsidRPr="008E2338">
              <w:rPr>
                <w:rFonts w:ascii="GHEA Grapalat" w:hAnsi="GHEA Grapalat"/>
              </w:rPr>
              <w:t xml:space="preserve"> տրամադրել է սույն նա</w:t>
            </w:r>
            <w:r>
              <w:rPr>
                <w:rFonts w:ascii="GHEA Grapalat" w:hAnsi="GHEA Grapalat"/>
              </w:rPr>
              <w:t>խ</w:t>
            </w:r>
            <w:r w:rsidRPr="008E2338">
              <w:rPr>
                <w:rFonts w:ascii="GHEA Grapalat" w:hAnsi="GHEA Grapalat"/>
              </w:rPr>
              <w:t xml:space="preserve">ագծի վերաբերյալ տրված կարծիքով։ Տրամադրված </w:t>
            </w:r>
            <w:r w:rsidRPr="008E2338">
              <w:rPr>
                <w:rFonts w:ascii="GHEA Grapalat" w:hAnsi="GHEA Grapalat"/>
              </w:rPr>
              <w:lastRenderedPageBreak/>
              <w:t>տեղեկատվությունը արտացոլվել է նախագծի հիմնավորման մեջ։</w:t>
            </w:r>
          </w:p>
        </w:tc>
      </w:tr>
      <w:tr w:rsidR="009F1918" w:rsidRPr="00B143E7" w14:paraId="36B6115B" w14:textId="77777777" w:rsidTr="009F1918">
        <w:trPr>
          <w:trHeight w:val="945"/>
        </w:trPr>
        <w:tc>
          <w:tcPr>
            <w:tcW w:w="8640" w:type="dxa"/>
          </w:tcPr>
          <w:p w14:paraId="6054705E" w14:textId="77777777" w:rsidR="001C67FA" w:rsidRPr="00B143E7" w:rsidRDefault="001C67FA" w:rsidP="00B143E7">
            <w:pPr>
              <w:tabs>
                <w:tab w:val="left" w:pos="567"/>
              </w:tabs>
              <w:spacing w:line="360" w:lineRule="auto"/>
              <w:ind w:firstLine="567"/>
              <w:jc w:val="both"/>
              <w:rPr>
                <w:rFonts w:ascii="GHEA Grapalat" w:hAnsi="GHEA Grapalat"/>
              </w:rPr>
            </w:pPr>
            <w:r w:rsidRPr="00B143E7">
              <w:rPr>
                <w:rFonts w:ascii="GHEA Grapalat" w:hAnsi="GHEA Grapalat"/>
              </w:rPr>
              <w:lastRenderedPageBreak/>
              <w:t xml:space="preserve">2. Նախագծի 2-րդ կետով նախատեսվող կարգավորման մասով (գործողությունը տարածել 2022 թվականի օգոստոսի 9-ից ծագած հարաբերությունների վրա) նշենք, որ նման ընդհանուր ձևակերպմամբ չի կարգավորվում, թե գործնականում ինչպես պետք է լուծվեն այդ </w:t>
            </w:r>
            <w:r w:rsidRPr="00B143E7">
              <w:rPr>
                <w:rFonts w:ascii="GHEA Grapalat" w:hAnsi="GHEA Grapalat"/>
              </w:rPr>
              <w:lastRenderedPageBreak/>
              <w:t>ժամանակահատվածում արդեն ծագած և, հնարավոր է, ավարտված հարաբերությունները։</w:t>
            </w:r>
          </w:p>
          <w:p w14:paraId="2267A708" w14:textId="77777777" w:rsidR="001C67FA" w:rsidRPr="00B143E7" w:rsidRDefault="001C67FA" w:rsidP="00B143E7">
            <w:pPr>
              <w:tabs>
                <w:tab w:val="left" w:pos="567"/>
              </w:tabs>
              <w:spacing w:line="360" w:lineRule="auto"/>
              <w:ind w:firstLine="567"/>
              <w:jc w:val="both"/>
              <w:rPr>
                <w:rFonts w:ascii="GHEA Grapalat" w:hAnsi="GHEA Grapalat"/>
              </w:rPr>
            </w:pPr>
            <w:r w:rsidRPr="00B143E7">
              <w:rPr>
                <w:rFonts w:ascii="GHEA Grapalat" w:hAnsi="GHEA Grapalat"/>
              </w:rPr>
              <w:t>Գործող Ծրագրով փոխհատուցումը պայմանավորված է դիմում-հայտի ներկայացմամբ և բավարարմամբ, որից հետո իրականացնող մարմինը տնտեսավարողի հետ կնքում է պայմանագիր, իսկ փոխհատուցումները հաշվարկվում են դիմում-հայտի բավարարման օրվանից։ Միաժամանակ, Ծրագիրը բացառում է դիմումի բավարարմանը նախորդող ժամանակահատվածի համար վճարված աշխատավարձերի դիմաց փոխհատուցման տրամադրումը, իսկ պահանջներին չհամապատասխանող դիմումների դեպքում նախատեսում է մերժում։</w:t>
            </w:r>
          </w:p>
          <w:p w14:paraId="7D7FB26C" w14:textId="77777777" w:rsidR="001C67FA" w:rsidRPr="00B143E7" w:rsidRDefault="001C67FA" w:rsidP="00B143E7">
            <w:pPr>
              <w:tabs>
                <w:tab w:val="left" w:pos="567"/>
              </w:tabs>
              <w:spacing w:line="360" w:lineRule="auto"/>
              <w:ind w:firstLine="567"/>
              <w:jc w:val="both"/>
              <w:rPr>
                <w:rFonts w:ascii="GHEA Grapalat" w:hAnsi="GHEA Grapalat"/>
              </w:rPr>
            </w:pPr>
            <w:r w:rsidRPr="00B143E7">
              <w:rPr>
                <w:rFonts w:ascii="GHEA Grapalat" w:hAnsi="GHEA Grapalat"/>
              </w:rPr>
              <w:t>Հետևաբար, միայն հետադարձ ուժ նախատեսելը ինքնին պատասխան չի տալիս, մասնավորապես, հետևյալ հարցերին՝</w:t>
            </w:r>
          </w:p>
          <w:p w14:paraId="26ECD53E" w14:textId="77777777" w:rsidR="001C67FA" w:rsidRPr="00B143E7" w:rsidRDefault="001C67FA" w:rsidP="00B143E7">
            <w:pPr>
              <w:pStyle w:val="ListParagraph"/>
              <w:numPr>
                <w:ilvl w:val="0"/>
                <w:numId w:val="17"/>
              </w:numPr>
              <w:tabs>
                <w:tab w:val="left" w:pos="567"/>
              </w:tabs>
              <w:spacing w:line="360" w:lineRule="auto"/>
              <w:ind w:left="0" w:firstLine="491"/>
              <w:jc w:val="both"/>
              <w:rPr>
                <w:rFonts w:ascii="GHEA Grapalat" w:hAnsi="GHEA Grapalat"/>
              </w:rPr>
            </w:pPr>
            <w:r w:rsidRPr="00B143E7">
              <w:rPr>
                <w:rFonts w:ascii="GHEA Grapalat" w:hAnsi="GHEA Grapalat"/>
              </w:rPr>
              <w:t>ինչ ընթացակարգով պետք է վերանայվեն 2022-2025 թվականներին մերժված այն դիմումները, որոնց մերժման միակ հիմքը եղել է գիտությունների թեկնածուի աստիճանի չհամապատասխանելը,</w:t>
            </w:r>
          </w:p>
          <w:p w14:paraId="66BD76AD" w14:textId="77777777" w:rsidR="001C67FA" w:rsidRPr="00B143E7" w:rsidRDefault="001C67FA" w:rsidP="00B143E7">
            <w:pPr>
              <w:pStyle w:val="ListParagraph"/>
              <w:numPr>
                <w:ilvl w:val="0"/>
                <w:numId w:val="17"/>
              </w:numPr>
              <w:tabs>
                <w:tab w:val="left" w:pos="567"/>
              </w:tabs>
              <w:spacing w:line="360" w:lineRule="auto"/>
              <w:ind w:left="0" w:firstLine="491"/>
              <w:jc w:val="both"/>
              <w:rPr>
                <w:rFonts w:ascii="GHEA Grapalat" w:hAnsi="GHEA Grapalat"/>
              </w:rPr>
            </w:pPr>
            <w:r w:rsidRPr="00B143E7">
              <w:rPr>
                <w:rFonts w:ascii="GHEA Grapalat" w:hAnsi="GHEA Grapalat"/>
              </w:rPr>
              <w:t>արդյոք այդ դիմումները ենթակա են վերանայման իրականացնող մարմնի նախաձեռնությամբ, թե տնտեսավարողների նոր դիմումների հիման վրա,</w:t>
            </w:r>
          </w:p>
          <w:p w14:paraId="0D7EABCF" w14:textId="77777777" w:rsidR="001C67FA" w:rsidRPr="00B143E7" w:rsidRDefault="001C67FA" w:rsidP="00B143E7">
            <w:pPr>
              <w:pStyle w:val="ListParagraph"/>
              <w:numPr>
                <w:ilvl w:val="0"/>
                <w:numId w:val="17"/>
              </w:numPr>
              <w:tabs>
                <w:tab w:val="left" w:pos="567"/>
              </w:tabs>
              <w:spacing w:line="360" w:lineRule="auto"/>
              <w:ind w:left="0" w:firstLine="491"/>
              <w:jc w:val="both"/>
              <w:rPr>
                <w:rFonts w:ascii="GHEA Grapalat" w:hAnsi="GHEA Grapalat"/>
              </w:rPr>
            </w:pPr>
            <w:r w:rsidRPr="00B143E7">
              <w:rPr>
                <w:rFonts w:ascii="GHEA Grapalat" w:hAnsi="GHEA Grapalat"/>
              </w:rPr>
              <w:lastRenderedPageBreak/>
              <w:t>ինչպես են կարգավորվելու արդեն կնքված պայմանագրերը, որոնց շրջանակում գիտությունների թեկնածուի աստիճան ունեցող մասնագետի համար փոխհատուցումը հաշվարկվել է ավելի ցածր չափով,</w:t>
            </w:r>
          </w:p>
          <w:p w14:paraId="4F91D953" w14:textId="77777777" w:rsidR="001C67FA" w:rsidRPr="00B143E7" w:rsidRDefault="001C67FA" w:rsidP="00B143E7">
            <w:pPr>
              <w:pStyle w:val="ListParagraph"/>
              <w:numPr>
                <w:ilvl w:val="0"/>
                <w:numId w:val="17"/>
              </w:numPr>
              <w:tabs>
                <w:tab w:val="left" w:pos="567"/>
              </w:tabs>
              <w:spacing w:line="360" w:lineRule="auto"/>
              <w:ind w:left="0" w:firstLine="491"/>
              <w:jc w:val="both"/>
              <w:rPr>
                <w:rFonts w:ascii="GHEA Grapalat" w:hAnsi="GHEA Grapalat"/>
              </w:rPr>
            </w:pPr>
            <w:r w:rsidRPr="00B143E7">
              <w:rPr>
                <w:rFonts w:ascii="GHEA Grapalat" w:hAnsi="GHEA Grapalat"/>
              </w:rPr>
              <w:t>արդյոք պետք է վերահաշվարկվեն նախկինում վճարված կամ չվճարված փոխհատուցումները, և եթե այո՝ որ ժամանակահատվածի համար,</w:t>
            </w:r>
          </w:p>
          <w:p w14:paraId="294B16AD" w14:textId="77777777" w:rsidR="001C67FA" w:rsidRPr="00B143E7" w:rsidRDefault="001C67FA" w:rsidP="00B143E7">
            <w:pPr>
              <w:pStyle w:val="ListParagraph"/>
              <w:numPr>
                <w:ilvl w:val="0"/>
                <w:numId w:val="17"/>
              </w:numPr>
              <w:tabs>
                <w:tab w:val="left" w:pos="567"/>
              </w:tabs>
              <w:spacing w:line="360" w:lineRule="auto"/>
              <w:ind w:left="0" w:firstLine="491"/>
              <w:jc w:val="both"/>
              <w:rPr>
                <w:rFonts w:ascii="GHEA Grapalat" w:hAnsi="GHEA Grapalat"/>
              </w:rPr>
            </w:pPr>
            <w:r w:rsidRPr="00B143E7">
              <w:rPr>
                <w:rFonts w:ascii="GHEA Grapalat" w:hAnsi="GHEA Grapalat"/>
              </w:rPr>
              <w:t>արդյոք 2025 թվականի օգոստոսի 15-ի դիմումների ընդունման վերջնաժամկետի ավարտից հետո հնարավոր է նոր դիմում ներկայացնել այն տնտեսավարողների կողմից, որոնք նախկինում չեն դիմել՝ պայմանավորված գիտական աստիճանի վերաբերյալ կիրառված մոտեցմամբ,</w:t>
            </w:r>
          </w:p>
          <w:p w14:paraId="40B1B64D" w14:textId="77777777" w:rsidR="001C67FA" w:rsidRPr="00B143E7" w:rsidRDefault="001C67FA" w:rsidP="00B143E7">
            <w:pPr>
              <w:pStyle w:val="ListParagraph"/>
              <w:numPr>
                <w:ilvl w:val="0"/>
                <w:numId w:val="17"/>
              </w:numPr>
              <w:tabs>
                <w:tab w:val="left" w:pos="567"/>
              </w:tabs>
              <w:spacing w:line="360" w:lineRule="auto"/>
              <w:ind w:left="0" w:firstLine="491"/>
              <w:jc w:val="both"/>
              <w:rPr>
                <w:rFonts w:ascii="GHEA Grapalat" w:hAnsi="GHEA Grapalat"/>
              </w:rPr>
            </w:pPr>
            <w:r w:rsidRPr="00B143E7">
              <w:rPr>
                <w:rFonts w:ascii="GHEA Grapalat" w:hAnsi="GHEA Grapalat"/>
              </w:rPr>
              <w:t>արդյոք ենթակա են փոխհատուցման այն աշխատավարձերը, որոնք վճարվել են դիմումի բավարարմանը նախորդող ժամանակահատվածում, հաշվի առնելով, որ գործող Ծրագրի 8-րդ կետն այդ հնարավորությունը բացառում է։</w:t>
            </w:r>
          </w:p>
          <w:p w14:paraId="34707DC4" w14:textId="6E204F2A" w:rsidR="009F1918" w:rsidRPr="00B143E7" w:rsidRDefault="001C67FA" w:rsidP="00B143E7">
            <w:pPr>
              <w:tabs>
                <w:tab w:val="left" w:pos="567"/>
              </w:tabs>
              <w:spacing w:line="360" w:lineRule="auto"/>
              <w:jc w:val="both"/>
              <w:rPr>
                <w:rFonts w:ascii="GHEA Grapalat" w:hAnsi="GHEA Grapalat"/>
              </w:rPr>
            </w:pPr>
            <w:r w:rsidRPr="00B143E7">
              <w:rPr>
                <w:rFonts w:ascii="GHEA Grapalat" w:hAnsi="GHEA Grapalat"/>
              </w:rPr>
              <w:tab/>
              <w:t>Ելնելով վերագրյալից, ներկայացված տեսքով Նախագծի հետագա շրջանառումը գտնում ենք ոչ նպատակահարմար։</w:t>
            </w:r>
          </w:p>
        </w:tc>
        <w:tc>
          <w:tcPr>
            <w:tcW w:w="6336" w:type="dxa"/>
          </w:tcPr>
          <w:p w14:paraId="152E74FD" w14:textId="77777777" w:rsidR="005B30ED" w:rsidRPr="00014E05" w:rsidRDefault="005B30ED" w:rsidP="005B30ED">
            <w:pPr>
              <w:spacing w:line="360" w:lineRule="auto"/>
              <w:jc w:val="center"/>
              <w:rPr>
                <w:rFonts w:ascii="GHEA Grapalat" w:hAnsi="GHEA Grapalat"/>
                <w:b/>
                <w:bCs/>
              </w:rPr>
            </w:pPr>
            <w:r>
              <w:rPr>
                <w:rFonts w:ascii="GHEA Grapalat" w:hAnsi="GHEA Grapalat"/>
                <w:b/>
                <w:bCs/>
              </w:rPr>
              <w:lastRenderedPageBreak/>
              <w:t>Ընդունվել է</w:t>
            </w:r>
          </w:p>
          <w:p w14:paraId="324AB88C" w14:textId="6A9BE250" w:rsidR="005B30ED" w:rsidRPr="002D1D77" w:rsidRDefault="005B30ED" w:rsidP="005B30ED">
            <w:pPr>
              <w:spacing w:line="360" w:lineRule="auto"/>
              <w:jc w:val="both"/>
              <w:rPr>
                <w:rFonts w:ascii="GHEA Grapalat" w:hAnsi="GHEA Grapalat"/>
              </w:rPr>
            </w:pPr>
            <w:r>
              <w:rPr>
                <w:rFonts w:ascii="GHEA Grapalat" w:hAnsi="GHEA Grapalat"/>
              </w:rPr>
              <w:t>Միաժամանակ, ն</w:t>
            </w:r>
            <w:r w:rsidRPr="00014E05">
              <w:rPr>
                <w:rFonts w:ascii="GHEA Grapalat" w:hAnsi="GHEA Grapalat"/>
              </w:rPr>
              <w:t>ախագծով կարգավորվող հարաբերությունների շրջանակներում մերժված դիմումներ չկան</w:t>
            </w:r>
            <w:r>
              <w:rPr>
                <w:rFonts w:ascii="GHEA Grapalat" w:hAnsi="GHEA Grapalat"/>
              </w:rPr>
              <w:t xml:space="preserve">։ </w:t>
            </w:r>
            <w:r w:rsidRPr="002D1D77">
              <w:rPr>
                <w:rFonts w:ascii="GHEA Grapalat" w:hAnsi="GHEA Grapalat"/>
              </w:rPr>
              <w:t xml:space="preserve">Չկան դեպքեր, երբ պայմանագրով գիտությունների թեկնածուի աստիճան ունեցող </w:t>
            </w:r>
            <w:r w:rsidRPr="002D1D77">
              <w:rPr>
                <w:rFonts w:ascii="GHEA Grapalat" w:hAnsi="GHEA Grapalat"/>
              </w:rPr>
              <w:lastRenderedPageBreak/>
              <w:t xml:space="preserve">մասնագետի համար փոխհատուցումը հաշվարկվել է ավելի ցածր չափով։ </w:t>
            </w:r>
            <w:r w:rsidR="0060590F">
              <w:rPr>
                <w:rFonts w:ascii="GHEA Grapalat" w:hAnsi="GHEA Grapalat"/>
              </w:rPr>
              <w:t>Գիտությունների թեկնած</w:t>
            </w:r>
            <w:r w:rsidR="0060590F">
              <w:rPr>
                <w:rFonts w:ascii="GHEA Grapalat" w:hAnsi="GHEA Grapalat"/>
              </w:rPr>
              <w:t>ու</w:t>
            </w:r>
            <w:r w:rsidR="0060590F">
              <w:rPr>
                <w:rFonts w:ascii="GHEA Grapalat" w:hAnsi="GHEA Grapalat"/>
              </w:rPr>
              <w:t>ի աստիճան ունեցող մասնագետների համար փոխհատուցումը ավելի ցածր լինելու վերաբերյալ առկա է միայն Ծրագրի մոնիթորինգի արդյու</w:t>
            </w:r>
            <w:r w:rsidR="0060590F">
              <w:rPr>
                <w:rFonts w:ascii="GHEA Grapalat" w:hAnsi="GHEA Grapalat"/>
              </w:rPr>
              <w:t>ն</w:t>
            </w:r>
            <w:r w:rsidR="0060590F">
              <w:rPr>
                <w:rFonts w:ascii="GHEA Grapalat" w:hAnsi="GHEA Grapalat"/>
              </w:rPr>
              <w:t>քները, ինչն էլ շտկելու համար ներկայացվել է նախագիծը</w:t>
            </w:r>
            <w:r w:rsidR="0060590F">
              <w:rPr>
                <w:rFonts w:ascii="GHEA Grapalat" w:hAnsi="GHEA Grapalat"/>
              </w:rPr>
              <w:t>։</w:t>
            </w:r>
          </w:p>
          <w:p w14:paraId="7796AAE6" w14:textId="2C01D51F" w:rsidR="005B30ED" w:rsidRPr="002D1D77" w:rsidRDefault="005B30ED" w:rsidP="005B30ED">
            <w:pPr>
              <w:spacing w:line="360" w:lineRule="auto"/>
              <w:jc w:val="both"/>
              <w:rPr>
                <w:rFonts w:ascii="GHEA Grapalat" w:hAnsi="GHEA Grapalat"/>
              </w:rPr>
            </w:pPr>
            <w:r w:rsidRPr="002D1D77">
              <w:rPr>
                <w:rFonts w:ascii="GHEA Grapalat" w:hAnsi="GHEA Grapalat"/>
              </w:rPr>
              <w:t>Մոնիթորինգի արդյունքով շահառուներին չվճարված գումարների կամ նախատե</w:t>
            </w:r>
            <w:r w:rsidR="00492623">
              <w:rPr>
                <w:rFonts w:ascii="GHEA Grapalat" w:hAnsi="GHEA Grapalat"/>
              </w:rPr>
              <w:t>ս</w:t>
            </w:r>
            <w:r w:rsidRPr="002D1D77">
              <w:rPr>
                <w:rFonts w:ascii="GHEA Grapalat" w:hAnsi="GHEA Grapalat"/>
              </w:rPr>
              <w:t xml:space="preserve">վող վճարումներից կատարված պահումների վերաբերյալ </w:t>
            </w:r>
            <w:r w:rsidR="00492623">
              <w:rPr>
                <w:rFonts w:ascii="GHEA Grapalat" w:hAnsi="GHEA Grapalat"/>
              </w:rPr>
              <w:t>լ</w:t>
            </w:r>
            <w:r w:rsidRPr="002D1D77">
              <w:rPr>
                <w:rFonts w:ascii="GHEA Grapalat" w:hAnsi="GHEA Grapalat"/>
              </w:rPr>
              <w:t>իազոր մարմինը պետք է կատարի վերահաշվարկ և կատարի փոխհատուցումը։ Նախագիծը լրամշակվել է։</w:t>
            </w:r>
          </w:p>
          <w:p w14:paraId="5A958FAF" w14:textId="5864A444" w:rsidR="009F1918" w:rsidRPr="00B143E7" w:rsidRDefault="005B30ED" w:rsidP="0060590F">
            <w:pPr>
              <w:spacing w:line="360" w:lineRule="auto"/>
              <w:jc w:val="both"/>
              <w:rPr>
                <w:rFonts w:ascii="GHEA Grapalat" w:hAnsi="GHEA Grapalat"/>
              </w:rPr>
            </w:pPr>
            <w:r w:rsidRPr="002D1D77">
              <w:rPr>
                <w:rFonts w:ascii="GHEA Grapalat" w:hAnsi="GHEA Grapalat"/>
              </w:rPr>
              <w:t xml:space="preserve">Ծրագրի </w:t>
            </w:r>
            <w:r w:rsidRPr="002D1D77">
              <w:rPr>
                <w:rFonts w:ascii="GHEA Grapalat" w:hAnsi="GHEA Grapalat"/>
                <w:lang w:val="en-US"/>
              </w:rPr>
              <w:t>8-</w:t>
            </w:r>
            <w:r w:rsidRPr="002D1D77">
              <w:rPr>
                <w:rFonts w:ascii="GHEA Grapalat" w:hAnsi="GHEA Grapalat"/>
              </w:rPr>
              <w:t>րդ կետը մնում է անփոփո</w:t>
            </w:r>
            <w:r w:rsidR="00492623">
              <w:rPr>
                <w:rFonts w:ascii="GHEA Grapalat" w:hAnsi="GHEA Grapalat"/>
              </w:rPr>
              <w:t>խ</w:t>
            </w:r>
            <w:r w:rsidRPr="002D1D77">
              <w:rPr>
                <w:rFonts w:ascii="GHEA Grapalat" w:hAnsi="GHEA Grapalat"/>
              </w:rPr>
              <w:t>։ Ծրագիրը չի ներառում դիմումի բավարարման ժամկետը նախորդող ժամանակահատվածը։</w:t>
            </w:r>
          </w:p>
        </w:tc>
      </w:tr>
    </w:tbl>
    <w:tbl>
      <w:tblPr>
        <w:tblW w:w="149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6"/>
        <w:gridCol w:w="6330"/>
      </w:tblGrid>
      <w:tr w:rsidR="00DD4C7D" w:rsidRPr="00B143E7" w14:paraId="19A75E22" w14:textId="77777777" w:rsidTr="006F66B0">
        <w:trPr>
          <w:trHeight w:val="282"/>
        </w:trPr>
        <w:tc>
          <w:tcPr>
            <w:tcW w:w="8646" w:type="dxa"/>
            <w:vMerge w:val="restart"/>
            <w:shd w:val="clear" w:color="auto" w:fill="D0D0D0"/>
          </w:tcPr>
          <w:p w14:paraId="207ACE55" w14:textId="2159A04D" w:rsidR="00DD4C7D" w:rsidRPr="00B143E7" w:rsidRDefault="00DD4C7D" w:rsidP="00B143E7">
            <w:pPr>
              <w:tabs>
                <w:tab w:val="left" w:pos="851"/>
                <w:tab w:val="left" w:pos="1418"/>
              </w:tabs>
              <w:spacing w:line="360" w:lineRule="auto"/>
              <w:ind w:left="567"/>
              <w:jc w:val="center"/>
              <w:rPr>
                <w:rFonts w:ascii="GHEA Grapalat" w:eastAsia="GHEA Grapalat" w:hAnsi="GHEA Grapalat" w:cs="GHEA Grapalat"/>
              </w:rPr>
            </w:pPr>
            <w:r w:rsidRPr="00B143E7">
              <w:rPr>
                <w:rFonts w:ascii="GHEA Grapalat" w:eastAsia="GHEA Grapalat" w:hAnsi="GHEA Grapalat" w:cs="GHEA Grapalat"/>
                <w:b/>
                <w:lang w:val="en-US"/>
              </w:rPr>
              <w:lastRenderedPageBreak/>
              <w:t>4</w:t>
            </w:r>
            <w:r w:rsidRPr="00B143E7">
              <w:rPr>
                <w:rFonts w:ascii="GHEA Grapalat" w:eastAsia="GHEA Grapalat" w:hAnsi="GHEA Grapalat" w:cs="GHEA Grapalat"/>
                <w:b/>
              </w:rPr>
              <w:t xml:space="preserve">. ՀՀ </w:t>
            </w:r>
            <w:r w:rsidRPr="00B143E7">
              <w:rPr>
                <w:rFonts w:ascii="GHEA Grapalat" w:hAnsi="GHEA Grapalat"/>
                <w:b/>
              </w:rPr>
              <w:t>արդարադատության նախարարություն</w:t>
            </w:r>
          </w:p>
        </w:tc>
        <w:tc>
          <w:tcPr>
            <w:tcW w:w="6330" w:type="dxa"/>
            <w:shd w:val="clear" w:color="auto" w:fill="D0D0D0"/>
          </w:tcPr>
          <w:p w14:paraId="224A5B90" w14:textId="77777777" w:rsidR="00DD4C7D" w:rsidRPr="00B143E7" w:rsidRDefault="00DD4C7D" w:rsidP="00B143E7">
            <w:pPr>
              <w:spacing w:line="360" w:lineRule="auto"/>
              <w:jc w:val="center"/>
              <w:rPr>
                <w:rFonts w:ascii="GHEA Grapalat" w:eastAsia="GHEA Grapalat" w:hAnsi="GHEA Grapalat" w:cs="GHEA Grapalat"/>
                <w:b/>
              </w:rPr>
            </w:pPr>
            <w:r w:rsidRPr="00B143E7">
              <w:rPr>
                <w:rFonts w:ascii="GHEA Grapalat" w:eastAsia="GHEA Grapalat" w:hAnsi="GHEA Grapalat" w:cs="GHEA Grapalat"/>
                <w:b/>
              </w:rPr>
              <w:t>07.07.2026թ.</w:t>
            </w:r>
          </w:p>
        </w:tc>
      </w:tr>
      <w:tr w:rsidR="00DD4C7D" w:rsidRPr="00B143E7" w14:paraId="55F4716A" w14:textId="77777777" w:rsidTr="006F66B0">
        <w:trPr>
          <w:trHeight w:val="159"/>
        </w:trPr>
        <w:tc>
          <w:tcPr>
            <w:tcW w:w="8646" w:type="dxa"/>
            <w:vMerge/>
            <w:tcBorders>
              <w:bottom w:val="single" w:sz="4" w:space="0" w:color="auto"/>
            </w:tcBorders>
            <w:shd w:val="clear" w:color="auto" w:fill="D0D0D0"/>
          </w:tcPr>
          <w:p w14:paraId="44D30861" w14:textId="77777777" w:rsidR="00DD4C7D" w:rsidRPr="00B143E7" w:rsidRDefault="00DD4C7D" w:rsidP="00B143E7">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tcBorders>
              <w:bottom w:val="single" w:sz="4" w:space="0" w:color="auto"/>
            </w:tcBorders>
            <w:shd w:val="clear" w:color="auto" w:fill="D0D0D0"/>
          </w:tcPr>
          <w:p w14:paraId="6EF55CC2" w14:textId="032C7890" w:rsidR="00DD4C7D" w:rsidRPr="00B143E7" w:rsidRDefault="00DD4C7D" w:rsidP="00B143E7">
            <w:pPr>
              <w:tabs>
                <w:tab w:val="left" w:pos="1308"/>
                <w:tab w:val="center" w:pos="3027"/>
                <w:tab w:val="center" w:pos="3056"/>
                <w:tab w:val="left" w:pos="4692"/>
              </w:tabs>
              <w:spacing w:line="360" w:lineRule="auto"/>
              <w:rPr>
                <w:rFonts w:ascii="GHEA Grapalat" w:hAnsi="GHEA Grapalat" w:cs="GHEA Grapalat"/>
                <w:b/>
                <w:lang w:val="en-US"/>
              </w:rPr>
            </w:pPr>
            <w:r w:rsidRPr="00B143E7">
              <w:rPr>
                <w:rFonts w:ascii="GHEA Grapalat" w:hAnsi="GHEA Grapalat" w:cs="GHEA Grapalat"/>
                <w:b/>
                <w:lang w:val="en-US"/>
              </w:rPr>
              <w:tab/>
            </w:r>
            <w:r w:rsidRPr="00B143E7">
              <w:rPr>
                <w:rFonts w:ascii="GHEA Grapalat" w:hAnsi="GHEA Grapalat" w:cs="GHEA Grapalat"/>
                <w:b/>
                <w:lang w:val="en-US"/>
              </w:rPr>
              <w:tab/>
            </w:r>
            <w:r w:rsidR="00A555DD" w:rsidRPr="00B143E7">
              <w:rPr>
                <w:rFonts w:ascii="GHEA Grapalat" w:hAnsi="GHEA Grapalat" w:cs="GHEA Grapalat"/>
                <w:b/>
                <w:lang w:val="en-US"/>
              </w:rPr>
              <w:t>/27.4.2/35726-2026</w:t>
            </w:r>
          </w:p>
        </w:tc>
      </w:tr>
    </w:tbl>
    <w:tbl>
      <w:tblPr>
        <w:tblW w:w="14940"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55"/>
        <w:gridCol w:w="6285"/>
      </w:tblGrid>
      <w:tr w:rsidR="000579DE" w:rsidRPr="00B143E7" w14:paraId="3901E973" w14:textId="3EEB961C" w:rsidTr="000579DE">
        <w:trPr>
          <w:trHeight w:val="390"/>
        </w:trPr>
        <w:tc>
          <w:tcPr>
            <w:tcW w:w="8655" w:type="dxa"/>
          </w:tcPr>
          <w:p w14:paraId="79200962" w14:textId="097D54B3" w:rsidR="001F315C" w:rsidRPr="00B143E7" w:rsidRDefault="001F315C" w:rsidP="00B143E7">
            <w:pPr>
              <w:shd w:val="clear" w:color="auto" w:fill="FFFFFF"/>
              <w:spacing w:line="360" w:lineRule="auto"/>
              <w:ind w:firstLine="283"/>
              <w:jc w:val="both"/>
              <w:rPr>
                <w:rFonts w:ascii="GHEA Grapalat" w:hAnsi="GHEA Grapalat" w:cs="Cambria Math"/>
                <w:bCs/>
              </w:rPr>
            </w:pPr>
            <w:r w:rsidRPr="00B143E7">
              <w:rPr>
                <w:rFonts w:ascii="GHEA Grapalat" w:hAnsi="GHEA Grapalat" w:cs="Sylfaen"/>
                <w:bCs/>
              </w:rPr>
              <w:t>1</w:t>
            </w:r>
            <w:r w:rsidRPr="00B143E7">
              <w:rPr>
                <w:rFonts w:ascii="MS Mincho" w:eastAsia="MS Mincho" w:hAnsi="MS Mincho" w:cs="MS Mincho" w:hint="eastAsia"/>
                <w:bCs/>
              </w:rPr>
              <w:t>․</w:t>
            </w:r>
            <w:r w:rsidRPr="00B143E7">
              <w:rPr>
                <w:rFonts w:ascii="GHEA Grapalat" w:hAnsi="GHEA Grapalat" w:cs="Sylfaen"/>
                <w:bCs/>
              </w:rPr>
              <w:t xml:space="preserve">«Հայաստանի Հանրապետության կառավարության 2020 թվականի մարտի 26-ի N 355-Լ որոշման (այսուհետ՝ Որոշում) մեջ փոփոխություններ և </w:t>
            </w:r>
            <w:r w:rsidRPr="00B143E7">
              <w:rPr>
                <w:rFonts w:ascii="GHEA Grapalat" w:hAnsi="GHEA Grapalat" w:cs="Sylfaen"/>
                <w:bCs/>
              </w:rPr>
              <w:lastRenderedPageBreak/>
              <w:t>լրացում կատարելու մասին» Հայաստանի Հանրապետության կառավարության որոշման նախագծի (այսուհետ՝ Նախագիծ) վերաբերյալ հայտնում ենք հետևյալը</w:t>
            </w:r>
            <w:r w:rsidRPr="00B143E7">
              <w:rPr>
                <w:rFonts w:ascii="MS Mincho" w:eastAsia="MS Mincho" w:hAnsi="MS Mincho" w:cs="MS Mincho" w:hint="eastAsia"/>
                <w:bCs/>
              </w:rPr>
              <w:t>․</w:t>
            </w:r>
          </w:p>
          <w:p w14:paraId="5D14EFEF" w14:textId="77777777" w:rsidR="001F315C" w:rsidRPr="00B143E7" w:rsidRDefault="001F315C" w:rsidP="00B143E7">
            <w:pPr>
              <w:shd w:val="clear" w:color="auto" w:fill="FFFFFF"/>
              <w:spacing w:line="360" w:lineRule="auto"/>
              <w:jc w:val="both"/>
              <w:rPr>
                <w:rFonts w:ascii="GHEA Grapalat" w:hAnsi="GHEA Grapalat" w:cs="Times Armenian"/>
              </w:rPr>
            </w:pPr>
            <w:r w:rsidRPr="00B143E7">
              <w:rPr>
                <w:rFonts w:ascii="GHEA Grapalat" w:hAnsi="GHEA Grapalat" w:cs="Cambria Math"/>
                <w:bCs/>
              </w:rPr>
              <w:t xml:space="preserve">Նախագծի 1-ին կետի 1-ին ենթակետի համաձայն նախատեսվում է Որոշման </w:t>
            </w:r>
            <w:r w:rsidRPr="00B143E7">
              <w:rPr>
                <w:rFonts w:ascii="GHEA Grapalat" w:hAnsi="GHEA Grapalat" w:cs="Arial"/>
                <w:color w:val="000000"/>
              </w:rPr>
              <w:t xml:space="preserve">թիվ 2-րդ հավելվածի 3-րդ կետի 2-րդ ենթակետում, 4-րդ կետի 2-րդ ենթակետում և  13-րդ կետում </w:t>
            </w:r>
            <w:r w:rsidRPr="00B143E7">
              <w:rPr>
                <w:rFonts w:ascii="GHEA Grapalat" w:hAnsi="GHEA Grapalat" w:cs="Arial"/>
                <w:color w:val="000000"/>
                <w:shd w:val="clear" w:color="auto" w:fill="FFFFFF"/>
              </w:rPr>
              <w:t xml:space="preserve">«գիտությունների դոկտորի (Doctor of Philosophy) կամ դրան հավասարեցված գիտական այլ </w:t>
            </w:r>
            <w:r w:rsidRPr="00B143E7">
              <w:rPr>
                <w:rFonts w:ascii="GHEA Grapalat" w:hAnsi="GHEA Grapalat" w:cs="Arial"/>
                <w:b/>
                <w:color w:val="000000"/>
                <w:shd w:val="clear" w:color="auto" w:fill="FFFFFF"/>
              </w:rPr>
              <w:t>կոչում</w:t>
            </w:r>
            <w:r w:rsidRPr="00B143E7">
              <w:rPr>
                <w:rFonts w:ascii="GHEA Grapalat" w:hAnsi="GHEA Grapalat" w:cs="Arial"/>
                <w:color w:val="000000"/>
                <w:shd w:val="clear" w:color="auto" w:fill="FFFFFF"/>
              </w:rPr>
              <w:t xml:space="preserve"> ունեցող» բառերը փոխարինել</w:t>
            </w:r>
            <w:r w:rsidRPr="00B143E7">
              <w:rPr>
                <w:rFonts w:ascii="GHEA Grapalat" w:hAnsi="GHEA Grapalat" w:cs="Arial"/>
                <w:color w:val="000000"/>
              </w:rPr>
              <w:t xml:space="preserve"> </w:t>
            </w:r>
            <w:r w:rsidRPr="00B143E7">
              <w:rPr>
                <w:rFonts w:ascii="GHEA Grapalat" w:hAnsi="GHEA Grapalat" w:cs="Arial"/>
                <w:color w:val="000000"/>
                <w:shd w:val="clear" w:color="auto" w:fill="FFFFFF"/>
              </w:rPr>
              <w:t>«գիտությունների դոկտորի կամ գիտությունների թեկնածուի (Doctor of Philosophy) կամ դրան հավասարեցված գիտական այլ կոչում ունեցող» բառերով։</w:t>
            </w:r>
          </w:p>
          <w:p w14:paraId="04F152CB" w14:textId="0BC1EA28" w:rsidR="000579DE" w:rsidRPr="00B143E7" w:rsidRDefault="001F315C" w:rsidP="00B143E7">
            <w:pPr>
              <w:pStyle w:val="ListParagraph"/>
              <w:shd w:val="clear" w:color="auto" w:fill="FFFFFF"/>
              <w:spacing w:line="360" w:lineRule="auto"/>
              <w:ind w:left="0" w:firstLine="284"/>
              <w:jc w:val="both"/>
              <w:rPr>
                <w:rFonts w:ascii="GHEA Grapalat" w:hAnsi="GHEA Grapalat" w:cs="Times Armenian"/>
              </w:rPr>
            </w:pPr>
            <w:r w:rsidRPr="00B143E7">
              <w:rPr>
                <w:rFonts w:ascii="GHEA Grapalat" w:hAnsi="GHEA Grapalat" w:cs="Arial"/>
                <w:color w:val="000000"/>
                <w:shd w:val="clear" w:color="auto" w:fill="FFFFFF"/>
              </w:rPr>
              <w:t xml:space="preserve">Այս առումով, նկատի ունենալով, որ Որոշման </w:t>
            </w:r>
            <w:r w:rsidRPr="00B143E7">
              <w:rPr>
                <w:rFonts w:ascii="GHEA Grapalat" w:hAnsi="GHEA Grapalat" w:cs="Arial"/>
                <w:color w:val="000000"/>
              </w:rPr>
              <w:t xml:space="preserve">թիվ 2-րդ հավելվածի 3-րդ կետի 2-րդ ենթակետում և 4-րդ կետի 2-րդ ենթակետում նշված են «գիտությունների դոկտորի (Doctor of Philosophy) կամ դրան հավասարեցված գիտական այլ </w:t>
            </w:r>
            <w:r w:rsidRPr="00B143E7">
              <w:rPr>
                <w:rFonts w:ascii="GHEA Grapalat" w:hAnsi="GHEA Grapalat" w:cs="Arial"/>
                <w:b/>
                <w:color w:val="000000"/>
              </w:rPr>
              <w:t>աստիճան</w:t>
            </w:r>
            <w:r w:rsidRPr="00B143E7">
              <w:rPr>
                <w:rFonts w:ascii="GHEA Grapalat" w:hAnsi="GHEA Grapalat" w:cs="Arial"/>
                <w:color w:val="000000"/>
              </w:rPr>
              <w:t xml:space="preserve"> ունեցող» բառերը, գտնում ենք, որ անհրաժեշտ է այս համատեքստում վերանայել </w:t>
            </w:r>
            <w:r w:rsidRPr="00B143E7">
              <w:rPr>
                <w:rFonts w:ascii="GHEA Grapalat" w:hAnsi="GHEA Grapalat" w:cs="Cambria Math"/>
                <w:bCs/>
              </w:rPr>
              <w:t>Նախագծի 1-ին կետի 1-ին ենթակետի կարգավորումը։</w:t>
            </w:r>
          </w:p>
        </w:tc>
        <w:tc>
          <w:tcPr>
            <w:tcW w:w="6285" w:type="dxa"/>
          </w:tcPr>
          <w:p w14:paraId="6EEA909A" w14:textId="39FDB37D" w:rsidR="000579DE" w:rsidRPr="00FD00E6" w:rsidRDefault="00FD00E6" w:rsidP="00FD00E6">
            <w:pPr>
              <w:spacing w:after="160" w:line="360" w:lineRule="auto"/>
              <w:ind w:left="9"/>
              <w:jc w:val="center"/>
              <w:rPr>
                <w:rFonts w:ascii="GHEA Grapalat" w:hAnsi="GHEA Grapalat"/>
                <w:b/>
                <w:bCs/>
              </w:rPr>
            </w:pPr>
            <w:r>
              <w:rPr>
                <w:rFonts w:ascii="GHEA Grapalat" w:hAnsi="GHEA Grapalat"/>
                <w:b/>
                <w:bCs/>
              </w:rPr>
              <w:lastRenderedPageBreak/>
              <w:t>Ընդունվել է</w:t>
            </w:r>
          </w:p>
        </w:tc>
      </w:tr>
      <w:tr w:rsidR="000579DE" w:rsidRPr="00B143E7" w14:paraId="52866E07" w14:textId="0BA1CBBF" w:rsidTr="000579DE">
        <w:trPr>
          <w:trHeight w:val="390"/>
        </w:trPr>
        <w:tc>
          <w:tcPr>
            <w:tcW w:w="8655" w:type="dxa"/>
          </w:tcPr>
          <w:p w14:paraId="2D73E78A" w14:textId="3483AA77" w:rsidR="000579DE" w:rsidRPr="00B143E7" w:rsidRDefault="00B143E7" w:rsidP="00B143E7">
            <w:pPr>
              <w:shd w:val="clear" w:color="auto" w:fill="FFFFFF"/>
              <w:spacing w:line="360" w:lineRule="auto"/>
              <w:ind w:firstLine="435"/>
              <w:jc w:val="both"/>
              <w:rPr>
                <w:rFonts w:ascii="GHEA Grapalat" w:hAnsi="GHEA Grapalat" w:cs="Times Armenian"/>
              </w:rPr>
            </w:pPr>
            <w:r w:rsidRPr="00B143E7">
              <w:rPr>
                <w:rFonts w:ascii="GHEA Grapalat" w:hAnsi="GHEA Grapalat" w:cs="Times Armenian"/>
              </w:rPr>
              <w:t>2</w:t>
            </w:r>
            <w:r w:rsidRPr="00B143E7">
              <w:rPr>
                <w:rFonts w:ascii="MS Mincho" w:eastAsia="MS Mincho" w:hAnsi="MS Mincho" w:cs="MS Mincho" w:hint="eastAsia"/>
              </w:rPr>
              <w:t>․</w:t>
            </w:r>
            <w:r w:rsidRPr="00B143E7">
              <w:rPr>
                <w:rFonts w:ascii="GHEA Grapalat" w:hAnsi="GHEA Grapalat" w:cs="Times Armenian"/>
              </w:rPr>
              <w:t xml:space="preserve">Միաժամանակ Նախագծի 2-րդ կետի համաձայն նախատեսվում է, որ սույն </w:t>
            </w:r>
            <w:r w:rsidRPr="00B143E7">
              <w:rPr>
                <w:rFonts w:ascii="GHEA Grapalat" w:hAnsi="GHEA Grapalat" w:cs="Arial"/>
                <w:color w:val="000000"/>
                <w:shd w:val="clear" w:color="auto" w:fill="FFFFFF"/>
              </w:rPr>
              <w:t xml:space="preserve">որոշմամբ սահմանված կարգավորումները տարածվում են 2022 թվականի օգոստոսի 9-ից ծագած հարաբերությունների նկատմամբ։ Այս </w:t>
            </w:r>
            <w:r w:rsidRPr="00B143E7">
              <w:rPr>
                <w:rFonts w:ascii="GHEA Grapalat" w:hAnsi="GHEA Grapalat" w:cs="Arial"/>
                <w:color w:val="000000"/>
                <w:shd w:val="clear" w:color="auto" w:fill="FFFFFF"/>
              </w:rPr>
              <w:lastRenderedPageBreak/>
              <w:t>առումով գտնում ենք, որ անհրաժեշտ է ներկայացնել լրացուցիչ հիմնավորումներ և պարզաբանումներ։</w:t>
            </w:r>
          </w:p>
        </w:tc>
        <w:tc>
          <w:tcPr>
            <w:tcW w:w="6285" w:type="dxa"/>
          </w:tcPr>
          <w:p w14:paraId="5749E611" w14:textId="77777777" w:rsidR="000579DE" w:rsidRDefault="00D24BEF" w:rsidP="00D24BEF">
            <w:pPr>
              <w:spacing w:after="160" w:line="360" w:lineRule="auto"/>
              <w:ind w:left="9"/>
              <w:jc w:val="center"/>
              <w:rPr>
                <w:rFonts w:ascii="GHEA Grapalat" w:hAnsi="GHEA Grapalat"/>
                <w:b/>
                <w:bCs/>
              </w:rPr>
            </w:pPr>
            <w:r>
              <w:rPr>
                <w:rFonts w:ascii="GHEA Grapalat" w:hAnsi="GHEA Grapalat"/>
                <w:b/>
                <w:bCs/>
              </w:rPr>
              <w:lastRenderedPageBreak/>
              <w:t>Ընդունվել է</w:t>
            </w:r>
          </w:p>
          <w:p w14:paraId="59120400" w14:textId="37F81821" w:rsidR="00D24BEF" w:rsidRPr="00D24BEF" w:rsidRDefault="00D24BEF" w:rsidP="00D24BEF">
            <w:pPr>
              <w:spacing w:after="160" w:line="360" w:lineRule="auto"/>
              <w:ind w:left="9"/>
              <w:rPr>
                <w:rFonts w:ascii="GHEA Grapalat" w:hAnsi="GHEA Grapalat"/>
              </w:rPr>
            </w:pPr>
            <w:r>
              <w:rPr>
                <w:rFonts w:ascii="GHEA Grapalat" w:hAnsi="GHEA Grapalat"/>
              </w:rPr>
              <w:t xml:space="preserve">Նախագծի հիմնավորումը լրամշակվել է։ </w:t>
            </w:r>
          </w:p>
        </w:tc>
      </w:tr>
    </w:tbl>
    <w:p w14:paraId="178523C7" w14:textId="2CA1DA5B" w:rsidR="00E146FD" w:rsidRPr="00B143E7" w:rsidRDefault="00E146FD" w:rsidP="00B143E7">
      <w:pPr>
        <w:spacing w:after="160" w:line="360" w:lineRule="auto"/>
        <w:rPr>
          <w:rFonts w:ascii="GHEA Grapalat" w:hAnsi="GHEA Grapalat"/>
        </w:rPr>
      </w:pPr>
    </w:p>
    <w:sectPr w:rsidR="00E146FD" w:rsidRPr="00B143E7" w:rsidSect="00C56558">
      <w:footerReference w:type="default" r:id="rId8"/>
      <w:pgSz w:w="16838" w:h="11906" w:orient="landscape"/>
      <w:pgMar w:top="360" w:right="1134" w:bottom="709"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C0F50" w14:textId="77777777" w:rsidR="00E82EEA" w:rsidRDefault="00E82EEA">
      <w:r>
        <w:separator/>
      </w:r>
    </w:p>
  </w:endnote>
  <w:endnote w:type="continuationSeparator" w:id="0">
    <w:p w14:paraId="3D35F082" w14:textId="77777777" w:rsidR="00E82EEA" w:rsidRDefault="00E82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20751"/>
      <w:docPartObj>
        <w:docPartGallery w:val="Page Numbers (Bottom of Page)"/>
        <w:docPartUnique/>
      </w:docPartObj>
    </w:sdtPr>
    <w:sdtEndPr>
      <w:rPr>
        <w:rFonts w:ascii="GHEA Grapalat" w:hAnsi="GHEA Grapalat"/>
      </w:rPr>
    </w:sdtEndPr>
    <w:sdtContent>
      <w:p w14:paraId="18F50F6C" w14:textId="77777777" w:rsidR="00C145F7" w:rsidRPr="00914DAC" w:rsidRDefault="00C145F7"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AB3E71">
          <w:rPr>
            <w:rFonts w:ascii="GHEA Grapalat" w:hAnsi="GHEA Grapalat"/>
            <w:noProof/>
          </w:rPr>
          <w:t>1</w:t>
        </w:r>
        <w:r w:rsidRPr="00914DAC">
          <w:rPr>
            <w:rFonts w:ascii="GHEA Grapalat" w:hAnsi="GHEA Grapalat"/>
          </w:rPr>
          <w:fldChar w:fldCharType="end"/>
        </w:r>
      </w:p>
    </w:sdtContent>
  </w:sdt>
  <w:p w14:paraId="0C5D5C9B" w14:textId="77777777" w:rsidR="00C145F7" w:rsidRDefault="00C14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F8CA2" w14:textId="77777777" w:rsidR="00E82EEA" w:rsidRDefault="00E82EEA">
      <w:r>
        <w:separator/>
      </w:r>
    </w:p>
  </w:footnote>
  <w:footnote w:type="continuationSeparator" w:id="0">
    <w:p w14:paraId="5931B962" w14:textId="77777777" w:rsidR="00E82EEA" w:rsidRDefault="00E82E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EB0432"/>
    <w:multiLevelType w:val="hybridMultilevel"/>
    <w:tmpl w:val="2EC230AE"/>
    <w:lvl w:ilvl="0" w:tplc="04190011">
      <w:start w:val="1"/>
      <w:numFmt w:val="decimal"/>
      <w:lvlText w:val="%1)"/>
      <w:lvlJc w:val="left"/>
      <w:pPr>
        <w:ind w:left="1267" w:hanging="360"/>
      </w:p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2" w15:restartNumberingAfterBreak="0">
    <w:nsid w:val="08560B3B"/>
    <w:multiLevelType w:val="hybridMultilevel"/>
    <w:tmpl w:val="2B74482A"/>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3" w15:restartNumberingAfterBreak="0">
    <w:nsid w:val="210E45EE"/>
    <w:multiLevelType w:val="multilevel"/>
    <w:tmpl w:val="9E3CE0CC"/>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2C17A2D"/>
    <w:multiLevelType w:val="hybridMultilevel"/>
    <w:tmpl w:val="0254C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2770C3"/>
    <w:multiLevelType w:val="hybridMultilevel"/>
    <w:tmpl w:val="4CE670F0"/>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CB1B26"/>
    <w:multiLevelType w:val="hybridMultilevel"/>
    <w:tmpl w:val="66F2B054"/>
    <w:lvl w:ilvl="0" w:tplc="E95E706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38B712D6"/>
    <w:multiLevelType w:val="hybridMultilevel"/>
    <w:tmpl w:val="803CF4C8"/>
    <w:lvl w:ilvl="0" w:tplc="0409000F">
      <w:start w:val="1"/>
      <w:numFmt w:val="decimal"/>
      <w:lvlText w:val="%1."/>
      <w:lvlJc w:val="left"/>
      <w:pPr>
        <w:ind w:left="360"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8" w15:restartNumberingAfterBreak="0">
    <w:nsid w:val="3F904A82"/>
    <w:multiLevelType w:val="hybridMultilevel"/>
    <w:tmpl w:val="22D80E8C"/>
    <w:lvl w:ilvl="0" w:tplc="9858D306">
      <w:numFmt w:val="bullet"/>
      <w:lvlText w:val="-"/>
      <w:lvlJc w:val="left"/>
      <w:pPr>
        <w:ind w:left="907" w:hanging="360"/>
      </w:pPr>
      <w:rPr>
        <w:rFonts w:ascii="GHEA Grapalat" w:eastAsia="Times New Roman" w:hAnsi="GHEA Grapalat" w:cs="Arial" w:hint="default"/>
      </w:rPr>
    </w:lvl>
    <w:lvl w:ilvl="1" w:tplc="04190003" w:tentative="1">
      <w:start w:val="1"/>
      <w:numFmt w:val="bullet"/>
      <w:lvlText w:val="o"/>
      <w:lvlJc w:val="left"/>
      <w:pPr>
        <w:ind w:left="1627" w:hanging="360"/>
      </w:pPr>
      <w:rPr>
        <w:rFonts w:ascii="Courier New" w:hAnsi="Courier New" w:cs="Courier New" w:hint="default"/>
      </w:rPr>
    </w:lvl>
    <w:lvl w:ilvl="2" w:tplc="04190005" w:tentative="1">
      <w:start w:val="1"/>
      <w:numFmt w:val="bullet"/>
      <w:lvlText w:val=""/>
      <w:lvlJc w:val="left"/>
      <w:pPr>
        <w:ind w:left="2347" w:hanging="360"/>
      </w:pPr>
      <w:rPr>
        <w:rFonts w:ascii="Wingdings" w:hAnsi="Wingdings" w:hint="default"/>
      </w:rPr>
    </w:lvl>
    <w:lvl w:ilvl="3" w:tplc="04190001" w:tentative="1">
      <w:start w:val="1"/>
      <w:numFmt w:val="bullet"/>
      <w:lvlText w:val=""/>
      <w:lvlJc w:val="left"/>
      <w:pPr>
        <w:ind w:left="3067" w:hanging="360"/>
      </w:pPr>
      <w:rPr>
        <w:rFonts w:ascii="Symbol" w:hAnsi="Symbol" w:hint="default"/>
      </w:rPr>
    </w:lvl>
    <w:lvl w:ilvl="4" w:tplc="04190003" w:tentative="1">
      <w:start w:val="1"/>
      <w:numFmt w:val="bullet"/>
      <w:lvlText w:val="o"/>
      <w:lvlJc w:val="left"/>
      <w:pPr>
        <w:ind w:left="3787" w:hanging="360"/>
      </w:pPr>
      <w:rPr>
        <w:rFonts w:ascii="Courier New" w:hAnsi="Courier New" w:cs="Courier New" w:hint="default"/>
      </w:rPr>
    </w:lvl>
    <w:lvl w:ilvl="5" w:tplc="04190005" w:tentative="1">
      <w:start w:val="1"/>
      <w:numFmt w:val="bullet"/>
      <w:lvlText w:val=""/>
      <w:lvlJc w:val="left"/>
      <w:pPr>
        <w:ind w:left="4507" w:hanging="360"/>
      </w:pPr>
      <w:rPr>
        <w:rFonts w:ascii="Wingdings" w:hAnsi="Wingdings" w:hint="default"/>
      </w:rPr>
    </w:lvl>
    <w:lvl w:ilvl="6" w:tplc="04190001" w:tentative="1">
      <w:start w:val="1"/>
      <w:numFmt w:val="bullet"/>
      <w:lvlText w:val=""/>
      <w:lvlJc w:val="left"/>
      <w:pPr>
        <w:ind w:left="5227" w:hanging="360"/>
      </w:pPr>
      <w:rPr>
        <w:rFonts w:ascii="Symbol" w:hAnsi="Symbol" w:hint="default"/>
      </w:rPr>
    </w:lvl>
    <w:lvl w:ilvl="7" w:tplc="04190003" w:tentative="1">
      <w:start w:val="1"/>
      <w:numFmt w:val="bullet"/>
      <w:lvlText w:val="o"/>
      <w:lvlJc w:val="left"/>
      <w:pPr>
        <w:ind w:left="5947" w:hanging="360"/>
      </w:pPr>
      <w:rPr>
        <w:rFonts w:ascii="Courier New" w:hAnsi="Courier New" w:cs="Courier New" w:hint="default"/>
      </w:rPr>
    </w:lvl>
    <w:lvl w:ilvl="8" w:tplc="04190005" w:tentative="1">
      <w:start w:val="1"/>
      <w:numFmt w:val="bullet"/>
      <w:lvlText w:val=""/>
      <w:lvlJc w:val="left"/>
      <w:pPr>
        <w:ind w:left="6667" w:hanging="360"/>
      </w:pPr>
      <w:rPr>
        <w:rFonts w:ascii="Wingdings" w:hAnsi="Wingdings" w:hint="default"/>
      </w:rPr>
    </w:lvl>
  </w:abstractNum>
  <w:abstractNum w:abstractNumId="9" w15:restartNumberingAfterBreak="0">
    <w:nsid w:val="47777605"/>
    <w:multiLevelType w:val="hybridMultilevel"/>
    <w:tmpl w:val="EC4CD74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8A5A52"/>
    <w:multiLevelType w:val="hybridMultilevel"/>
    <w:tmpl w:val="938ABD3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AF01CD"/>
    <w:multiLevelType w:val="hybridMultilevel"/>
    <w:tmpl w:val="82740B2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EB2AAF"/>
    <w:multiLevelType w:val="hybridMultilevel"/>
    <w:tmpl w:val="49A011AE"/>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0E3409"/>
    <w:multiLevelType w:val="hybridMultilevel"/>
    <w:tmpl w:val="3768F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EA4FFDC">
      <w:start w:val="1"/>
      <w:numFmt w:val="decimal"/>
      <w:lvlText w:val="%4."/>
      <w:lvlJc w:val="left"/>
      <w:pPr>
        <w:ind w:left="2880" w:hanging="360"/>
      </w:pPr>
      <w:rPr>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454BE3"/>
    <w:multiLevelType w:val="hybridMultilevel"/>
    <w:tmpl w:val="364092A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3C5F97"/>
    <w:multiLevelType w:val="hybridMultilevel"/>
    <w:tmpl w:val="DE7A9204"/>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274C39"/>
    <w:multiLevelType w:val="hybridMultilevel"/>
    <w:tmpl w:val="C2A84B96"/>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D2287A"/>
    <w:multiLevelType w:val="hybridMultilevel"/>
    <w:tmpl w:val="2B2E0BB0"/>
    <w:lvl w:ilvl="0" w:tplc="25581C88">
      <w:start w:val="1"/>
      <w:numFmt w:val="bullet"/>
      <w:lvlText w:val=""/>
      <w:lvlJc w:val="left"/>
      <w:pPr>
        <w:ind w:left="1287"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493108719">
    <w:abstractNumId w:val="3"/>
  </w:num>
  <w:num w:numId="2" w16cid:durableId="345057994">
    <w:abstractNumId w:val="13"/>
  </w:num>
  <w:num w:numId="3" w16cid:durableId="572010744">
    <w:abstractNumId w:val="14"/>
  </w:num>
  <w:num w:numId="4" w16cid:durableId="490827428">
    <w:abstractNumId w:val="15"/>
  </w:num>
  <w:num w:numId="5" w16cid:durableId="587230767">
    <w:abstractNumId w:val="11"/>
  </w:num>
  <w:num w:numId="6" w16cid:durableId="403142945">
    <w:abstractNumId w:val="10"/>
  </w:num>
  <w:num w:numId="7" w16cid:durableId="2027094118">
    <w:abstractNumId w:val="16"/>
  </w:num>
  <w:num w:numId="8" w16cid:durableId="333803721">
    <w:abstractNumId w:val="12"/>
  </w:num>
  <w:num w:numId="9" w16cid:durableId="1004015193">
    <w:abstractNumId w:val="9"/>
  </w:num>
  <w:num w:numId="10" w16cid:durableId="1977102363">
    <w:abstractNumId w:val="5"/>
  </w:num>
  <w:num w:numId="11" w16cid:durableId="808279194">
    <w:abstractNumId w:val="0"/>
  </w:num>
  <w:num w:numId="12" w16cid:durableId="9792669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94859767">
    <w:abstractNumId w:val="4"/>
  </w:num>
  <w:num w:numId="14" w16cid:durableId="10632177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0378137">
    <w:abstractNumId w:val="8"/>
  </w:num>
  <w:num w:numId="16" w16cid:durableId="1989045353">
    <w:abstractNumId w:val="1"/>
  </w:num>
  <w:num w:numId="17" w16cid:durableId="113328379">
    <w:abstractNumId w:val="17"/>
  </w:num>
  <w:num w:numId="18" w16cid:durableId="2423013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0C3"/>
    <w:rsid w:val="0000420E"/>
    <w:rsid w:val="00012D7F"/>
    <w:rsid w:val="00042C96"/>
    <w:rsid w:val="000512B4"/>
    <w:rsid w:val="00053E55"/>
    <w:rsid w:val="000579DE"/>
    <w:rsid w:val="00065CC7"/>
    <w:rsid w:val="00071891"/>
    <w:rsid w:val="00090ACD"/>
    <w:rsid w:val="00093D50"/>
    <w:rsid w:val="00097E49"/>
    <w:rsid w:val="000A7870"/>
    <w:rsid w:val="000B3FB3"/>
    <w:rsid w:val="000B49B6"/>
    <w:rsid w:val="000F6512"/>
    <w:rsid w:val="00100E99"/>
    <w:rsid w:val="00103948"/>
    <w:rsid w:val="00105B63"/>
    <w:rsid w:val="00110DE9"/>
    <w:rsid w:val="00132DD0"/>
    <w:rsid w:val="00133829"/>
    <w:rsid w:val="001475C3"/>
    <w:rsid w:val="0015667A"/>
    <w:rsid w:val="001604EF"/>
    <w:rsid w:val="00167F78"/>
    <w:rsid w:val="001770F2"/>
    <w:rsid w:val="0017728D"/>
    <w:rsid w:val="0018131B"/>
    <w:rsid w:val="00181B8C"/>
    <w:rsid w:val="00195A61"/>
    <w:rsid w:val="001B03C1"/>
    <w:rsid w:val="001C67FA"/>
    <w:rsid w:val="001E3906"/>
    <w:rsid w:val="001F315C"/>
    <w:rsid w:val="001F610F"/>
    <w:rsid w:val="002021D4"/>
    <w:rsid w:val="00204A53"/>
    <w:rsid w:val="00205228"/>
    <w:rsid w:val="002171CA"/>
    <w:rsid w:val="00223604"/>
    <w:rsid w:val="00223ABE"/>
    <w:rsid w:val="00232BF0"/>
    <w:rsid w:val="00240BB1"/>
    <w:rsid w:val="002506E0"/>
    <w:rsid w:val="002559ED"/>
    <w:rsid w:val="00255A2D"/>
    <w:rsid w:val="0026249C"/>
    <w:rsid w:val="0027558A"/>
    <w:rsid w:val="00282D81"/>
    <w:rsid w:val="00286085"/>
    <w:rsid w:val="0029354F"/>
    <w:rsid w:val="002A28A2"/>
    <w:rsid w:val="002A4E18"/>
    <w:rsid w:val="002C0885"/>
    <w:rsid w:val="002C1A4C"/>
    <w:rsid w:val="002C3325"/>
    <w:rsid w:val="002C3573"/>
    <w:rsid w:val="002F6F56"/>
    <w:rsid w:val="00300F41"/>
    <w:rsid w:val="0030482F"/>
    <w:rsid w:val="00317DCC"/>
    <w:rsid w:val="003200C6"/>
    <w:rsid w:val="003252B4"/>
    <w:rsid w:val="00331641"/>
    <w:rsid w:val="00332A09"/>
    <w:rsid w:val="00333AE0"/>
    <w:rsid w:val="00335F4C"/>
    <w:rsid w:val="00347F28"/>
    <w:rsid w:val="00353C43"/>
    <w:rsid w:val="00354A83"/>
    <w:rsid w:val="0035738D"/>
    <w:rsid w:val="003628D3"/>
    <w:rsid w:val="00390BBC"/>
    <w:rsid w:val="003912B9"/>
    <w:rsid w:val="003A0BAB"/>
    <w:rsid w:val="003B05E7"/>
    <w:rsid w:val="003C78AC"/>
    <w:rsid w:val="003D13B8"/>
    <w:rsid w:val="003E2EC8"/>
    <w:rsid w:val="003E48E6"/>
    <w:rsid w:val="003E7707"/>
    <w:rsid w:val="003E7824"/>
    <w:rsid w:val="003F5B6C"/>
    <w:rsid w:val="004004B2"/>
    <w:rsid w:val="0041661C"/>
    <w:rsid w:val="0042189C"/>
    <w:rsid w:val="004266AA"/>
    <w:rsid w:val="004371BB"/>
    <w:rsid w:val="00437817"/>
    <w:rsid w:val="0045720A"/>
    <w:rsid w:val="00473BD0"/>
    <w:rsid w:val="00474F35"/>
    <w:rsid w:val="0047579F"/>
    <w:rsid w:val="00492623"/>
    <w:rsid w:val="004A03E1"/>
    <w:rsid w:val="004B2DB9"/>
    <w:rsid w:val="004B66EB"/>
    <w:rsid w:val="004B6AF1"/>
    <w:rsid w:val="004E164B"/>
    <w:rsid w:val="004F0ADF"/>
    <w:rsid w:val="004F333D"/>
    <w:rsid w:val="004F4A41"/>
    <w:rsid w:val="00503993"/>
    <w:rsid w:val="005104BD"/>
    <w:rsid w:val="0051087E"/>
    <w:rsid w:val="00522B26"/>
    <w:rsid w:val="00523067"/>
    <w:rsid w:val="00527C38"/>
    <w:rsid w:val="0053565F"/>
    <w:rsid w:val="00541490"/>
    <w:rsid w:val="00560248"/>
    <w:rsid w:val="00566332"/>
    <w:rsid w:val="00570495"/>
    <w:rsid w:val="00575656"/>
    <w:rsid w:val="005A5C86"/>
    <w:rsid w:val="005B30ED"/>
    <w:rsid w:val="005D2A09"/>
    <w:rsid w:val="005D7A84"/>
    <w:rsid w:val="005E00E6"/>
    <w:rsid w:val="005E7796"/>
    <w:rsid w:val="005F2F89"/>
    <w:rsid w:val="0060590F"/>
    <w:rsid w:val="00613595"/>
    <w:rsid w:val="0062545F"/>
    <w:rsid w:val="0064607A"/>
    <w:rsid w:val="00653A80"/>
    <w:rsid w:val="0066251B"/>
    <w:rsid w:val="00665FAE"/>
    <w:rsid w:val="006729F2"/>
    <w:rsid w:val="00673B10"/>
    <w:rsid w:val="006903F8"/>
    <w:rsid w:val="00691043"/>
    <w:rsid w:val="00692F81"/>
    <w:rsid w:val="006A5946"/>
    <w:rsid w:val="006A7829"/>
    <w:rsid w:val="006C2286"/>
    <w:rsid w:val="006C6BCC"/>
    <w:rsid w:val="006D4FCD"/>
    <w:rsid w:val="006D7F74"/>
    <w:rsid w:val="006E0319"/>
    <w:rsid w:val="006F41C9"/>
    <w:rsid w:val="00716661"/>
    <w:rsid w:val="007272E2"/>
    <w:rsid w:val="00734E57"/>
    <w:rsid w:val="00775EDC"/>
    <w:rsid w:val="00780673"/>
    <w:rsid w:val="00790E95"/>
    <w:rsid w:val="007C2F04"/>
    <w:rsid w:val="007C4C60"/>
    <w:rsid w:val="007E172C"/>
    <w:rsid w:val="007E2840"/>
    <w:rsid w:val="007E28C2"/>
    <w:rsid w:val="007E6FB0"/>
    <w:rsid w:val="007F43F2"/>
    <w:rsid w:val="007F4554"/>
    <w:rsid w:val="008020BC"/>
    <w:rsid w:val="0080215B"/>
    <w:rsid w:val="008061C4"/>
    <w:rsid w:val="0081059F"/>
    <w:rsid w:val="00836CB3"/>
    <w:rsid w:val="00846EFC"/>
    <w:rsid w:val="00852264"/>
    <w:rsid w:val="00856288"/>
    <w:rsid w:val="00870B7C"/>
    <w:rsid w:val="00874375"/>
    <w:rsid w:val="008773A4"/>
    <w:rsid w:val="00880358"/>
    <w:rsid w:val="00890511"/>
    <w:rsid w:val="00894E96"/>
    <w:rsid w:val="008B7EB3"/>
    <w:rsid w:val="008B7F50"/>
    <w:rsid w:val="008C5874"/>
    <w:rsid w:val="008C5FC4"/>
    <w:rsid w:val="008E113F"/>
    <w:rsid w:val="008E7BBA"/>
    <w:rsid w:val="008F4BFA"/>
    <w:rsid w:val="008F79BF"/>
    <w:rsid w:val="00904780"/>
    <w:rsid w:val="00906671"/>
    <w:rsid w:val="009219A2"/>
    <w:rsid w:val="0092315C"/>
    <w:rsid w:val="00925FD9"/>
    <w:rsid w:val="0094419D"/>
    <w:rsid w:val="0094642E"/>
    <w:rsid w:val="00947650"/>
    <w:rsid w:val="00952F06"/>
    <w:rsid w:val="0095423E"/>
    <w:rsid w:val="009560C3"/>
    <w:rsid w:val="00960848"/>
    <w:rsid w:val="00960EED"/>
    <w:rsid w:val="00967DB6"/>
    <w:rsid w:val="00980924"/>
    <w:rsid w:val="009826DD"/>
    <w:rsid w:val="00994F46"/>
    <w:rsid w:val="009B0317"/>
    <w:rsid w:val="009B218F"/>
    <w:rsid w:val="009B5EB0"/>
    <w:rsid w:val="009B68CB"/>
    <w:rsid w:val="009B7707"/>
    <w:rsid w:val="009C3452"/>
    <w:rsid w:val="009C4ABD"/>
    <w:rsid w:val="009C55D9"/>
    <w:rsid w:val="009D48E8"/>
    <w:rsid w:val="009F1918"/>
    <w:rsid w:val="00A05C27"/>
    <w:rsid w:val="00A07AE9"/>
    <w:rsid w:val="00A21890"/>
    <w:rsid w:val="00A21CF3"/>
    <w:rsid w:val="00A319EE"/>
    <w:rsid w:val="00A34C24"/>
    <w:rsid w:val="00A359C8"/>
    <w:rsid w:val="00A44418"/>
    <w:rsid w:val="00A4461E"/>
    <w:rsid w:val="00A551EE"/>
    <w:rsid w:val="00A555DD"/>
    <w:rsid w:val="00A60C37"/>
    <w:rsid w:val="00A62BC3"/>
    <w:rsid w:val="00A6778D"/>
    <w:rsid w:val="00A817A0"/>
    <w:rsid w:val="00A8360B"/>
    <w:rsid w:val="00A86D38"/>
    <w:rsid w:val="00A9193A"/>
    <w:rsid w:val="00A97124"/>
    <w:rsid w:val="00AA00FB"/>
    <w:rsid w:val="00AB3E71"/>
    <w:rsid w:val="00AB4A7F"/>
    <w:rsid w:val="00AB55EB"/>
    <w:rsid w:val="00AC20E0"/>
    <w:rsid w:val="00AD27DF"/>
    <w:rsid w:val="00AE4B11"/>
    <w:rsid w:val="00AE5BBE"/>
    <w:rsid w:val="00AE66BC"/>
    <w:rsid w:val="00AF5774"/>
    <w:rsid w:val="00B0176D"/>
    <w:rsid w:val="00B143E7"/>
    <w:rsid w:val="00B15332"/>
    <w:rsid w:val="00B20A1A"/>
    <w:rsid w:val="00B33404"/>
    <w:rsid w:val="00B34594"/>
    <w:rsid w:val="00B41337"/>
    <w:rsid w:val="00B424EE"/>
    <w:rsid w:val="00B50982"/>
    <w:rsid w:val="00B51868"/>
    <w:rsid w:val="00B5566C"/>
    <w:rsid w:val="00BA13F5"/>
    <w:rsid w:val="00BA3563"/>
    <w:rsid w:val="00BC3133"/>
    <w:rsid w:val="00BD20ED"/>
    <w:rsid w:val="00BD3A7A"/>
    <w:rsid w:val="00BD3C84"/>
    <w:rsid w:val="00BE310A"/>
    <w:rsid w:val="00BF0BB5"/>
    <w:rsid w:val="00C145F7"/>
    <w:rsid w:val="00C2270C"/>
    <w:rsid w:val="00C277E1"/>
    <w:rsid w:val="00C36E0F"/>
    <w:rsid w:val="00C37D14"/>
    <w:rsid w:val="00C40DCC"/>
    <w:rsid w:val="00C43582"/>
    <w:rsid w:val="00C56558"/>
    <w:rsid w:val="00C6325B"/>
    <w:rsid w:val="00C6600B"/>
    <w:rsid w:val="00C673FA"/>
    <w:rsid w:val="00C73ACA"/>
    <w:rsid w:val="00C91777"/>
    <w:rsid w:val="00C93B76"/>
    <w:rsid w:val="00C97CF9"/>
    <w:rsid w:val="00CB18D3"/>
    <w:rsid w:val="00CD32D2"/>
    <w:rsid w:val="00CD33D1"/>
    <w:rsid w:val="00CD33F0"/>
    <w:rsid w:val="00CD5147"/>
    <w:rsid w:val="00CD6844"/>
    <w:rsid w:val="00CE6E68"/>
    <w:rsid w:val="00CE787F"/>
    <w:rsid w:val="00CF40B4"/>
    <w:rsid w:val="00CF60B8"/>
    <w:rsid w:val="00D02EB9"/>
    <w:rsid w:val="00D0384A"/>
    <w:rsid w:val="00D24BEF"/>
    <w:rsid w:val="00D4310D"/>
    <w:rsid w:val="00D4607D"/>
    <w:rsid w:val="00D46340"/>
    <w:rsid w:val="00D610DD"/>
    <w:rsid w:val="00D7616A"/>
    <w:rsid w:val="00D77161"/>
    <w:rsid w:val="00DD10FA"/>
    <w:rsid w:val="00DD124D"/>
    <w:rsid w:val="00DD4C7D"/>
    <w:rsid w:val="00DF07BF"/>
    <w:rsid w:val="00DF3726"/>
    <w:rsid w:val="00DF6485"/>
    <w:rsid w:val="00DF6922"/>
    <w:rsid w:val="00E00B3C"/>
    <w:rsid w:val="00E07D96"/>
    <w:rsid w:val="00E1173B"/>
    <w:rsid w:val="00E146FD"/>
    <w:rsid w:val="00E14B74"/>
    <w:rsid w:val="00E2246E"/>
    <w:rsid w:val="00E234F2"/>
    <w:rsid w:val="00E24AB9"/>
    <w:rsid w:val="00E50678"/>
    <w:rsid w:val="00E5138A"/>
    <w:rsid w:val="00E54EFE"/>
    <w:rsid w:val="00E55116"/>
    <w:rsid w:val="00E63E41"/>
    <w:rsid w:val="00E6745B"/>
    <w:rsid w:val="00E71FD8"/>
    <w:rsid w:val="00E74A01"/>
    <w:rsid w:val="00E76C57"/>
    <w:rsid w:val="00E82EEA"/>
    <w:rsid w:val="00E85399"/>
    <w:rsid w:val="00E95E2E"/>
    <w:rsid w:val="00EA1405"/>
    <w:rsid w:val="00EA2892"/>
    <w:rsid w:val="00EA3172"/>
    <w:rsid w:val="00EA7BBF"/>
    <w:rsid w:val="00EC06CD"/>
    <w:rsid w:val="00EC22A7"/>
    <w:rsid w:val="00ED0A66"/>
    <w:rsid w:val="00ED402D"/>
    <w:rsid w:val="00ED467A"/>
    <w:rsid w:val="00EE191A"/>
    <w:rsid w:val="00EE1F43"/>
    <w:rsid w:val="00EE73FA"/>
    <w:rsid w:val="00EE7FD9"/>
    <w:rsid w:val="00EF75A8"/>
    <w:rsid w:val="00F30C41"/>
    <w:rsid w:val="00F333C3"/>
    <w:rsid w:val="00F34E30"/>
    <w:rsid w:val="00F373C0"/>
    <w:rsid w:val="00F5610E"/>
    <w:rsid w:val="00F73B3F"/>
    <w:rsid w:val="00FA5F4E"/>
    <w:rsid w:val="00FA6E1E"/>
    <w:rsid w:val="00FB19E5"/>
    <w:rsid w:val="00FB47FA"/>
    <w:rsid w:val="00FC5D6D"/>
    <w:rsid w:val="00FD00E6"/>
    <w:rsid w:val="00FE4DF8"/>
    <w:rsid w:val="00FE5665"/>
    <w:rsid w:val="00FE67E9"/>
    <w:rsid w:val="00FF29AA"/>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3C81A"/>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7E9"/>
    <w:pPr>
      <w:spacing w:after="0" w:line="240" w:lineRule="auto"/>
    </w:pPr>
    <w:rPr>
      <w:rFonts w:ascii="Times New Roman" w:eastAsia="Times New Roman" w:hAnsi="Times New Roman" w:cs="Times New Roman"/>
      <w:sz w:val="24"/>
      <w:szCs w:val="24"/>
      <w:lang w:val="hy-AM" w:eastAsia="ru-RU"/>
    </w:rPr>
  </w:style>
  <w:style w:type="paragraph" w:styleId="Heading1">
    <w:name w:val="heading 1"/>
    <w:basedOn w:val="Normal"/>
    <w:next w:val="Normal"/>
    <w:link w:val="Heading1Char"/>
    <w:uiPriority w:val="9"/>
    <w:qFormat/>
    <w:rsid w:val="00A60C37"/>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Ha"/>
    <w:basedOn w:val="Normal"/>
    <w:link w:val="ListParagraphChar"/>
    <w:uiPriority w:val="34"/>
    <w:qFormat/>
    <w:rsid w:val="00EA317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E73FA"/>
    <w:rPr>
      <w:rFonts w:ascii="Times New Roman" w:eastAsia="Times New Roman" w:hAnsi="Times New Roman" w:cs="Times New Roman"/>
      <w:sz w:val="24"/>
      <w:szCs w:val="24"/>
      <w:lang w:val="hy-AM"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Char Char, webb, Char, Char Char"/>
    <w:basedOn w:val="Normal"/>
    <w:link w:val="NormalWebChar"/>
    <w:uiPriority w:val="99"/>
    <w:unhideWhenUsed/>
    <w:qFormat/>
    <w:rsid w:val="00EE73FA"/>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1"/>
    <w:link w:val="NormalWeb"/>
    <w:uiPriority w:val="99"/>
    <w:rsid w:val="00EE73FA"/>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60C37"/>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nhideWhenUsed/>
    <w:rsid w:val="00300F41"/>
    <w:pPr>
      <w:suppressAutoHyphens/>
      <w:spacing w:after="140" w:line="276" w:lineRule="auto"/>
    </w:pPr>
    <w:rPr>
      <w:rFonts w:eastAsiaTheme="minorHAnsi" w:cstheme="minorBidi"/>
      <w:szCs w:val="22"/>
      <w:lang w:val="en-US" w:eastAsia="en-US"/>
    </w:rPr>
  </w:style>
  <w:style w:type="character" w:customStyle="1" w:styleId="BodyTextChar">
    <w:name w:val="Body Text Char"/>
    <w:basedOn w:val="DefaultParagraphFont"/>
    <w:link w:val="BodyText"/>
    <w:rsid w:val="00300F41"/>
    <w:rPr>
      <w:rFonts w:ascii="Times New Roman" w:hAnsi="Times New Roman"/>
      <w:sz w:val="24"/>
    </w:rPr>
  </w:style>
  <w:style w:type="character" w:customStyle="1" w:styleId="mechtexChar">
    <w:name w:val="mechtex Char"/>
    <w:link w:val="mechtex"/>
    <w:locked/>
    <w:rsid w:val="0051087E"/>
    <w:rPr>
      <w:rFonts w:ascii="Arial Armenian" w:eastAsia="Times New Roman" w:hAnsi="Arial Armenian" w:cs="Times New Roman"/>
      <w:szCs w:val="20"/>
      <w:lang w:eastAsia="ru-RU"/>
    </w:rPr>
  </w:style>
  <w:style w:type="paragraph" w:customStyle="1" w:styleId="mechtex">
    <w:name w:val="mechtex"/>
    <w:basedOn w:val="Normal"/>
    <w:link w:val="mechtexChar"/>
    <w:qFormat/>
    <w:rsid w:val="0051087E"/>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10123">
      <w:bodyDiv w:val="1"/>
      <w:marLeft w:val="0"/>
      <w:marRight w:val="0"/>
      <w:marTop w:val="0"/>
      <w:marBottom w:val="0"/>
      <w:divBdr>
        <w:top w:val="none" w:sz="0" w:space="0" w:color="auto"/>
        <w:left w:val="none" w:sz="0" w:space="0" w:color="auto"/>
        <w:bottom w:val="none" w:sz="0" w:space="0" w:color="auto"/>
        <w:right w:val="none" w:sz="0" w:space="0" w:color="auto"/>
      </w:divBdr>
      <w:divsChild>
        <w:div w:id="2093501797">
          <w:marLeft w:val="0"/>
          <w:marRight w:val="0"/>
          <w:marTop w:val="0"/>
          <w:marBottom w:val="0"/>
          <w:divBdr>
            <w:top w:val="none" w:sz="0" w:space="0" w:color="auto"/>
            <w:left w:val="none" w:sz="0" w:space="0" w:color="auto"/>
            <w:bottom w:val="none" w:sz="0" w:space="0" w:color="auto"/>
            <w:right w:val="none" w:sz="0" w:space="0" w:color="auto"/>
          </w:divBdr>
          <w:divsChild>
            <w:div w:id="44816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140187">
      <w:bodyDiv w:val="1"/>
      <w:marLeft w:val="0"/>
      <w:marRight w:val="0"/>
      <w:marTop w:val="0"/>
      <w:marBottom w:val="0"/>
      <w:divBdr>
        <w:top w:val="none" w:sz="0" w:space="0" w:color="auto"/>
        <w:left w:val="none" w:sz="0" w:space="0" w:color="auto"/>
        <w:bottom w:val="none" w:sz="0" w:space="0" w:color="auto"/>
        <w:right w:val="none" w:sz="0" w:space="0" w:color="auto"/>
      </w:divBdr>
      <w:divsChild>
        <w:div w:id="1736858812">
          <w:marLeft w:val="0"/>
          <w:marRight w:val="0"/>
          <w:marTop w:val="0"/>
          <w:marBottom w:val="0"/>
          <w:divBdr>
            <w:top w:val="none" w:sz="0" w:space="0" w:color="auto"/>
            <w:left w:val="none" w:sz="0" w:space="0" w:color="auto"/>
            <w:bottom w:val="none" w:sz="0" w:space="0" w:color="auto"/>
            <w:right w:val="none" w:sz="0" w:space="0" w:color="auto"/>
          </w:divBdr>
          <w:divsChild>
            <w:div w:id="176117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304087141">
      <w:bodyDiv w:val="1"/>
      <w:marLeft w:val="0"/>
      <w:marRight w:val="0"/>
      <w:marTop w:val="0"/>
      <w:marBottom w:val="0"/>
      <w:divBdr>
        <w:top w:val="none" w:sz="0" w:space="0" w:color="auto"/>
        <w:left w:val="none" w:sz="0" w:space="0" w:color="auto"/>
        <w:bottom w:val="none" w:sz="0" w:space="0" w:color="auto"/>
        <w:right w:val="none" w:sz="0" w:space="0" w:color="auto"/>
      </w:divBdr>
      <w:divsChild>
        <w:div w:id="1438719616">
          <w:marLeft w:val="0"/>
          <w:marRight w:val="0"/>
          <w:marTop w:val="0"/>
          <w:marBottom w:val="0"/>
          <w:divBdr>
            <w:top w:val="none" w:sz="0" w:space="0" w:color="auto"/>
            <w:left w:val="none" w:sz="0" w:space="0" w:color="auto"/>
            <w:bottom w:val="none" w:sz="0" w:space="0" w:color="auto"/>
            <w:right w:val="none" w:sz="0" w:space="0" w:color="auto"/>
          </w:divBdr>
          <w:divsChild>
            <w:div w:id="174070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308836">
      <w:bodyDiv w:val="1"/>
      <w:marLeft w:val="0"/>
      <w:marRight w:val="0"/>
      <w:marTop w:val="0"/>
      <w:marBottom w:val="0"/>
      <w:divBdr>
        <w:top w:val="none" w:sz="0" w:space="0" w:color="auto"/>
        <w:left w:val="none" w:sz="0" w:space="0" w:color="auto"/>
        <w:bottom w:val="none" w:sz="0" w:space="0" w:color="auto"/>
        <w:right w:val="none" w:sz="0" w:space="0" w:color="auto"/>
      </w:divBdr>
    </w:div>
    <w:div w:id="354813184">
      <w:bodyDiv w:val="1"/>
      <w:marLeft w:val="0"/>
      <w:marRight w:val="0"/>
      <w:marTop w:val="0"/>
      <w:marBottom w:val="0"/>
      <w:divBdr>
        <w:top w:val="none" w:sz="0" w:space="0" w:color="auto"/>
        <w:left w:val="none" w:sz="0" w:space="0" w:color="auto"/>
        <w:bottom w:val="none" w:sz="0" w:space="0" w:color="auto"/>
        <w:right w:val="none" w:sz="0" w:space="0" w:color="auto"/>
      </w:divBdr>
      <w:divsChild>
        <w:div w:id="1640184419">
          <w:marLeft w:val="0"/>
          <w:marRight w:val="0"/>
          <w:marTop w:val="0"/>
          <w:marBottom w:val="0"/>
          <w:divBdr>
            <w:top w:val="none" w:sz="0" w:space="0" w:color="auto"/>
            <w:left w:val="none" w:sz="0" w:space="0" w:color="auto"/>
            <w:bottom w:val="none" w:sz="0" w:space="0" w:color="auto"/>
            <w:right w:val="none" w:sz="0" w:space="0" w:color="auto"/>
          </w:divBdr>
          <w:divsChild>
            <w:div w:id="118227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29487">
      <w:bodyDiv w:val="1"/>
      <w:marLeft w:val="0"/>
      <w:marRight w:val="0"/>
      <w:marTop w:val="0"/>
      <w:marBottom w:val="0"/>
      <w:divBdr>
        <w:top w:val="none" w:sz="0" w:space="0" w:color="auto"/>
        <w:left w:val="none" w:sz="0" w:space="0" w:color="auto"/>
        <w:bottom w:val="none" w:sz="0" w:space="0" w:color="auto"/>
        <w:right w:val="none" w:sz="0" w:space="0" w:color="auto"/>
      </w:divBdr>
      <w:divsChild>
        <w:div w:id="1081222741">
          <w:marLeft w:val="0"/>
          <w:marRight w:val="0"/>
          <w:marTop w:val="0"/>
          <w:marBottom w:val="0"/>
          <w:divBdr>
            <w:top w:val="none" w:sz="0" w:space="0" w:color="auto"/>
            <w:left w:val="none" w:sz="0" w:space="0" w:color="auto"/>
            <w:bottom w:val="none" w:sz="0" w:space="0" w:color="auto"/>
            <w:right w:val="none" w:sz="0" w:space="0" w:color="auto"/>
          </w:divBdr>
          <w:divsChild>
            <w:div w:id="3664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3324">
      <w:bodyDiv w:val="1"/>
      <w:marLeft w:val="0"/>
      <w:marRight w:val="0"/>
      <w:marTop w:val="0"/>
      <w:marBottom w:val="0"/>
      <w:divBdr>
        <w:top w:val="none" w:sz="0" w:space="0" w:color="auto"/>
        <w:left w:val="none" w:sz="0" w:space="0" w:color="auto"/>
        <w:bottom w:val="none" w:sz="0" w:space="0" w:color="auto"/>
        <w:right w:val="none" w:sz="0" w:space="0" w:color="auto"/>
      </w:divBdr>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835999768">
      <w:bodyDiv w:val="1"/>
      <w:marLeft w:val="0"/>
      <w:marRight w:val="0"/>
      <w:marTop w:val="0"/>
      <w:marBottom w:val="0"/>
      <w:divBdr>
        <w:top w:val="none" w:sz="0" w:space="0" w:color="auto"/>
        <w:left w:val="none" w:sz="0" w:space="0" w:color="auto"/>
        <w:bottom w:val="none" w:sz="0" w:space="0" w:color="auto"/>
        <w:right w:val="none" w:sz="0" w:space="0" w:color="auto"/>
      </w:divBdr>
    </w:div>
    <w:div w:id="946237118">
      <w:bodyDiv w:val="1"/>
      <w:marLeft w:val="0"/>
      <w:marRight w:val="0"/>
      <w:marTop w:val="0"/>
      <w:marBottom w:val="0"/>
      <w:divBdr>
        <w:top w:val="none" w:sz="0" w:space="0" w:color="auto"/>
        <w:left w:val="none" w:sz="0" w:space="0" w:color="auto"/>
        <w:bottom w:val="none" w:sz="0" w:space="0" w:color="auto"/>
        <w:right w:val="none" w:sz="0" w:space="0" w:color="auto"/>
      </w:divBdr>
      <w:divsChild>
        <w:div w:id="232545500">
          <w:marLeft w:val="0"/>
          <w:marRight w:val="0"/>
          <w:marTop w:val="0"/>
          <w:marBottom w:val="0"/>
          <w:divBdr>
            <w:top w:val="none" w:sz="0" w:space="0" w:color="auto"/>
            <w:left w:val="none" w:sz="0" w:space="0" w:color="auto"/>
            <w:bottom w:val="none" w:sz="0" w:space="0" w:color="auto"/>
            <w:right w:val="none" w:sz="0" w:space="0" w:color="auto"/>
          </w:divBdr>
          <w:divsChild>
            <w:div w:id="165363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48029505">
      <w:bodyDiv w:val="1"/>
      <w:marLeft w:val="0"/>
      <w:marRight w:val="0"/>
      <w:marTop w:val="0"/>
      <w:marBottom w:val="0"/>
      <w:divBdr>
        <w:top w:val="none" w:sz="0" w:space="0" w:color="auto"/>
        <w:left w:val="none" w:sz="0" w:space="0" w:color="auto"/>
        <w:bottom w:val="none" w:sz="0" w:space="0" w:color="auto"/>
        <w:right w:val="none" w:sz="0" w:space="0" w:color="auto"/>
      </w:divBdr>
      <w:divsChild>
        <w:div w:id="637035205">
          <w:marLeft w:val="0"/>
          <w:marRight w:val="0"/>
          <w:marTop w:val="0"/>
          <w:marBottom w:val="0"/>
          <w:divBdr>
            <w:top w:val="none" w:sz="0" w:space="0" w:color="auto"/>
            <w:left w:val="none" w:sz="0" w:space="0" w:color="auto"/>
            <w:bottom w:val="none" w:sz="0" w:space="0" w:color="auto"/>
            <w:right w:val="none" w:sz="0" w:space="0" w:color="auto"/>
          </w:divBdr>
          <w:divsChild>
            <w:div w:id="1867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79555798">
      <w:bodyDiv w:val="1"/>
      <w:marLeft w:val="0"/>
      <w:marRight w:val="0"/>
      <w:marTop w:val="0"/>
      <w:marBottom w:val="0"/>
      <w:divBdr>
        <w:top w:val="none" w:sz="0" w:space="0" w:color="auto"/>
        <w:left w:val="none" w:sz="0" w:space="0" w:color="auto"/>
        <w:bottom w:val="none" w:sz="0" w:space="0" w:color="auto"/>
        <w:right w:val="none" w:sz="0" w:space="0" w:color="auto"/>
      </w:divBdr>
      <w:divsChild>
        <w:div w:id="1184587324">
          <w:marLeft w:val="0"/>
          <w:marRight w:val="0"/>
          <w:marTop w:val="0"/>
          <w:marBottom w:val="0"/>
          <w:divBdr>
            <w:top w:val="none" w:sz="0" w:space="0" w:color="auto"/>
            <w:left w:val="none" w:sz="0" w:space="0" w:color="auto"/>
            <w:bottom w:val="none" w:sz="0" w:space="0" w:color="auto"/>
            <w:right w:val="none" w:sz="0" w:space="0" w:color="auto"/>
          </w:divBdr>
          <w:divsChild>
            <w:div w:id="179786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81882">
      <w:bodyDiv w:val="1"/>
      <w:marLeft w:val="0"/>
      <w:marRight w:val="0"/>
      <w:marTop w:val="0"/>
      <w:marBottom w:val="0"/>
      <w:divBdr>
        <w:top w:val="none" w:sz="0" w:space="0" w:color="auto"/>
        <w:left w:val="none" w:sz="0" w:space="0" w:color="auto"/>
        <w:bottom w:val="none" w:sz="0" w:space="0" w:color="auto"/>
        <w:right w:val="none" w:sz="0" w:space="0" w:color="auto"/>
      </w:divBdr>
      <w:divsChild>
        <w:div w:id="1546868932">
          <w:marLeft w:val="0"/>
          <w:marRight w:val="0"/>
          <w:marTop w:val="0"/>
          <w:marBottom w:val="0"/>
          <w:divBdr>
            <w:top w:val="none" w:sz="0" w:space="0" w:color="auto"/>
            <w:left w:val="none" w:sz="0" w:space="0" w:color="auto"/>
            <w:bottom w:val="none" w:sz="0" w:space="0" w:color="auto"/>
            <w:right w:val="none" w:sz="0" w:space="0" w:color="auto"/>
          </w:divBdr>
          <w:divsChild>
            <w:div w:id="154143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334575">
      <w:bodyDiv w:val="1"/>
      <w:marLeft w:val="0"/>
      <w:marRight w:val="0"/>
      <w:marTop w:val="0"/>
      <w:marBottom w:val="0"/>
      <w:divBdr>
        <w:top w:val="none" w:sz="0" w:space="0" w:color="auto"/>
        <w:left w:val="none" w:sz="0" w:space="0" w:color="auto"/>
        <w:bottom w:val="none" w:sz="0" w:space="0" w:color="auto"/>
        <w:right w:val="none" w:sz="0" w:space="0" w:color="auto"/>
      </w:divBdr>
      <w:divsChild>
        <w:div w:id="1935017200">
          <w:marLeft w:val="0"/>
          <w:marRight w:val="0"/>
          <w:marTop w:val="0"/>
          <w:marBottom w:val="0"/>
          <w:divBdr>
            <w:top w:val="none" w:sz="0" w:space="0" w:color="auto"/>
            <w:left w:val="none" w:sz="0" w:space="0" w:color="auto"/>
            <w:bottom w:val="none" w:sz="0" w:space="0" w:color="auto"/>
            <w:right w:val="none" w:sz="0" w:space="0" w:color="auto"/>
          </w:divBdr>
          <w:divsChild>
            <w:div w:id="1767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899751">
      <w:bodyDiv w:val="1"/>
      <w:marLeft w:val="0"/>
      <w:marRight w:val="0"/>
      <w:marTop w:val="0"/>
      <w:marBottom w:val="0"/>
      <w:divBdr>
        <w:top w:val="none" w:sz="0" w:space="0" w:color="auto"/>
        <w:left w:val="none" w:sz="0" w:space="0" w:color="auto"/>
        <w:bottom w:val="none" w:sz="0" w:space="0" w:color="auto"/>
        <w:right w:val="none" w:sz="0" w:space="0" w:color="auto"/>
      </w:divBdr>
      <w:divsChild>
        <w:div w:id="1816944277">
          <w:marLeft w:val="0"/>
          <w:marRight w:val="0"/>
          <w:marTop w:val="0"/>
          <w:marBottom w:val="0"/>
          <w:divBdr>
            <w:top w:val="none" w:sz="0" w:space="0" w:color="auto"/>
            <w:left w:val="none" w:sz="0" w:space="0" w:color="auto"/>
            <w:bottom w:val="none" w:sz="0" w:space="0" w:color="auto"/>
            <w:right w:val="none" w:sz="0" w:space="0" w:color="auto"/>
          </w:divBdr>
          <w:divsChild>
            <w:div w:id="63834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35299295">
      <w:bodyDiv w:val="1"/>
      <w:marLeft w:val="0"/>
      <w:marRight w:val="0"/>
      <w:marTop w:val="0"/>
      <w:marBottom w:val="0"/>
      <w:divBdr>
        <w:top w:val="none" w:sz="0" w:space="0" w:color="auto"/>
        <w:left w:val="none" w:sz="0" w:space="0" w:color="auto"/>
        <w:bottom w:val="none" w:sz="0" w:space="0" w:color="auto"/>
        <w:right w:val="none" w:sz="0" w:space="0" w:color="auto"/>
      </w:divBdr>
      <w:divsChild>
        <w:div w:id="484206629">
          <w:marLeft w:val="0"/>
          <w:marRight w:val="0"/>
          <w:marTop w:val="0"/>
          <w:marBottom w:val="0"/>
          <w:divBdr>
            <w:top w:val="none" w:sz="0" w:space="0" w:color="auto"/>
            <w:left w:val="none" w:sz="0" w:space="0" w:color="auto"/>
            <w:bottom w:val="none" w:sz="0" w:space="0" w:color="auto"/>
            <w:right w:val="none" w:sz="0" w:space="0" w:color="auto"/>
          </w:divBdr>
          <w:divsChild>
            <w:div w:id="165283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61687">
      <w:bodyDiv w:val="1"/>
      <w:marLeft w:val="0"/>
      <w:marRight w:val="0"/>
      <w:marTop w:val="0"/>
      <w:marBottom w:val="0"/>
      <w:divBdr>
        <w:top w:val="none" w:sz="0" w:space="0" w:color="auto"/>
        <w:left w:val="none" w:sz="0" w:space="0" w:color="auto"/>
        <w:bottom w:val="none" w:sz="0" w:space="0" w:color="auto"/>
        <w:right w:val="none" w:sz="0" w:space="0" w:color="auto"/>
      </w:divBdr>
      <w:divsChild>
        <w:div w:id="1803844897">
          <w:marLeft w:val="0"/>
          <w:marRight w:val="0"/>
          <w:marTop w:val="0"/>
          <w:marBottom w:val="0"/>
          <w:divBdr>
            <w:top w:val="none" w:sz="0" w:space="0" w:color="auto"/>
            <w:left w:val="none" w:sz="0" w:space="0" w:color="auto"/>
            <w:bottom w:val="none" w:sz="0" w:space="0" w:color="auto"/>
            <w:right w:val="none" w:sz="0" w:space="0" w:color="auto"/>
          </w:divBdr>
          <w:divsChild>
            <w:div w:id="115706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1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F5569-27F0-400F-AE8E-2F70CB367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15</Pages>
  <Words>2467</Words>
  <Characters>14067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https://mul2-mtc.gov.am/tasks/1286854/oneclick?token=e85bc3ba17d2bf7a66db6c2da8bbd4c3</cp:keywords>
  <dc:description/>
  <cp:lastModifiedBy>Vahe Sargsyan</cp:lastModifiedBy>
  <cp:revision>52</cp:revision>
  <cp:lastPrinted>2023-01-03T11:22:00Z</cp:lastPrinted>
  <dcterms:created xsi:type="dcterms:W3CDTF">2026-04-27T11:02:00Z</dcterms:created>
  <dcterms:modified xsi:type="dcterms:W3CDTF">2026-07-20T12:24:00Z</dcterms:modified>
</cp:coreProperties>
</file>