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bookmarkStart w:id="0" w:name="_GoBack"/>
      <w:bookmarkEnd w:id="0"/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C21F3A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3376295" cy="74866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6295" cy="748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265.85pt;height:5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1F3A">
        <w:rPr>
          <w:noProof/>
          <w:lang w:val="en-US" w:eastAsia="en-U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681355" cy="648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C21F3A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1604645" cy="60071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600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26.35pt;height:47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2095500" cy="51498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14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165pt;height:4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4395470" cy="0"/>
                <wp:effectExtent l="0" t="0" r="508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54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65C5C" id="Straight Connector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344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:rsidR="00946A3C" w:rsidRDefault="00946A3C" w:rsidP="00F76C84">
      <w:pPr>
        <w:tabs>
          <w:tab w:val="left" w:pos="3600"/>
        </w:tabs>
        <w:ind w:left="0" w:firstLine="0"/>
        <w:rPr>
          <w:rFonts w:ascii="GHEA Mariam" w:hAnsi="GHEA Mariam"/>
          <w:sz w:val="18"/>
          <w:szCs w:val="18"/>
        </w:rPr>
      </w:pPr>
    </w:p>
    <w:p w:rsidR="00F76C84" w:rsidRPr="00825046" w:rsidRDefault="00F76C84" w:rsidP="00F76C84">
      <w:pPr>
        <w:jc w:val="center"/>
        <w:rPr>
          <w:rFonts w:ascii="GHEA Grapalat" w:hAnsi="GHEA Grapalat" w:cs="GHEA Grapalat"/>
          <w:sz w:val="24"/>
          <w:szCs w:val="24"/>
        </w:rPr>
      </w:pPr>
      <w:r w:rsidRPr="00825046">
        <w:rPr>
          <w:rFonts w:ascii="GHEA Grapalat" w:hAnsi="GHEA Grapalat" w:cs="GHEA Grapalat"/>
          <w:sz w:val="24"/>
          <w:szCs w:val="24"/>
        </w:rPr>
        <w:t>ԵԶՐԱԿԱՑՈՒԹՅՈՒՆ</w:t>
      </w:r>
    </w:p>
    <w:p w:rsidR="00F76C84" w:rsidRDefault="00F76C84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  <w:r w:rsidRPr="00F76C84">
        <w:rPr>
          <w:rFonts w:ascii="GHEA Grapalat" w:eastAsia="Times New Roman" w:hAnsi="GHEA Grapalat" w:cs="GHEA Grapalat"/>
          <w:i/>
        </w:rPr>
        <w:t xml:space="preserve">«Եվրասիական տնտեսական միության անդամ պետությունների ալկոհոլային արտադրանքի ակցիզային հարկի մասով հարկային քաղաքականության վարման սկզբունքների մասին» և «Եվրասիական տնտեսական միության անդամ պետությունների ծխախոտային արտադրանքի ակցիզային հարկի մասով հարկային քաղաքականության վարման սկզբունքների մասին» համաձայնագրերի </w:t>
      </w:r>
      <w:r>
        <w:rPr>
          <w:rFonts w:ascii="GHEA Grapalat" w:eastAsia="Times New Roman" w:hAnsi="GHEA Grapalat" w:cs="GHEA Grapalat"/>
          <w:i/>
        </w:rPr>
        <w:t xml:space="preserve">նախագծերում </w:t>
      </w:r>
      <w:r w:rsidRPr="005669FD">
        <w:rPr>
          <w:rFonts w:ascii="GHEA Grapalat" w:eastAsia="Times New Roman" w:hAnsi="GHEA Grapalat" w:cs="GHEA Grapalat"/>
          <w:i/>
        </w:rPr>
        <w:t>Հայաստանի Հանրապետության համար ֆինանսական պարտավորություններ նախատեսող դրույթների առկայության մասին</w:t>
      </w:r>
    </w:p>
    <w:p w:rsidR="00F76C84" w:rsidRDefault="00F76C84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</w:p>
    <w:p w:rsidR="00F76C84" w:rsidRDefault="00F76C84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</w:p>
    <w:p w:rsidR="00F76C84" w:rsidRDefault="00F76C84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</w:p>
    <w:p w:rsidR="00F76C84" w:rsidRDefault="00F76C84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</w:p>
    <w:p w:rsidR="00F76C84" w:rsidRDefault="00F76C84" w:rsidP="00F76C84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r>
        <w:rPr>
          <w:rFonts w:ascii="GHEA Grapalat" w:eastAsia="Times New Roman" w:hAnsi="GHEA Grapalat" w:cs="GHEA Grapalat"/>
          <w:sz w:val="24"/>
          <w:szCs w:val="24"/>
        </w:rPr>
        <w:t>«Եվրասիական տնտե</w:t>
      </w:r>
      <w:r w:rsidRPr="00F76C84">
        <w:rPr>
          <w:rFonts w:ascii="GHEA Grapalat" w:eastAsia="Times New Roman" w:hAnsi="GHEA Grapalat" w:cs="GHEA Grapalat"/>
          <w:sz w:val="24"/>
          <w:szCs w:val="24"/>
        </w:rPr>
        <w:t>սական միության անդամ պետությու</w:t>
      </w:r>
      <w:r>
        <w:rPr>
          <w:rFonts w:ascii="GHEA Grapalat" w:eastAsia="Times New Roman" w:hAnsi="GHEA Grapalat" w:cs="GHEA Grapalat"/>
          <w:sz w:val="24"/>
          <w:szCs w:val="24"/>
        </w:rPr>
        <w:t>նների ալկոհոլային արտադրանքի ակցիզային հար</w:t>
      </w:r>
      <w:r w:rsidRPr="00F76C84">
        <w:rPr>
          <w:rFonts w:ascii="GHEA Grapalat" w:eastAsia="Times New Roman" w:hAnsi="GHEA Grapalat" w:cs="GHEA Grapalat"/>
          <w:sz w:val="24"/>
          <w:szCs w:val="24"/>
        </w:rPr>
        <w:t>կի մասով հարկային քաղաքականության վ</w:t>
      </w:r>
      <w:r>
        <w:rPr>
          <w:rFonts w:ascii="GHEA Grapalat" w:eastAsia="Times New Roman" w:hAnsi="GHEA Grapalat" w:cs="GHEA Grapalat"/>
          <w:sz w:val="24"/>
          <w:szCs w:val="24"/>
        </w:rPr>
        <w:t>արման սկզբունքների մասին» և «Եվրասիա</w:t>
      </w:r>
      <w:r w:rsidRPr="00F76C84">
        <w:rPr>
          <w:rFonts w:ascii="GHEA Grapalat" w:eastAsia="Times New Roman" w:hAnsi="GHEA Grapalat" w:cs="GHEA Grapalat"/>
          <w:sz w:val="24"/>
          <w:szCs w:val="24"/>
        </w:rPr>
        <w:t>կան տնտեսական միության անդամ պետությո</w:t>
      </w:r>
      <w:r>
        <w:rPr>
          <w:rFonts w:ascii="GHEA Grapalat" w:eastAsia="Times New Roman" w:hAnsi="GHEA Grapalat" w:cs="GHEA Grapalat"/>
          <w:sz w:val="24"/>
          <w:szCs w:val="24"/>
        </w:rPr>
        <w:t>ւնների ծխախոտային արտադրանքի ակցի</w:t>
      </w:r>
      <w:r w:rsidRPr="00F76C84">
        <w:rPr>
          <w:rFonts w:ascii="GHEA Grapalat" w:eastAsia="Times New Roman" w:hAnsi="GHEA Grapalat" w:cs="GHEA Grapalat"/>
          <w:sz w:val="24"/>
          <w:szCs w:val="24"/>
        </w:rPr>
        <w:t>զային հարկի մասով հարկային քաղաքականությա</w:t>
      </w:r>
      <w:r>
        <w:rPr>
          <w:rFonts w:ascii="GHEA Grapalat" w:eastAsia="Times New Roman" w:hAnsi="GHEA Grapalat" w:cs="GHEA Grapalat"/>
          <w:sz w:val="24"/>
          <w:szCs w:val="24"/>
        </w:rPr>
        <w:t>ն վարման սկզբունքների մասին» համաձայնագրերի նախագծերով</w:t>
      </w:r>
      <w:r w:rsidRPr="00843F2F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r w:rsidRPr="00011B3C">
        <w:rPr>
          <w:rFonts w:ascii="GHEA Grapalat" w:eastAsia="Times New Roman" w:hAnsi="GHEA Grapalat" w:cs="GHEA Grapalat"/>
          <w:sz w:val="24"/>
          <w:szCs w:val="24"/>
        </w:rPr>
        <w:t>Հայաստանի Հանրապետության համար ֆինանսական պարտավորություններ</w:t>
      </w:r>
      <w:r>
        <w:rPr>
          <w:rFonts w:ascii="GHEA Grapalat" w:eastAsia="Times New Roman" w:hAnsi="GHEA Grapalat" w:cs="GHEA Grapalat"/>
          <w:sz w:val="24"/>
          <w:szCs w:val="24"/>
        </w:rPr>
        <w:t xml:space="preserve"> նախատեսող,</w:t>
      </w:r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եկամուտների նվազեցման կամ ծախսերի ավելացման հանգեցնող դրույթներ</w:t>
      </w:r>
      <w:r>
        <w:rPr>
          <w:rFonts w:ascii="GHEA Grapalat" w:eastAsia="Times New Roman" w:hAnsi="GHEA Grapalat" w:cs="GHEA Grapalat"/>
          <w:sz w:val="24"/>
          <w:szCs w:val="24"/>
        </w:rPr>
        <w:t xml:space="preserve"> առկա չեն: </w:t>
      </w:r>
    </w:p>
    <w:p w:rsidR="00F76C84" w:rsidRPr="00F76C84" w:rsidRDefault="00F76C84" w:rsidP="00F76C84">
      <w:pPr>
        <w:spacing w:before="0" w:after="0" w:line="360" w:lineRule="auto"/>
        <w:ind w:left="0"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r w:rsidRPr="00F76C84">
        <w:rPr>
          <w:rFonts w:ascii="GHEA Grapalat" w:eastAsia="Times New Roman" w:hAnsi="GHEA Grapalat" w:cs="GHEA Grapalat"/>
          <w:sz w:val="24"/>
          <w:szCs w:val="24"/>
        </w:rPr>
        <w:t xml:space="preserve">Միաժամանակ, «Հայաստանի Հանրապետության 2018 թ. պետական բյուջեի մասին» օրենքում վերոնշյալ </w:t>
      </w:r>
      <w:r>
        <w:rPr>
          <w:rFonts w:ascii="GHEA Grapalat" w:eastAsia="Times New Roman" w:hAnsi="GHEA Grapalat" w:cs="GHEA Grapalat"/>
          <w:sz w:val="24"/>
          <w:szCs w:val="24"/>
          <w:lang w:val="hy-AM"/>
        </w:rPr>
        <w:t>համաձայնագրերի նախագծերին</w:t>
      </w:r>
      <w:r w:rsidRPr="00F76C84">
        <w:rPr>
          <w:rFonts w:ascii="GHEA Grapalat" w:eastAsia="Times New Roman" w:hAnsi="GHEA Grapalat" w:cs="GHEA Grapalat"/>
          <w:sz w:val="24"/>
          <w:szCs w:val="24"/>
        </w:rPr>
        <w:t xml:space="preserve"> առնչվող պարտավորություններ նախատեսված չեն:</w:t>
      </w:r>
    </w:p>
    <w:p w:rsidR="00F76C84" w:rsidRDefault="00413A5D" w:rsidP="00F76C84">
      <w:pPr>
        <w:spacing w:before="0" w:after="0"/>
        <w:jc w:val="center"/>
        <w:rPr>
          <w:rFonts w:ascii="GHEA Grapalat" w:eastAsia="Times New Roman" w:hAnsi="GHEA Grapalat" w:cs="GHEA Grapalat"/>
          <w:i/>
        </w:rPr>
      </w:pPr>
      <w:r>
        <w:rPr>
          <w:rFonts w:ascii="GHEA Grapalat" w:eastAsia="Times New Roman" w:hAnsi="GHEA Grapalat" w:cs="Sylfaen"/>
          <w:cap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235.8pt;margin-top:12.05pt;width:120.05pt;height:60pt;z-index:251660288" stroked="f">
            <v:imagedata r:id="rId5" o:title=""/>
          </v:shape>
          <w:control r:id="rId6" w:name="ArGrDigsig1" w:shapeid="_x0000_s1031"/>
        </w:pict>
      </w:r>
    </w:p>
    <w:p w:rsidR="00F76C84" w:rsidRDefault="00F76C84" w:rsidP="00F76C84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caps/>
          <w:sz w:val="24"/>
          <w:szCs w:val="24"/>
        </w:rPr>
      </w:pPr>
    </w:p>
    <w:p w:rsidR="0072044F" w:rsidRPr="00F76C84" w:rsidRDefault="00F76C84" w:rsidP="00F76C84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caps/>
          <w:sz w:val="24"/>
          <w:szCs w:val="24"/>
        </w:rPr>
      </w:pPr>
      <w:r>
        <w:rPr>
          <w:rFonts w:ascii="GHEA Grapalat" w:eastAsia="Times New Roman" w:hAnsi="GHEA Grapalat" w:cs="Sylfaen"/>
          <w:caps/>
          <w:sz w:val="24"/>
          <w:szCs w:val="24"/>
        </w:rPr>
        <w:t>արմեն հայրապետյան</w:t>
      </w:r>
    </w:p>
    <w:sectPr w:rsidR="0072044F" w:rsidRPr="00F76C84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C"/>
    <w:rsid w:val="00013C32"/>
    <w:rsid w:val="00023384"/>
    <w:rsid w:val="00030F4B"/>
    <w:rsid w:val="00042785"/>
    <w:rsid w:val="00065B9B"/>
    <w:rsid w:val="00082530"/>
    <w:rsid w:val="00087E0D"/>
    <w:rsid w:val="00096CD7"/>
    <w:rsid w:val="000B1080"/>
    <w:rsid w:val="000B2AFF"/>
    <w:rsid w:val="000B2F31"/>
    <w:rsid w:val="000C524F"/>
    <w:rsid w:val="000C5B60"/>
    <w:rsid w:val="00133B1C"/>
    <w:rsid w:val="00143287"/>
    <w:rsid w:val="00173EEE"/>
    <w:rsid w:val="001C14F5"/>
    <w:rsid w:val="001E6BB2"/>
    <w:rsid w:val="001E6E1B"/>
    <w:rsid w:val="002220FA"/>
    <w:rsid w:val="00232FD6"/>
    <w:rsid w:val="002605CC"/>
    <w:rsid w:val="00274157"/>
    <w:rsid w:val="002A393E"/>
    <w:rsid w:val="002E7B99"/>
    <w:rsid w:val="00305415"/>
    <w:rsid w:val="00371E24"/>
    <w:rsid w:val="003727BA"/>
    <w:rsid w:val="003A7BA8"/>
    <w:rsid w:val="003F0EB3"/>
    <w:rsid w:val="003F5CAD"/>
    <w:rsid w:val="00413A5D"/>
    <w:rsid w:val="0042455E"/>
    <w:rsid w:val="00440CC7"/>
    <w:rsid w:val="00467500"/>
    <w:rsid w:val="004C1E22"/>
    <w:rsid w:val="004C7294"/>
    <w:rsid w:val="004E4E50"/>
    <w:rsid w:val="005133EC"/>
    <w:rsid w:val="0052173A"/>
    <w:rsid w:val="0055641A"/>
    <w:rsid w:val="00593AF8"/>
    <w:rsid w:val="005A4ACB"/>
    <w:rsid w:val="005C16F9"/>
    <w:rsid w:val="005D30ED"/>
    <w:rsid w:val="005E137B"/>
    <w:rsid w:val="00605F04"/>
    <w:rsid w:val="00610B98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73CE9"/>
    <w:rsid w:val="007C11AE"/>
    <w:rsid w:val="007D57E7"/>
    <w:rsid w:val="007E2349"/>
    <w:rsid w:val="007F53D6"/>
    <w:rsid w:val="007F7A48"/>
    <w:rsid w:val="008008E3"/>
    <w:rsid w:val="008175D8"/>
    <w:rsid w:val="00817D55"/>
    <w:rsid w:val="00841661"/>
    <w:rsid w:val="00851CC2"/>
    <w:rsid w:val="008705FC"/>
    <w:rsid w:val="0087569B"/>
    <w:rsid w:val="00931484"/>
    <w:rsid w:val="009429FD"/>
    <w:rsid w:val="00946A3C"/>
    <w:rsid w:val="0096364D"/>
    <w:rsid w:val="00967092"/>
    <w:rsid w:val="009937DE"/>
    <w:rsid w:val="0099679B"/>
    <w:rsid w:val="009A6D81"/>
    <w:rsid w:val="009B24A3"/>
    <w:rsid w:val="009D59A2"/>
    <w:rsid w:val="009E1F63"/>
    <w:rsid w:val="00A02BBD"/>
    <w:rsid w:val="00A22B6F"/>
    <w:rsid w:val="00A22F63"/>
    <w:rsid w:val="00A36D0B"/>
    <w:rsid w:val="00A42452"/>
    <w:rsid w:val="00A744BB"/>
    <w:rsid w:val="00A863A0"/>
    <w:rsid w:val="00A87C17"/>
    <w:rsid w:val="00AA7CA3"/>
    <w:rsid w:val="00AB68A6"/>
    <w:rsid w:val="00AC0781"/>
    <w:rsid w:val="00AC7A19"/>
    <w:rsid w:val="00AD5D93"/>
    <w:rsid w:val="00AD6EAE"/>
    <w:rsid w:val="00AF2CBF"/>
    <w:rsid w:val="00B06D47"/>
    <w:rsid w:val="00B224D0"/>
    <w:rsid w:val="00B42D51"/>
    <w:rsid w:val="00B610D9"/>
    <w:rsid w:val="00B63933"/>
    <w:rsid w:val="00B82380"/>
    <w:rsid w:val="00B87166"/>
    <w:rsid w:val="00B87749"/>
    <w:rsid w:val="00B92F87"/>
    <w:rsid w:val="00B93E40"/>
    <w:rsid w:val="00B968B5"/>
    <w:rsid w:val="00BA10BA"/>
    <w:rsid w:val="00BC0638"/>
    <w:rsid w:val="00BC368F"/>
    <w:rsid w:val="00BC3F32"/>
    <w:rsid w:val="00BF17A1"/>
    <w:rsid w:val="00C005FC"/>
    <w:rsid w:val="00C01205"/>
    <w:rsid w:val="00C04E8A"/>
    <w:rsid w:val="00C21F3A"/>
    <w:rsid w:val="00C44498"/>
    <w:rsid w:val="00C52598"/>
    <w:rsid w:val="00C86658"/>
    <w:rsid w:val="00C86878"/>
    <w:rsid w:val="00CA2AD6"/>
    <w:rsid w:val="00CA625E"/>
    <w:rsid w:val="00CB4A76"/>
    <w:rsid w:val="00CD19FE"/>
    <w:rsid w:val="00CF6C55"/>
    <w:rsid w:val="00D0222D"/>
    <w:rsid w:val="00D51FE0"/>
    <w:rsid w:val="00D565CF"/>
    <w:rsid w:val="00D77D05"/>
    <w:rsid w:val="00D841DD"/>
    <w:rsid w:val="00DA2771"/>
    <w:rsid w:val="00DA3C2F"/>
    <w:rsid w:val="00DE0DCF"/>
    <w:rsid w:val="00E132AE"/>
    <w:rsid w:val="00E27D4B"/>
    <w:rsid w:val="00E31C50"/>
    <w:rsid w:val="00E46A35"/>
    <w:rsid w:val="00E70904"/>
    <w:rsid w:val="00E75316"/>
    <w:rsid w:val="00EA74C7"/>
    <w:rsid w:val="00EA775A"/>
    <w:rsid w:val="00EB0C4C"/>
    <w:rsid w:val="00ED008D"/>
    <w:rsid w:val="00F23111"/>
    <w:rsid w:val="00F32708"/>
    <w:rsid w:val="00F377B4"/>
    <w:rsid w:val="00F513CF"/>
    <w:rsid w:val="00F76C84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DB3479D-6A05-42FD-A0E5-2297DEAE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Milena Hamleti Hovhannisyan</cp:lastModifiedBy>
  <cp:revision>2</cp:revision>
  <cp:lastPrinted>2018-09-11T12:08:00Z</cp:lastPrinted>
  <dcterms:created xsi:type="dcterms:W3CDTF">2019-07-23T08:51:00Z</dcterms:created>
  <dcterms:modified xsi:type="dcterms:W3CDTF">2019-07-23T08:51:00Z</dcterms:modified>
</cp:coreProperties>
</file>