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88D58" w14:textId="77777777" w:rsidR="00AE0F5F" w:rsidRPr="00AE0F5F" w:rsidRDefault="00AE0F5F" w:rsidP="00760B34">
      <w:pPr>
        <w:spacing w:after="0" w:line="276" w:lineRule="auto"/>
        <w:ind w:firstLine="540"/>
        <w:jc w:val="center"/>
        <w:rPr>
          <w:rFonts w:ascii="GHEA Grapalat" w:hAnsi="GHEA Grapalat"/>
          <w:b/>
          <w:bCs/>
        </w:rPr>
      </w:pPr>
      <w:r w:rsidRPr="00AE0F5F">
        <w:rPr>
          <w:rFonts w:ascii="GHEA Grapalat" w:hAnsi="GHEA Grapalat"/>
          <w:b/>
          <w:bCs/>
        </w:rPr>
        <w:t>ՏԵՂԵԿԱՆՔ-ՀԻՄՆԱՎՈՐՈՒՄ</w:t>
      </w:r>
    </w:p>
    <w:p w14:paraId="12637311" w14:textId="5B71CDA7" w:rsidR="00AE0F5F" w:rsidRPr="00AE0F5F" w:rsidRDefault="00AE0F5F" w:rsidP="00760B34">
      <w:pPr>
        <w:spacing w:after="0" w:line="276" w:lineRule="auto"/>
        <w:ind w:firstLine="540"/>
        <w:jc w:val="center"/>
        <w:rPr>
          <w:rFonts w:ascii="GHEA Grapalat" w:hAnsi="GHEA Grapalat"/>
          <w:b/>
          <w:bCs/>
        </w:rPr>
      </w:pPr>
      <w:r w:rsidRPr="00AE0F5F">
        <w:rPr>
          <w:rFonts w:ascii="GHEA Grapalat" w:hAnsi="GHEA Grapalat"/>
          <w:b/>
          <w:bCs/>
        </w:rPr>
        <w:t>«</w:t>
      </w:r>
      <w:r w:rsidRPr="00AE0F5F">
        <w:rPr>
          <w:rFonts w:ascii="GHEA Grapalat" w:hAnsi="GHEA Grapalat"/>
          <w:b/>
          <w:bCs/>
          <w:lang w:val="ru-RU"/>
        </w:rPr>
        <w:t>ՈՐՊԵՍ ՆՎԻՐԱ</w:t>
      </w:r>
      <w:r w:rsidRPr="00AE0F5F">
        <w:rPr>
          <w:rFonts w:ascii="GHEA Grapalat" w:hAnsi="GHEA Grapalat"/>
          <w:b/>
          <w:bCs/>
        </w:rPr>
        <w:t xml:space="preserve">ՏՎՈՒԹՅՈՒՆ ԱՆՇԱՐԺ ԳՈՒՅՔ </w:t>
      </w:r>
      <w:r w:rsidRPr="00AE0F5F">
        <w:rPr>
          <w:rFonts w:ascii="GHEA Grapalat" w:hAnsi="GHEA Grapalat"/>
          <w:b/>
          <w:bCs/>
          <w:lang w:val="ru-RU"/>
        </w:rPr>
        <w:t xml:space="preserve">ԸՆԴՈՒՆԵԼՈՒ ԵՎ </w:t>
      </w:r>
      <w:r w:rsidRPr="00AE0F5F">
        <w:rPr>
          <w:rFonts w:ascii="GHEA Grapalat" w:hAnsi="GHEA Grapalat"/>
          <w:b/>
          <w:bCs/>
        </w:rPr>
        <w:t xml:space="preserve">ԱՆՇԱՐԺ ԳՈՒՅՔ </w:t>
      </w:r>
      <w:r w:rsidRPr="00AE0F5F">
        <w:rPr>
          <w:rFonts w:ascii="GHEA Grapalat" w:hAnsi="GHEA Grapalat"/>
          <w:b/>
          <w:bCs/>
          <w:lang w:val="ru-RU"/>
        </w:rPr>
        <w:t>ԱՄՐԱՑՆԵԼՈՒ ՄԱՍԻՆ</w:t>
      </w:r>
      <w:r w:rsidRPr="00AE0F5F">
        <w:rPr>
          <w:rFonts w:ascii="GHEA Grapalat" w:hAnsi="GHEA Grapalat"/>
          <w:b/>
          <w:bCs/>
        </w:rPr>
        <w:t>» ՀՀ ԿԱՌԱՎԱՐՈՒԹՅԱՆ ՈՐՈՇՄԱՆ ՆԱԽԱԳԾԻ ԸՆԴՈՒՆՄԱՆ</w:t>
      </w:r>
    </w:p>
    <w:p w14:paraId="0C41FDAA" w14:textId="77777777" w:rsidR="00AE0F5F" w:rsidRPr="00AE0F5F" w:rsidRDefault="00AE0F5F" w:rsidP="00760B34">
      <w:pPr>
        <w:spacing w:after="0" w:line="276" w:lineRule="auto"/>
        <w:ind w:firstLine="540"/>
        <w:jc w:val="both"/>
        <w:rPr>
          <w:rFonts w:ascii="GHEA Grapalat" w:hAnsi="GHEA Grapalat"/>
          <w:b/>
          <w:bCs/>
          <w:sz w:val="12"/>
          <w:szCs w:val="12"/>
        </w:rPr>
      </w:pPr>
    </w:p>
    <w:p w14:paraId="3D2C6E1E" w14:textId="618058D3" w:rsidR="00AE0F5F" w:rsidRPr="00AE0F5F" w:rsidRDefault="00AE0F5F" w:rsidP="00760B34">
      <w:pPr>
        <w:spacing w:after="0" w:line="276" w:lineRule="auto"/>
        <w:ind w:firstLine="540"/>
        <w:jc w:val="both"/>
        <w:rPr>
          <w:rFonts w:ascii="GHEA Grapalat" w:hAnsi="GHEA Grapalat"/>
          <w:b/>
          <w:bCs/>
        </w:rPr>
      </w:pPr>
      <w:r w:rsidRPr="00AE0F5F">
        <w:rPr>
          <w:rFonts w:ascii="GHEA Grapalat" w:hAnsi="GHEA Grapalat"/>
          <w:b/>
          <w:bCs/>
        </w:rPr>
        <w:t>1. Իրավական ակտի ընդունման անհրաժեշտությունը։</w:t>
      </w:r>
    </w:p>
    <w:p w14:paraId="6C893C87" w14:textId="379931B1" w:rsidR="00AE0F5F" w:rsidRPr="00AE0F5F" w:rsidRDefault="00AE0F5F" w:rsidP="00760B34">
      <w:pPr>
        <w:spacing w:after="0" w:line="276" w:lineRule="auto"/>
        <w:ind w:firstLine="540"/>
        <w:jc w:val="both"/>
        <w:rPr>
          <w:rFonts w:ascii="GHEA Grapalat" w:hAnsi="GHEA Grapalat"/>
        </w:rPr>
      </w:pPr>
      <w:r w:rsidRPr="00AE0F5F">
        <w:rPr>
          <w:rFonts w:ascii="GHEA Grapalat" w:hAnsi="GHEA Grapalat"/>
        </w:rPr>
        <w:t xml:space="preserve">Որոշման նախագծի ընդունումը պայմանավորված է Արմավիրի </w:t>
      </w:r>
      <w:r w:rsidRPr="00AE0F5F">
        <w:rPr>
          <w:rFonts w:ascii="GHEA Grapalat" w:hAnsi="GHEA Grapalat"/>
          <w:lang w:val="ru-RU"/>
        </w:rPr>
        <w:t xml:space="preserve">մարզի </w:t>
      </w:r>
      <w:r w:rsidRPr="00AE0F5F">
        <w:rPr>
          <w:rFonts w:ascii="GHEA Grapalat" w:hAnsi="GHEA Grapalat"/>
        </w:rPr>
        <w:t xml:space="preserve">Արմավիր </w:t>
      </w:r>
      <w:r w:rsidRPr="00AE0F5F">
        <w:rPr>
          <w:rFonts w:ascii="GHEA Grapalat" w:hAnsi="GHEA Grapalat"/>
          <w:lang w:val="ru-RU"/>
        </w:rPr>
        <w:t>համայնքի ավագանու</w:t>
      </w:r>
      <w:r w:rsidRPr="00AE0F5F">
        <w:rPr>
          <w:rFonts w:ascii="GHEA Grapalat" w:hAnsi="GHEA Grapalat"/>
        </w:rPr>
        <w:t xml:space="preserve"> 2026 </w:t>
      </w:r>
      <w:r w:rsidRPr="00AE0F5F">
        <w:rPr>
          <w:rFonts w:ascii="GHEA Grapalat" w:hAnsi="GHEA Grapalat"/>
          <w:lang w:val="ru-RU"/>
        </w:rPr>
        <w:t xml:space="preserve">թվականի </w:t>
      </w:r>
      <w:r w:rsidRPr="00AE0F5F">
        <w:rPr>
          <w:rFonts w:ascii="GHEA Grapalat" w:hAnsi="GHEA Grapalat"/>
        </w:rPr>
        <w:t>հուլիսի 16-</w:t>
      </w:r>
      <w:r w:rsidRPr="00AE0F5F">
        <w:rPr>
          <w:rFonts w:ascii="GHEA Grapalat" w:hAnsi="GHEA Grapalat"/>
          <w:lang w:val="ru-RU"/>
        </w:rPr>
        <w:t>ի</w:t>
      </w:r>
      <w:r w:rsidRPr="00AE0F5F">
        <w:rPr>
          <w:rFonts w:ascii="GHEA Grapalat" w:hAnsi="GHEA Grapalat"/>
        </w:rPr>
        <w:t xml:space="preserve"> N090-Ա </w:t>
      </w:r>
      <w:r w:rsidRPr="00AE0F5F">
        <w:rPr>
          <w:rFonts w:ascii="GHEA Grapalat" w:hAnsi="GHEA Grapalat"/>
          <w:lang w:val="ru-RU"/>
        </w:rPr>
        <w:t>որոշմ</w:t>
      </w:r>
      <w:r w:rsidRPr="00AE0F5F">
        <w:rPr>
          <w:rFonts w:ascii="GHEA Grapalat" w:hAnsi="GHEA Grapalat"/>
        </w:rPr>
        <w:t xml:space="preserve">ամբ Հայաստանի Հանրապետությանը </w:t>
      </w:r>
      <w:r w:rsidR="000F7293">
        <w:rPr>
          <w:rFonts w:ascii="GHEA Grapalat" w:hAnsi="GHEA Grapalat"/>
        </w:rPr>
        <w:t>նվիրված</w:t>
      </w:r>
      <w:r w:rsidRPr="00AE0F5F">
        <w:rPr>
          <w:rFonts w:ascii="GHEA Grapalat" w:hAnsi="GHEA Grapalat"/>
        </w:rPr>
        <w:t xml:space="preserve"> անշարժ գույքը որպես պետական սեփականություն ընդունելու և ՀՀ պաշտպանության նախարարությանն ամրացնելու անհրաժեշտությամբ: </w:t>
      </w:r>
    </w:p>
    <w:p w14:paraId="67E3F9C2" w14:textId="0D9783A2" w:rsidR="00AE0F5F" w:rsidRPr="00AE0F5F" w:rsidRDefault="00AE0F5F" w:rsidP="00760B34">
      <w:pPr>
        <w:spacing w:after="0" w:line="276" w:lineRule="auto"/>
        <w:ind w:firstLine="540"/>
        <w:jc w:val="both"/>
        <w:rPr>
          <w:rFonts w:ascii="GHEA Grapalat" w:hAnsi="GHEA Grapalat"/>
          <w:b/>
          <w:bCs/>
        </w:rPr>
      </w:pPr>
      <w:r w:rsidRPr="00AE0F5F">
        <w:rPr>
          <w:rFonts w:ascii="GHEA Grapalat" w:hAnsi="GHEA Grapalat"/>
          <w:b/>
          <w:bCs/>
        </w:rPr>
        <w:t>2. Ընթացիկ իրավիճակը և խնդիրները։</w:t>
      </w:r>
    </w:p>
    <w:p w14:paraId="2FF164EA" w14:textId="08A1A6E9" w:rsidR="00AE0F5F" w:rsidRPr="00AE0F5F" w:rsidRDefault="00AE0F5F" w:rsidP="00760B34">
      <w:pPr>
        <w:spacing w:after="0" w:line="276" w:lineRule="auto"/>
        <w:ind w:firstLine="540"/>
        <w:jc w:val="both"/>
        <w:rPr>
          <w:rFonts w:ascii="GHEA Grapalat" w:hAnsi="GHEA Grapalat"/>
          <w:lang w:val="af-ZA"/>
        </w:rPr>
      </w:pPr>
      <w:r w:rsidRPr="00AE0F5F">
        <w:rPr>
          <w:rFonts w:ascii="GHEA Grapalat" w:hAnsi="GHEA Grapalat"/>
        </w:rPr>
        <w:t xml:space="preserve">Արմավիրի </w:t>
      </w:r>
      <w:r w:rsidRPr="00AE0F5F">
        <w:rPr>
          <w:rFonts w:ascii="GHEA Grapalat" w:hAnsi="GHEA Grapalat"/>
          <w:lang w:val="ru-RU"/>
        </w:rPr>
        <w:t xml:space="preserve">մարզի </w:t>
      </w:r>
      <w:r w:rsidRPr="00AE0F5F">
        <w:rPr>
          <w:rFonts w:ascii="GHEA Grapalat" w:hAnsi="GHEA Grapalat"/>
        </w:rPr>
        <w:t xml:space="preserve">Արմավիր </w:t>
      </w:r>
      <w:r w:rsidRPr="00AE0F5F">
        <w:rPr>
          <w:rFonts w:ascii="GHEA Grapalat" w:hAnsi="GHEA Grapalat"/>
          <w:lang w:val="ru-RU"/>
        </w:rPr>
        <w:t xml:space="preserve">համայնքի </w:t>
      </w:r>
      <w:r w:rsidRPr="00AE0F5F">
        <w:rPr>
          <w:rFonts w:ascii="GHEA Grapalat" w:hAnsi="GHEA Grapalat"/>
          <w:lang w:val="af-ZA"/>
        </w:rPr>
        <w:t xml:space="preserve">Մյասնիկյան գյուղում ՀՀ պաշտպանության նախարարության կողմից օգտագործվող զորավարժադաշտի տարածքում մոդուլային շարժական շենքերով ուսումնական կենտրոն կառուցելու նպատակով առաջացել է 2,316 հա հողամասի անհրաժեշտություն: Քանի որ քննարկվող՝ </w:t>
      </w:r>
      <w:r w:rsidRPr="00AE0F5F">
        <w:rPr>
          <w:rFonts w:ascii="GHEA Grapalat" w:hAnsi="GHEA Grapalat"/>
        </w:rPr>
        <w:t xml:space="preserve">04-066-0127-0015 </w:t>
      </w:r>
      <w:r w:rsidRPr="00AE0F5F">
        <w:rPr>
          <w:rFonts w:ascii="GHEA Grapalat" w:hAnsi="GHEA Grapalat"/>
          <w:lang w:val="af-ZA"/>
        </w:rPr>
        <w:t>կադաստրային ծածկագրով հողամասը հանդիսանում է համայնքային սեփականություն, առաջացել է նշված հողամասը ՀՀ պաշտպանության նախարարությանն ամրացնելու անհրաժեշտություն, որն էլ կարող է կարգավորվել տվյալ հողամասը Հայաստանի Հանրապետությանը որպես նվիրատվություն տրամադրելու և ՀՀ պաշտպանության նախարարությանն ամրացնելու միջոցով: Այդ առնչությամբ համայնքն իր պատրաստակամությունն է հայտնել նշված հողամասը որպես նվիրատվություն փոխանցել Հայաստանի Հանրապետությանը՝ այդ նպատակով փոփոխվել է նաև հողամասի նպատակային և գործառնական նշանակությունը հատուկ նշանակության հողերի:</w:t>
      </w:r>
    </w:p>
    <w:p w14:paraId="5AB92BE4" w14:textId="3C8CEFF1" w:rsidR="00AE0F5F" w:rsidRPr="00AE0F5F" w:rsidRDefault="00AE0F5F" w:rsidP="00760B34">
      <w:pPr>
        <w:spacing w:after="0" w:line="276" w:lineRule="auto"/>
        <w:ind w:firstLine="540"/>
        <w:jc w:val="both"/>
        <w:rPr>
          <w:rFonts w:ascii="GHEA Grapalat" w:hAnsi="GHEA Grapalat"/>
          <w:b/>
          <w:bCs/>
        </w:rPr>
      </w:pPr>
      <w:r w:rsidRPr="00AE0F5F">
        <w:rPr>
          <w:rFonts w:ascii="GHEA Grapalat" w:hAnsi="GHEA Grapalat"/>
          <w:b/>
          <w:bCs/>
        </w:rPr>
        <w:t>3. Կարգավորման նպատակը և բնույթը։</w:t>
      </w:r>
    </w:p>
    <w:p w14:paraId="0CD59D3A" w14:textId="029DE1C9" w:rsidR="00AE0F5F" w:rsidRPr="00AE0F5F" w:rsidRDefault="00AE0F5F" w:rsidP="00760B34">
      <w:pPr>
        <w:spacing w:after="0" w:line="276" w:lineRule="auto"/>
        <w:ind w:firstLine="540"/>
        <w:jc w:val="both"/>
        <w:rPr>
          <w:rFonts w:ascii="GHEA Grapalat" w:hAnsi="GHEA Grapalat"/>
        </w:rPr>
      </w:pPr>
      <w:r w:rsidRPr="00AE0F5F">
        <w:rPr>
          <w:rFonts w:ascii="GHEA Grapalat" w:hAnsi="GHEA Grapalat"/>
        </w:rPr>
        <w:t>Որոշման նախագծի համաձայն՝ Հայաստանի Հանրապետությանը նվիրվ</w:t>
      </w:r>
      <w:r w:rsidR="000F7293">
        <w:rPr>
          <w:rFonts w:ascii="GHEA Grapalat" w:hAnsi="GHEA Grapalat"/>
        </w:rPr>
        <w:t>ած</w:t>
      </w:r>
      <w:r w:rsidRPr="00AE0F5F">
        <w:rPr>
          <w:rFonts w:ascii="GHEA Grapalat" w:hAnsi="GHEA Grapalat"/>
        </w:rPr>
        <w:t xml:space="preserve"> գույքն ընդունվում է որպես Հայաստանի Հանրապետության սեփականություն և ամրացվում է Պաշտպանության նախարարությանը:</w:t>
      </w:r>
    </w:p>
    <w:p w14:paraId="79FD73E9" w14:textId="28F4ECA4" w:rsidR="00AE0F5F" w:rsidRPr="00AE0F5F" w:rsidRDefault="00AE0F5F" w:rsidP="00760B34">
      <w:pPr>
        <w:spacing w:after="0" w:line="276" w:lineRule="auto"/>
        <w:ind w:firstLine="540"/>
        <w:jc w:val="both"/>
        <w:rPr>
          <w:rFonts w:ascii="GHEA Grapalat" w:hAnsi="GHEA Grapalat"/>
          <w:b/>
          <w:bCs/>
        </w:rPr>
      </w:pPr>
      <w:r w:rsidRPr="00AE0F5F">
        <w:rPr>
          <w:rFonts w:ascii="GHEA Grapalat" w:hAnsi="GHEA Grapalat"/>
          <w:b/>
          <w:bCs/>
        </w:rPr>
        <w:t>4. Լրացուցիչ ֆինանսական միջոցների անհրաժեշտությունը և պետական բյուջեի եկամուտներում և ծախսերում սպասվելիք փոփոխություններ ։</w:t>
      </w:r>
    </w:p>
    <w:p w14:paraId="0B54BA8B" w14:textId="57270A8C" w:rsidR="00AE0F5F" w:rsidRPr="00AE0F5F" w:rsidRDefault="00AE0F5F" w:rsidP="00760B34">
      <w:pPr>
        <w:spacing w:after="0" w:line="276" w:lineRule="auto"/>
        <w:ind w:firstLine="540"/>
        <w:jc w:val="both"/>
        <w:rPr>
          <w:rFonts w:ascii="GHEA Grapalat" w:hAnsi="GHEA Grapalat"/>
        </w:rPr>
      </w:pPr>
      <w:r w:rsidRPr="00AE0F5F">
        <w:rPr>
          <w:rFonts w:ascii="GHEA Grapalat" w:hAnsi="GHEA Grapalat"/>
        </w:rPr>
        <w:t>Որոշման նախագծի ընդունումը 2026թ. պետական բյուջեում լրացուցիչ ֆինանսական միջոցների անհրաժեշտության և պետական բյուջեի եկամուտներում ու ծախսերում փոփոխությունների չի հանգեցնում, քանի որ շինարարական աշխատանքների համար անհրաժեշտ ֆինանսական միջոցները նախատեսված են «Հայաստանի Հանրապետության 2026 թվականի պետական բյուջեի կատարումն ապահովող միջացառումների մասին» ՀՀ կառավարության 2025 թվականի դեկտեմբերի 25-ի N1910-Ն որոշմամբ:</w:t>
      </w:r>
    </w:p>
    <w:p w14:paraId="4C851494" w14:textId="0FCC74D4" w:rsidR="00AE0F5F" w:rsidRPr="00AE0F5F" w:rsidRDefault="00AE0F5F" w:rsidP="00760B34">
      <w:pPr>
        <w:spacing w:after="0" w:line="276" w:lineRule="auto"/>
        <w:ind w:firstLine="540"/>
        <w:jc w:val="both"/>
        <w:rPr>
          <w:rFonts w:ascii="GHEA Grapalat" w:hAnsi="GHEA Grapalat"/>
          <w:b/>
          <w:bCs/>
        </w:rPr>
      </w:pPr>
      <w:r w:rsidRPr="00AE0F5F">
        <w:rPr>
          <w:rFonts w:ascii="GHEA Grapalat" w:hAnsi="GHEA Grapalat"/>
          <w:b/>
          <w:bCs/>
        </w:rPr>
        <w:t xml:space="preserve">5. Կապը ռազմավարական փաստաթղթերի հետ. Հայաստանի վերափոխման ռազմավարություն 2050, Կառավարության 2021-2026թթ. ծրագիր, ոլորտային և /կամ/ այլ ռազմավարություններ </w:t>
      </w:r>
    </w:p>
    <w:p w14:paraId="3A4EBA15" w14:textId="31AAA5EF" w:rsidR="00C61E3B" w:rsidRPr="00AE0F5F" w:rsidRDefault="00AE0F5F" w:rsidP="00760B34">
      <w:pPr>
        <w:spacing w:after="0" w:line="276" w:lineRule="auto"/>
        <w:ind w:firstLine="540"/>
        <w:jc w:val="both"/>
      </w:pPr>
      <w:r w:rsidRPr="00AE0F5F">
        <w:rPr>
          <w:rFonts w:ascii="GHEA Grapalat" w:hAnsi="GHEA Grapalat"/>
        </w:rPr>
        <w:t xml:space="preserve">Որոշման նախագիծը կապված է ՀՀ կառավարության 2021-2026թթ. ծրագրի «1.3 Պաշտպանության ոլորտ. Զինված ուժերի բարեփոխումներ» բաժնի 5-րդ պարբերության և 3-րդ կետի պահանջների ապահովման հետ, ի դեմս՝ կառուցել ապագայի բանակ՝ իր </w:t>
      </w:r>
      <w:r w:rsidRPr="00AE0F5F">
        <w:rPr>
          <w:rFonts w:ascii="GHEA Grapalat" w:hAnsi="GHEA Grapalat"/>
        </w:rPr>
        <w:lastRenderedPageBreak/>
        <w:t>սպառազինությամբ, կառավարման և ղեկավարման միասնական ավտոմատացված համակարգով, կազմկառուցվածքով և պատերազմավարական եղանակներով և Զինված ուժերի և հաստիքային կառուցվածքի բարելավման միջոցով հասնելու արդյունավետության բարձրացման, մասնավորապես մեծ շարժունակությամբ օժտված մարտական կազմավորումների ձևավորման կատարմա</w:t>
      </w:r>
      <w:r>
        <w:rPr>
          <w:rFonts w:ascii="GHEA Grapalat" w:hAnsi="GHEA Grapalat"/>
        </w:rPr>
        <w:t>ն:</w:t>
      </w:r>
    </w:p>
    <w:sectPr w:rsidR="00C61E3B" w:rsidRPr="00AE0F5F" w:rsidSect="00760B34">
      <w:pgSz w:w="12240" w:h="15840"/>
      <w:pgMar w:top="900" w:right="630" w:bottom="3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98B"/>
    <w:rsid w:val="000F7293"/>
    <w:rsid w:val="002904FB"/>
    <w:rsid w:val="00400422"/>
    <w:rsid w:val="0044798B"/>
    <w:rsid w:val="00760B34"/>
    <w:rsid w:val="00885A11"/>
    <w:rsid w:val="008C52FC"/>
    <w:rsid w:val="00AE0F5F"/>
    <w:rsid w:val="00BE55D9"/>
    <w:rsid w:val="00C14BD6"/>
    <w:rsid w:val="00C61E3B"/>
    <w:rsid w:val="00DD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BBD2"/>
  <w15:chartTrackingRefBased/>
  <w15:docId w15:val="{182EB167-26DF-4773-BC51-62274AFC9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9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9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9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9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9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9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9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9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9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9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9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9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9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9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9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9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9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98B"/>
    <w:rPr>
      <w:rFonts w:eastAsiaTheme="majorEastAsia" w:cstheme="majorBidi"/>
      <w:color w:val="272727" w:themeColor="text1" w:themeTint="D8"/>
    </w:rPr>
  </w:style>
  <w:style w:type="paragraph" w:styleId="Title">
    <w:name w:val="Title"/>
    <w:basedOn w:val="Normal"/>
    <w:next w:val="Normal"/>
    <w:link w:val="TitleChar"/>
    <w:uiPriority w:val="10"/>
    <w:qFormat/>
    <w:rsid w:val="004479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9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9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9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98B"/>
    <w:pPr>
      <w:spacing w:before="160"/>
      <w:jc w:val="center"/>
    </w:pPr>
    <w:rPr>
      <w:i/>
      <w:iCs/>
      <w:color w:val="404040" w:themeColor="text1" w:themeTint="BF"/>
    </w:rPr>
  </w:style>
  <w:style w:type="character" w:customStyle="1" w:styleId="QuoteChar">
    <w:name w:val="Quote Char"/>
    <w:basedOn w:val="DefaultParagraphFont"/>
    <w:link w:val="Quote"/>
    <w:uiPriority w:val="29"/>
    <w:rsid w:val="0044798B"/>
    <w:rPr>
      <w:i/>
      <w:iCs/>
      <w:color w:val="404040" w:themeColor="text1" w:themeTint="BF"/>
    </w:rPr>
  </w:style>
  <w:style w:type="paragraph" w:styleId="ListParagraph">
    <w:name w:val="List Paragraph"/>
    <w:basedOn w:val="Normal"/>
    <w:uiPriority w:val="34"/>
    <w:qFormat/>
    <w:rsid w:val="0044798B"/>
    <w:pPr>
      <w:ind w:left="720"/>
      <w:contextualSpacing/>
    </w:pPr>
  </w:style>
  <w:style w:type="character" w:styleId="IntenseEmphasis">
    <w:name w:val="Intense Emphasis"/>
    <w:basedOn w:val="DefaultParagraphFont"/>
    <w:uiPriority w:val="21"/>
    <w:qFormat/>
    <w:rsid w:val="0044798B"/>
    <w:rPr>
      <w:i/>
      <w:iCs/>
      <w:color w:val="0F4761" w:themeColor="accent1" w:themeShade="BF"/>
    </w:rPr>
  </w:style>
  <w:style w:type="paragraph" w:styleId="IntenseQuote">
    <w:name w:val="Intense Quote"/>
    <w:basedOn w:val="Normal"/>
    <w:next w:val="Normal"/>
    <w:link w:val="IntenseQuoteChar"/>
    <w:uiPriority w:val="30"/>
    <w:qFormat/>
    <w:rsid w:val="004479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98B"/>
    <w:rPr>
      <w:i/>
      <w:iCs/>
      <w:color w:val="0F4761" w:themeColor="accent1" w:themeShade="BF"/>
    </w:rPr>
  </w:style>
  <w:style w:type="character" w:styleId="IntenseReference">
    <w:name w:val="Intense Reference"/>
    <w:basedOn w:val="DefaultParagraphFont"/>
    <w:uiPriority w:val="32"/>
    <w:qFormat/>
    <w:rsid w:val="004479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37602">
      <w:bodyDiv w:val="1"/>
      <w:marLeft w:val="0"/>
      <w:marRight w:val="0"/>
      <w:marTop w:val="0"/>
      <w:marBottom w:val="0"/>
      <w:divBdr>
        <w:top w:val="none" w:sz="0" w:space="0" w:color="auto"/>
        <w:left w:val="none" w:sz="0" w:space="0" w:color="auto"/>
        <w:bottom w:val="none" w:sz="0" w:space="0" w:color="auto"/>
        <w:right w:val="none" w:sz="0" w:space="0" w:color="auto"/>
      </w:divBdr>
    </w:div>
    <w:div w:id="991523708">
      <w:bodyDiv w:val="1"/>
      <w:marLeft w:val="0"/>
      <w:marRight w:val="0"/>
      <w:marTop w:val="0"/>
      <w:marBottom w:val="0"/>
      <w:divBdr>
        <w:top w:val="none" w:sz="0" w:space="0" w:color="auto"/>
        <w:left w:val="none" w:sz="0" w:space="0" w:color="auto"/>
        <w:bottom w:val="none" w:sz="0" w:space="0" w:color="auto"/>
        <w:right w:val="none" w:sz="0" w:space="0" w:color="auto"/>
      </w:divBdr>
    </w:div>
    <w:div w:id="1137642889">
      <w:bodyDiv w:val="1"/>
      <w:marLeft w:val="0"/>
      <w:marRight w:val="0"/>
      <w:marTop w:val="0"/>
      <w:marBottom w:val="0"/>
      <w:divBdr>
        <w:top w:val="none" w:sz="0" w:space="0" w:color="auto"/>
        <w:left w:val="none" w:sz="0" w:space="0" w:color="auto"/>
        <w:bottom w:val="none" w:sz="0" w:space="0" w:color="auto"/>
        <w:right w:val="none" w:sz="0" w:space="0" w:color="auto"/>
      </w:divBdr>
    </w:div>
    <w:div w:id="155025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412</Words>
  <Characters>2350</Characters>
  <Application>Microsoft Office Word</Application>
  <DocSecurity>0</DocSecurity>
  <Lines>19</Lines>
  <Paragraphs>5</Paragraphs>
  <ScaleCrop>false</ScaleCrop>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2026-02-24T10:19:00Z</dcterms:created>
  <dcterms:modified xsi:type="dcterms:W3CDTF">2026-08-24T12:02:00Z</dcterms:modified>
</cp:coreProperties>
</file>