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C446AD1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586F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 ԳԼՈԲԱԼ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20543A8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9A095B9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6F8B" w:rsidRPr="00586F8B">
              <w:rPr>
                <w:rFonts w:ascii="GHEA Grapalat" w:eastAsia="Times New Roman" w:hAnsi="GHEA Grapalat" w:cs="Times New Roman"/>
                <w:sz w:val="24"/>
                <w:szCs w:val="24"/>
              </w:rPr>
              <w:t>02/2-1/21519-2026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FD8351" w:rsidR="0016145A" w:rsidRPr="00327C70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0AC8E69" w:rsidR="0077537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8E6FD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6F8B" w:rsidRPr="00586F8B">
              <w:rPr>
                <w:rFonts w:ascii="GHEA Grapalat" w:eastAsia="Times New Roman" w:hAnsi="GHEA Grapalat" w:cs="Times New Roman"/>
                <w:sz w:val="24"/>
                <w:szCs w:val="24"/>
              </w:rPr>
              <w:t>01/3-2/48394-2026</w:t>
            </w:r>
          </w:p>
        </w:tc>
      </w:tr>
      <w:tr w:rsidR="0077537C" w:rsidRPr="00586F8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09D85" w14:textId="77777777" w:rsidR="00586F8B" w:rsidRPr="00586F8B" w:rsidRDefault="00850252" w:rsidP="00586F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586F8B"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 «ԱՐՏ ԳԼՈԲԱԼ»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="00586F8B"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արտոնությունից օգտվելու համար  «ԱՐՏ ԳԼՈԲԱԼ»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66B7CDA2" w14:textId="77777777" w:rsidR="00586F8B" w:rsidRPr="00586F8B" w:rsidRDefault="00586F8B" w:rsidP="00586F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«ԱՐՏ ԳԼՈԲԱԼ» սահմանափակ պատասխանատվությամբ ընկերությունը (ՀՎՀՀ 06950508, գրանցված 02.07.2015թ.) գործում է հարկման ընդհանուր համակարգում, ըստ ներկայացրած վերջին՝ 2026թ. հունիս ամսվա եկամտային հարկի և սոցիալական վճարի ամսական հաշվարկի ունի 114 հարկման բազա ունեցող վարձու աշխատողներ: Ընկերության 2024 թվականի հարկման բազա ունեցող վարձու աշխատողների միջին ամսական թվաքանակը կազմել է 89, իսկ 2025 թվականինը` 102։ Ընկերության կողմից նախագծին կից ներկայացված փաստաթղթերում իրացման վերաբերյալ 2024-2025թթ</w:t>
            </w:r>
            <w:r w:rsidRPr="00586F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3458A348" w:rsidR="00425E75" w:rsidRPr="007D271C" w:rsidRDefault="00586F8B" w:rsidP="00586F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Տեղեկացնում ենք նաև, որ 06.08.2026թ</w:t>
            </w:r>
            <w:r w:rsidRPr="00586F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07</w:t>
            </w:r>
            <w:r w:rsidRPr="00586F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Pr="00586F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586F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86F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   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C14896" w14:textId="660A9DB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2A0DF" w14:textId="3CF267D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86CBB2" w14:textId="604139A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4E0BF8" w14:textId="6A2E016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F9DF16" w14:textId="69F007B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64BE37" w14:textId="0BE22072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36E6E" w14:textId="07B07AE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68D7CD" w14:textId="092B9710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CE88DC" w14:textId="0D650730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632F6AD7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ի գիտություն։ Ներկայացված ցուցանիշները վերաբերում են ծրագրով իրականացվող գործունեությանը։ 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18E2A" w14:textId="0577CB8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70394" w14:textId="70E13E4C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FDB47" w14:textId="3D2BFB6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85244" w14:textId="6658EF37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A68294" w14:textId="3E2A11D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CEDD9BB" w14:textId="181C11F8" w:rsidR="00850252" w:rsidRPr="00327C70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F4F87FE" w:rsidR="005B08DC" w:rsidRPr="00327C70" w:rsidRDefault="00586F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AB27057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86F8B" w:rsidRPr="00586F8B">
              <w:rPr>
                <w:rFonts w:ascii="GHEA Grapalat" w:eastAsia="Times New Roman" w:hAnsi="GHEA Grapalat" w:cs="Times New Roman"/>
                <w:sz w:val="24"/>
                <w:szCs w:val="24"/>
              </w:rPr>
              <w:t>/27.4.2/42394-2026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4884EE11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2026-08-17T12:08:00Z</dcterms:modified>
</cp:coreProperties>
</file>