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11E40" w14:textId="77777777" w:rsidR="006B2F40" w:rsidRPr="003C2C47" w:rsidRDefault="00A05F18" w:rsidP="007E54F6">
      <w:pPr>
        <w:pStyle w:val="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ՀԻՄՆԱՎՈՐՈՒՄ</w:t>
      </w:r>
    </w:p>
    <w:p w14:paraId="5AE24495" w14:textId="548FF827" w:rsidR="006B2F40" w:rsidRPr="003C2C47" w:rsidRDefault="005A18D6" w:rsidP="007E54F6">
      <w:pPr>
        <w:pStyle w:val="1"/>
        <w:spacing w:line="360" w:lineRule="auto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3C2C47">
        <w:rPr>
          <w:rFonts w:ascii="GHEA Grapalat" w:eastAsia="Tahoma" w:hAnsi="GHEA Grapalat" w:cs="Times New Roman"/>
          <w:b/>
          <w:sz w:val="24"/>
          <w:szCs w:val="24"/>
          <w:lang w:val="hy-AM"/>
        </w:rPr>
        <w:t>«</w:t>
      </w:r>
      <w:r w:rsidR="00A05F18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ՈՐԴԵԳՐՄԱՆ </w:t>
      </w: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ԵՎ ՈՐԴԵԳՐՄԱՆ ՎԵՐԱՀՍԿՈՂՈՒԹՅԱՆ</w:t>
      </w:r>
      <w:r w:rsidR="00E72824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bookmarkStart w:id="0" w:name="_Hlk215870622"/>
      <w:r w:rsidR="00E72824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ԻՐԱԿԱՆԱՑՄԱՆ</w:t>
      </w:r>
      <w:bookmarkEnd w:id="0"/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AC3995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ԿԱՐԳ</w:t>
      </w: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ԵՐ</w:t>
      </w:r>
      <w:r w:rsidR="00AC3995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Ը</w:t>
      </w:r>
      <w:r w:rsidRPr="003C2C47">
        <w:rPr>
          <w:rFonts w:ascii="GHEA Grapalat" w:eastAsia="Tahoma" w:hAnsi="GHEA Grapalat" w:cs="Times New Roman"/>
          <w:b/>
          <w:sz w:val="24"/>
          <w:szCs w:val="24"/>
          <w:lang w:val="hy-AM"/>
        </w:rPr>
        <w:t>»</w:t>
      </w:r>
      <w:r w:rsidR="00AC3995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ՀԱՍՏԱՏԵԼՈՒ </w:t>
      </w:r>
      <w:r w:rsidR="00A05F18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ՄԱՍԻՆ </w:t>
      </w:r>
      <w:r w:rsidR="00AC3995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A05F18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ՆԱԽԱԳԾԻ ԸՆԴՈՒՆՄԱՆ</w:t>
      </w:r>
    </w:p>
    <w:p w14:paraId="47513527" w14:textId="77777777" w:rsidR="005A18D6" w:rsidRPr="003C2C47" w:rsidRDefault="005A18D6" w:rsidP="007E54F6">
      <w:pPr>
        <w:pStyle w:val="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56DDEF9" w14:textId="7B1B2646" w:rsidR="006B2F40" w:rsidRPr="003C2C47" w:rsidRDefault="00B94059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1. </w:t>
      </w:r>
      <w:r w:rsidR="00AC3995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Ի</w:t>
      </w:r>
      <w:r w:rsidR="00A05F18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րավական ակտի ընդունման անհրաժեշտությունը. </w:t>
      </w:r>
    </w:p>
    <w:p w14:paraId="530FBDF0" w14:textId="669DE326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Որդեգրման գործընթացը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և դրան առնչվող տարբեր հարցեր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Հայաստանի Հանրապետությունում կարգավորվում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նտանեկան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և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քաղաքացիական դատավարության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օրենսգրք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երով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, «Երեխայի իրավունքների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և երեխայի պաշտպանության համակարգի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մասին»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«Քաղաքացիական կացության ակտերի մասին»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և այլ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օրենք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ներով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, Հ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այաստանի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Հ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անրապետության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առավարության մի շարք որոշումներ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ով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, ինչպես նաև ՀՀ կողմից վավերացված միջազգային կոնվենցիաներ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ով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4B0D3122" w14:textId="77777777" w:rsidR="001B0FB3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Որդեգրման գործընթացը կարգավորող ընդհանուր դրույթները սահմանված են </w:t>
      </w:r>
      <w:r w:rsidR="00AC3995" w:rsidRPr="003C2C47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նտանեկան օրենսգրքով, իսկ որդեգրման կարգն ավելի մանրամասն կարգավորվում է </w:t>
      </w:r>
      <w:bookmarkStart w:id="1" w:name="_Hlk212715431"/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Հայաստանի Հանրապետության Կառավարության 2010 թվականի մարտի 18-ի «Որդեգրման կարգը </w:t>
      </w:r>
      <w:r w:rsidR="00766ED7" w:rsidRPr="003C2C47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Հայաստանի Հանրապետության դիվանագիտական ներկայացուցչություններում կամ հյուպատոսական հիմնարկներում օտարերկրյա քաղաքացիների, քաղաքացիություն չունեցող անձանց և Հայաստանի Հանրապետության սահմաններից դուրս բնակվող Հայաստանի Հանրապետության քաղաքացիների կողմից որդեգրված` Հայաստանի Հանրապետության քաղաքացի հանդիսացող երեխայի հաշվառման կարգը հաստատելու, Հայաստանի Հանրապետության Կառավարության 2002 թվականի նոյեմբերի 28-ի N 1919-</w:t>
      </w:r>
      <w:r w:rsidR="001B0FB3" w:rsidRPr="003C2C47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որոշման մեջ լրացում կատարելու և Հայաստանի Հանրապետության Կառավարության մի շարք որոշումներ ուժը կորցրած ճանաչելու մասին» թիվ 269-Ն որոշմամբ (այսուհետ՝ 269-Ն որոշում)։ </w:t>
      </w:r>
    </w:p>
    <w:p w14:paraId="1DF684F8" w14:textId="73D200B7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Օտարերկրյա որդեգրման գործընթացը կարգավորվում է նաև 2007 թվականի հունիսի 1-ին Հայաստանի Հանրապետության կողմից վավերացված 1993 թվականի մայիսի 29-ին ընդունված «Երեխաների պաշտպանության և օտարերկրյա որդեգրման բնագավառում համագործակցության մասին» Հաագայի կոնվենցիայով (այսուհետ՝ </w:t>
      </w:r>
      <w:r w:rsidR="001B0FB3" w:rsidRPr="003C2C4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Կ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ոնվենցիա), որով </w:t>
      </w:r>
      <w:r w:rsidR="00D93B4B" w:rsidRPr="003C2C47">
        <w:rPr>
          <w:rFonts w:ascii="GHEA Grapalat" w:eastAsia="Tahoma" w:hAnsi="GHEA Grapalat" w:cs="Tahoma"/>
          <w:sz w:val="24"/>
          <w:szCs w:val="24"/>
          <w:lang w:val="hy-AM"/>
        </w:rPr>
        <w:t>սահմ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անված որոշ կարգավորումներ և ինստիտուտներ Հայաստանի Հանրապետության օրենսդրությամբ դեռևս կարգավորված չեն (օրինակ՝ որդեգրման ոլորտում առկա չէ </w:t>
      </w:r>
      <w:bookmarkEnd w:id="1"/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>ավտորիզացված կազմակերպություններին վերաբերող կարգավորումները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)։</w:t>
      </w:r>
    </w:p>
    <w:p w14:paraId="1557DD56" w14:textId="7339DF21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Միևնույն ժամանակ առկա են նաև մի շարք իրավական ակտեր՝ Հայաստանի Հանրապետության </w:t>
      </w:r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առավարության, ինչպես նաև Աշխատանքի և </w:t>
      </w:r>
      <w:r w:rsidR="00FB4D8A" w:rsidRPr="003C2C47">
        <w:rPr>
          <w:rFonts w:ascii="GHEA Grapalat" w:eastAsia="Tahoma" w:hAnsi="GHEA Grapalat" w:cs="Tahoma"/>
          <w:sz w:val="24"/>
          <w:szCs w:val="24"/>
          <w:lang w:val="hy-AM"/>
        </w:rPr>
        <w:t>բարեկեցության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և Արդարադատության նախարարների կողմից</w:t>
      </w:r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ընդունված</w:t>
      </w:r>
      <w:r w:rsidR="00526E83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ակտեր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, որոնք նույնպես սահմանում են որդեգրման կարգին վերաբերող դրույթներ</w:t>
      </w:r>
      <w:r w:rsidR="00E24D76" w:rsidRPr="003C2C47">
        <w:rPr>
          <w:rFonts w:ascii="GHEA Grapalat" w:eastAsia="Tahoma" w:hAnsi="GHEA Grapalat" w:cs="Tahoma"/>
          <w:sz w:val="24"/>
          <w:szCs w:val="24"/>
          <w:lang w:val="hy-AM"/>
        </w:rPr>
        <w:t>, ինչը գործնականում բարդացնում է որդեգրման գործընթացի կազմակերպումն ինչպես իրավակիրառողի համար, այնպես էլ որդեգրման ցանկություն ունեցող անձանց համար, ովքեր</w:t>
      </w:r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E24D76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ուսումնասիրելով բազմաթիվ 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E24D76" w:rsidRPr="003C2C47">
        <w:rPr>
          <w:rFonts w:ascii="GHEA Grapalat" w:eastAsia="Tahoma" w:hAnsi="GHEA Grapalat" w:cs="Tahoma"/>
          <w:sz w:val="24"/>
          <w:szCs w:val="24"/>
          <w:lang w:val="hy-AM"/>
        </w:rPr>
        <w:t>րավական ակտեր, չեն կարողանում համակարգված և ամբողջական տեղեկատվություն որոնել կազմակերպվող գործընթացի առնչությամբ:</w:t>
      </w:r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Նման իրավիճակից երբեմն օգտվում են տարբեր հանցավոր մտադրություններ ունեցող ա</w:t>
      </w:r>
      <w:r w:rsidR="00526E83" w:rsidRPr="003C2C47">
        <w:rPr>
          <w:rFonts w:ascii="GHEA Grapalat" w:eastAsia="Tahoma" w:hAnsi="GHEA Grapalat" w:cs="Tahoma"/>
          <w:sz w:val="24"/>
          <w:szCs w:val="24"/>
          <w:lang w:val="hy-AM"/>
        </w:rPr>
        <w:t>նձ</w:t>
      </w:r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526E83" w:rsidRPr="003C2C47">
        <w:rPr>
          <w:rFonts w:ascii="GHEA Grapalat" w:eastAsia="Tahoma" w:hAnsi="GHEA Grapalat" w:cs="Tahoma"/>
          <w:sz w:val="24"/>
          <w:szCs w:val="24"/>
          <w:lang w:val="hy-AM"/>
        </w:rPr>
        <w:t>նք</w:t>
      </w:r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, ինչը բերում է նաև որդեգրման ոլորտում հանցավոր դրսևորումների իրականացմանը: </w:t>
      </w:r>
    </w:p>
    <w:p w14:paraId="66D2EB68" w14:textId="7147B82F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Այսպիսով, որդեգրման գործընթացը կարգավորող հարաբերությունները</w:t>
      </w:r>
      <w:r w:rsidR="00136A94" w:rsidRPr="003C2C47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սահմանված 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լին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ե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լով տարբեր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իրավական ակտերում, բարդ</w:t>
      </w:r>
      <w:r w:rsidR="00D93B4B" w:rsidRPr="003C2C47">
        <w:rPr>
          <w:rFonts w:ascii="GHEA Grapalat" w:eastAsia="Tahoma" w:hAnsi="GHEA Grapalat" w:cs="Tahoma"/>
          <w:sz w:val="24"/>
          <w:szCs w:val="24"/>
          <w:lang w:val="hy-AM"/>
        </w:rPr>
        <w:t>ա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ցնում է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ին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Հայաստանի Հանրապետության քաղաքացիների և առավել ևս օտարերկրացիների կողմից ուսումնասիրելու և հասկանալու որդեգրումը կարգավորող օրենսդրությունը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, անհրաժեշտ պայմաններն ու առանձնահատկությունները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2C302D28" w14:textId="2AFE472E" w:rsidR="0063234C" w:rsidRPr="003C2C47" w:rsidRDefault="00F10A32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«Հայաստանի Հանրապետության ընտանեկան օրենսգրքում փոփոխություններ և լրացումներ կատարելու մասին» 2025 թվականի հոկտեմբերի 22-ի ՀՕ-363-Ն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օրենքով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, որն ուժի մեջ է մտել 2025 թվականի նոյեմբերի 29-ից, 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ՀՀ ը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նտանեկան օրենսգրք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ում կատարված </w:t>
      </w:r>
      <w:r w:rsidR="00D93B4B" w:rsidRPr="003C2C47">
        <w:rPr>
          <w:rFonts w:ascii="GHEA Grapalat" w:eastAsia="Tahoma" w:hAnsi="GHEA Grapalat" w:cs="Tahoma"/>
          <w:sz w:val="24"/>
          <w:szCs w:val="24"/>
          <w:lang w:val="hy-AM"/>
        </w:rPr>
        <w:t>ծավալու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ն փոփոխություններով 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և </w:t>
      </w:r>
      <w:r w:rsidR="00D93B4B" w:rsidRPr="003C2C47">
        <w:rPr>
          <w:rFonts w:ascii="GHEA Grapalat" w:eastAsia="Tahoma" w:hAnsi="GHEA Grapalat" w:cs="Tahoma"/>
          <w:sz w:val="24"/>
          <w:szCs w:val="24"/>
          <w:lang w:val="hy-AM"/>
        </w:rPr>
        <w:t>լրա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ցումներով վերանայվել է որդեգրման տեսլականն ու մոտեցումները, ինչից ելնելով ՀՀ կառավարության 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269-Ն որոշ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մ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ը կորցրել է իր արդիականությունը, և չի համապատասխանում այն կարգավորումներին, որոնք նախատեսվել են ՀՀ ընտանեկան օրենսգրքով: </w:t>
      </w:r>
    </w:p>
    <w:p w14:paraId="449DD357" w14:textId="77FD7BFC" w:rsidR="006B2F40" w:rsidRPr="003C2C47" w:rsidRDefault="00DF5184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Մ</w:t>
      </w:r>
      <w:r w:rsidR="000851A6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ասնավորապես, ՀՀ կառավարության 269-Ն որոշման մեջ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բ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ա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ցակայում ե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ն այնպիսի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կարգավորումներ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, ինչպիսիք են օրինակ՝ որդեգրման գործընթացի համադրման կարգը թե՛ ներպետական և թե՛ օտարերկրյա մակարդակում,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որդեգրման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գործընթացում ներգրավված դերակատարների</w:t>
      </w:r>
      <w:r w:rsidR="0063234C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նոր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լիազորությունները՝ օրենսդրական փոփոխությունների համատեքստում, երեխայի կարիքների բավարարմանն ուղղված կարգավորումներ</w:t>
      </w:r>
      <w:r w:rsidR="0063234C" w:rsidRPr="003C2C47">
        <w:rPr>
          <w:rFonts w:ascii="GHEA Grapalat" w:eastAsia="Tahoma" w:hAnsi="GHEA Grapalat" w:cs="Tahoma"/>
          <w:sz w:val="24"/>
          <w:szCs w:val="24"/>
          <w:lang w:val="hy-AM"/>
        </w:rPr>
        <w:t>ը, որդեգրման վերահսկողությունը կարգավորող հարաբերություններ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և այլն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։ </w:t>
      </w:r>
    </w:p>
    <w:p w14:paraId="1E3C39D4" w14:textId="7150C029" w:rsidR="006B2F40" w:rsidRPr="003C2C47" w:rsidRDefault="00DF5184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Ելնելով այն հանգամանքից, որ </w:t>
      </w:r>
      <w:r w:rsidR="0063234C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ՀՀ կառավարության որոշման մակարդակում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առաջարկվող փոփոխությունները ծավալուն են, առավել նպատակահարմար է ոչ թե կատարել փոփոխություններ և լրացումներ ՀՀ կառավարության 269-Ն որոշման մեջ, այլ ընդունել նոր որոշում՝ չծանրաբեռնելով նաև որոշման վերնագիրը</w:t>
      </w:r>
      <w:r w:rsidR="0063234C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, այլ ղեկավարվելով ՀՀ ընտանեկան օրենսգրքի 112-րդ հոդվածի 1-ին մասով, որի համաձայն՝ </w:t>
      </w:r>
      <w:r w:rsidR="0063234C" w:rsidRPr="003C2C47">
        <w:rPr>
          <w:rFonts w:ascii="GHEA Grapalat" w:eastAsia="Tahoma" w:hAnsi="GHEA Grapalat" w:cs="Times New Roman"/>
          <w:sz w:val="24"/>
          <w:szCs w:val="24"/>
          <w:lang w:val="hy-AM"/>
        </w:rPr>
        <w:t>«</w:t>
      </w:r>
      <w:r w:rsidR="0063234C"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Երեխայի որդեգրման կարգը սահմանում է Հայաստանի Հանրապետության կառավարությունը:</w:t>
      </w:r>
      <w:r w:rsidR="001B10AB" w:rsidRPr="003C2C47">
        <w:rPr>
          <w:rFonts w:ascii="GHEA Grapalat" w:hAnsi="GHEA Grapalat" w:cs="Calibr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3234C"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Սույն կարգը ներառում է որդեգրմանը վերաբերող, սույն օրենսգրքով նախատեսված և Հայաստանի Հանրապետության կառավարությանը վերապահված կարգավորումների ամբողջությունը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:</w:t>
      </w:r>
      <w:r w:rsidR="0063234C" w:rsidRPr="003C2C47">
        <w:rPr>
          <w:rFonts w:ascii="GHEA Grapalat" w:eastAsia="Tahoma" w:hAnsi="GHEA Grapalat" w:cs="Times New Roman"/>
          <w:sz w:val="24"/>
          <w:szCs w:val="24"/>
          <w:lang w:val="hy-AM"/>
        </w:rPr>
        <w:t>»</w:t>
      </w:r>
      <w:r w:rsidR="0063234C" w:rsidRPr="003C2C47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1AF13364" w14:textId="2A0F64DD" w:rsidR="00B7308B" w:rsidRPr="003C2C47" w:rsidRDefault="00B7308B" w:rsidP="00317C26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C47">
        <w:rPr>
          <w:rFonts w:ascii="GHEA Grapalat" w:hAnsi="GHEA Grapalat"/>
          <w:color w:val="333333"/>
          <w:sz w:val="24"/>
          <w:szCs w:val="24"/>
          <w:lang w:val="hy-AM"/>
        </w:rPr>
        <w:t xml:space="preserve">Նախագիծը բովանդակում է դրույթ առ այն, որ </w:t>
      </w:r>
      <w:r w:rsidRPr="003C2C47">
        <w:rPr>
          <w:rFonts w:ascii="GHEA Grapalat" w:eastAsia="Times New Roman" w:hAnsi="GHEA Grapalat"/>
          <w:sz w:val="24"/>
          <w:szCs w:val="24"/>
          <w:lang w:val="hy-AM"/>
        </w:rPr>
        <w:t>2028 թվականի հունվարի 1-ից Արարատի մարզում, իսկ 2029 թվականի հունվարի 1-ից Հայաստանի Հանրապետության ամբողջ տարածքում ո</w:t>
      </w:r>
      <w:r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ւժը կորցրած ճանաչել Հայաստանի Հանրապետության կառավարության 2010 թվականի մարտի 18-ի </w:t>
      </w:r>
      <w:r w:rsidRPr="003C2C47">
        <w:rPr>
          <w:rFonts w:ascii="GHEA Grapalat" w:eastAsia="Times New Roman" w:hAnsi="GHEA Grapalat" w:cs="Merriweather"/>
          <w:sz w:val="24"/>
          <w:szCs w:val="24"/>
          <w:lang w:val="hy-AM"/>
        </w:rPr>
        <w:t>«</w:t>
      </w:r>
      <w:r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>Որդեգրման կարգը և Հայաստանի Հանրապետության դիվանագիտական ներկայացուցչություններում կամ հյուպատոսական հիմնարկներում օտարերկրյա քաղաքացիների, քաղաքացիություն չունեցող անձանց և Հայաստանի Հանրապետության սահմաններից դուրս բնակվող Հայաստանի Հանրապետության քաղաքացիների կողմից որդեգրված` Հայաստանի Հանրապետության քաղաքացի հանդիսացող երեխայի հաշվառման կարգը հաստատելու, Հայաստանի Հանրապետության կառավարության 2002 թվականի նոյեմբերի 28-ի N 1919-Ն որոշման մեջ լրացում կատարելու և Հայաստանի Հանրապետության կառավարության մի շարք որոշումներ ուժը կորցրած ճանաչելու մասին</w:t>
      </w:r>
      <w:r w:rsidRPr="003C2C47">
        <w:rPr>
          <w:rFonts w:ascii="GHEA Grapalat" w:eastAsia="Times New Roman" w:hAnsi="GHEA Grapalat" w:cs="Merriweather"/>
          <w:sz w:val="24"/>
          <w:szCs w:val="24"/>
          <w:lang w:val="hy-AM"/>
        </w:rPr>
        <w:t>»</w:t>
      </w:r>
      <w:r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թիվ 269-Ն որոշումը:</w:t>
      </w:r>
    </w:p>
    <w:p w14:paraId="324D44F7" w14:textId="005BE1D9" w:rsidR="00B7308B" w:rsidRPr="003C2C47" w:rsidRDefault="00B7308B" w:rsidP="00B7308B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Նման կարգավորումը բխում է </w:t>
      </w:r>
      <w:r w:rsidRPr="003C2C47">
        <w:rPr>
          <w:rFonts w:ascii="GHEA Grapalat" w:hAnsi="GHEA Grapalat" w:cs="Merriweather"/>
          <w:color w:val="000000"/>
          <w:sz w:val="24"/>
          <w:szCs w:val="24"/>
          <w:lang w:val="hy-AM"/>
        </w:rPr>
        <w:t>«</w:t>
      </w:r>
      <w:r w:rsidRPr="003C2C47">
        <w:rPr>
          <w:rFonts w:ascii="GHEA Grapalat" w:hAnsi="GHEA Grapalat"/>
          <w:color w:val="000000"/>
          <w:sz w:val="24"/>
          <w:szCs w:val="24"/>
          <w:lang w:val="hy-AM"/>
        </w:rPr>
        <w:t>Երեխայի իրավունքների և երեխայի պաշտպանության համակարգի մասին</w:t>
      </w:r>
      <w:r w:rsidRPr="003C2C47">
        <w:rPr>
          <w:rFonts w:ascii="GHEA Grapalat" w:hAnsi="GHEA Grapalat" w:cs="Merriweather"/>
          <w:color w:val="000000"/>
          <w:sz w:val="24"/>
          <w:szCs w:val="24"/>
          <w:lang w:val="hy-AM"/>
        </w:rPr>
        <w:t>»</w:t>
      </w:r>
      <w:r w:rsidRPr="003C2C47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31-րդ հոդվածի </w:t>
      </w:r>
      <w:r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5-րդ մասից, որի համաձայն՝ սույն օրենքի 24-րդ հոդվածի 1-ին մասի 3-րդ և 9-րդ կետերը, 26-րդ հոդվածի 2-րդ մասի 6-րդ և 9-16-րդ կետերը, 28-րդ հոդվածի 1-ին և 2-րդ մասերը, 4-րդ </w:t>
      </w:r>
      <w:r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lastRenderedPageBreak/>
        <w:t>մասի 2-4-րդ, 6-19-րդ, 21-րդ, 23-րդ, 25-րդ և 26-րդ կետերն ուժի մեջ են մտնում 2028 թվականի հունվարի 1-ից Արարատի մարզում, իսկ 2029 թվականի հունվարի 1-ից՝ Հայաստանի Հանրապետության ամբողջ տարածքում: Այս կարգավորումները վերաբերում են երեխաների պաշտպանության նոր համակարգի</w:t>
      </w:r>
      <w:r w:rsidR="003E4AC6"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, ներառյալ՝ աշխատակազմին կից ստեղծված բազմամասնագիտական խորհրդին,</w:t>
      </w:r>
      <w:r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և մասնագիտացված սոցիալական աշխատողի ներդրմանը:</w:t>
      </w:r>
    </w:p>
    <w:p w14:paraId="14B540FB" w14:textId="77777777" w:rsidR="00DF5184" w:rsidRPr="003C2C47" w:rsidRDefault="00DF5184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783397C" w14:textId="5B3B2085" w:rsidR="006B2F40" w:rsidRPr="003C2C47" w:rsidRDefault="00DF5184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2</w:t>
      </w:r>
      <w:r w:rsidR="009A54C2">
        <w:rPr>
          <w:rFonts w:ascii="GHEA Grapalat" w:eastAsia="Tahoma" w:hAnsi="GHEA Grapalat" w:cs="Tahoma"/>
          <w:b/>
          <w:sz w:val="24"/>
          <w:szCs w:val="24"/>
          <w:lang w:val="hy-AM"/>
        </w:rPr>
        <w:t>.</w:t>
      </w: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A05F18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Ընթացիկ իրավիճակը և խնդիրները.</w:t>
      </w:r>
    </w:p>
    <w:p w14:paraId="6DD3AF80" w14:textId="3595E801" w:rsidR="006B2F40" w:rsidRPr="003C2C47" w:rsidRDefault="007E54F6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Որդեգրումը, լինելով</w:t>
      </w:r>
      <w:r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դատական ակտ, որով որդեգրվողը ձեռք է բերում կենսաբանական կապերին համարժեք ընտանեկան կապեր, որոնց շնորհիվ որդեգրողները և որդեգրվածները ձեռք են բերում ծնողների և զավակների համար օրենքով նախատեսված իրավունքներ և պարտականություններ, երեխայի կյանքում էական նշանակություն ունեցող գործընթացներից է: Հետևաբար, որդեգրումը պետք է իրականացվի ելնելով երեխայի լավագույն շահերից` Հայաստանի Հանրապետության կառավարության սահմանած՝ որդեգրողի և որդեգրվողի համադրելիության չափանիշների գնահատման հիման վրա:</w:t>
      </w:r>
      <w:r w:rsidR="00526E83"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Այսինքն, </w:t>
      </w:r>
      <w:r w:rsidR="00B94059" w:rsidRPr="003C2C47">
        <w:rPr>
          <w:rFonts w:ascii="GHEA Grapalat" w:eastAsia="Tahoma" w:hAnsi="GHEA Grapalat" w:cs="Tahoma"/>
          <w:sz w:val="24"/>
          <w:szCs w:val="24"/>
          <w:lang w:val="hy-AM"/>
        </w:rPr>
        <w:t>ՀՀ ը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նտանեկան օրենսգրքի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112-րդ հոդվածի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՝ համադրումը կարգավորող նորմերի վերլուծությունից պարզ է դառնում, որ որդեգրումը պետք է իրականացվի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՝</w:t>
      </w:r>
    </w:p>
    <w:p w14:paraId="6D00BF9A" w14:textId="77777777" w:rsidR="006B2F40" w:rsidRPr="003C2C47" w:rsidRDefault="00A05F18" w:rsidP="00526E83">
      <w:pPr>
        <w:pStyle w:val="1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երեխայի լավագույն շահերից ելնելով,</w:t>
      </w:r>
    </w:p>
    <w:p w14:paraId="50C36BC2" w14:textId="77777777" w:rsidR="006B2F40" w:rsidRPr="003C2C47" w:rsidRDefault="00A05F18" w:rsidP="00526E83">
      <w:pPr>
        <w:pStyle w:val="1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որդեգրողի և որդեգրվողի համադրելիության չափանիշների գնահատման հիման վրա։</w:t>
      </w:r>
    </w:p>
    <w:p w14:paraId="7409D235" w14:textId="0C3D7E5F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Անդրադառնալով «երեխայի լավագույն շահ» հասկացությանը՝ Մարդու իրավունքների եվրոպական դատարանը, ինչպես նաև Վճռաբեկ դատարանն իրենց որոշումներում</w:t>
      </w:r>
      <w:r w:rsidRPr="003C2C47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1"/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նշել են, որ </w:t>
      </w:r>
      <w:r w:rsidR="007E54F6" w:rsidRPr="003C2C47">
        <w:rPr>
          <w:rFonts w:ascii="GHEA Grapalat" w:eastAsia="Tahoma" w:hAnsi="GHEA Grapalat" w:cs="Tahoma"/>
          <w:sz w:val="24"/>
          <w:szCs w:val="24"/>
          <w:lang w:val="hy-AM"/>
        </w:rPr>
        <w:t>ե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րեխայի լավագույն շահերը, վերջինիս անձնական զարգացման տեսանկյունից, կախված են տարբեր անհատական </w:t>
      </w:r>
      <w:r w:rsidRPr="003C2C47">
        <w:rPr>
          <w:rFonts w:ascii="Cambria Math" w:eastAsia="Tahoma" w:hAnsi="Cambria Math" w:cs="Cambria Math"/>
          <w:sz w:val="24"/>
          <w:szCs w:val="24"/>
          <w:lang w:val="hy-AM"/>
        </w:rPr>
        <w:t>​​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հանգամանքներից՝ մասնավորապես նրա տարիքից և հասունության աստիճանից, ծնողների առկայությունից կամ բացակայությունից, նրա միջավայրից և փորձից:</w:t>
      </w:r>
    </w:p>
    <w:p w14:paraId="680FEC70" w14:textId="528A6F4D" w:rsidR="007E54F6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Ինչ վերաբերում է համադրելիության չափանիշների գնահատմանը, ապա միայն </w:t>
      </w:r>
      <w:r w:rsidR="007E54F6" w:rsidRPr="003C2C47">
        <w:rPr>
          <w:rFonts w:ascii="GHEA Grapalat" w:eastAsia="Tahoma" w:hAnsi="GHEA Grapalat" w:cs="Tahoma"/>
          <w:sz w:val="24"/>
          <w:szCs w:val="24"/>
          <w:lang w:val="hy-AM"/>
        </w:rPr>
        <w:t>ՀՀ 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նտանեկան օրենսգրքի 112-րդ հոդվածում է</w:t>
      </w:r>
      <w:r w:rsidR="007E54F6" w:rsidRPr="003C2C47">
        <w:rPr>
          <w:rFonts w:ascii="GHEA Grapalat" w:eastAsia="Tahoma" w:hAnsi="GHEA Grapalat" w:cs="Tahoma"/>
          <w:sz w:val="24"/>
          <w:szCs w:val="24"/>
          <w:lang w:val="hy-AM"/>
        </w:rPr>
        <w:t>ր նախկինում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անդրադարձ կատարվում համադրելիության չափանիշներին և դրանց գնահատմանը, որոնք, ըստ օրենսգրքի, պետք է սահմա</w:t>
      </w:r>
      <w:r w:rsidR="00D93B4B" w:rsidRPr="003C2C47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ված լինեն Հայաստանի Հանրապետության </w:t>
      </w:r>
      <w:r w:rsidR="007E54F6" w:rsidRPr="003C2C47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առավարության որոշմամբ։</w:t>
      </w:r>
    </w:p>
    <w:p w14:paraId="4FC15DDC" w14:textId="18E52348" w:rsidR="007E54F6" w:rsidRPr="003C2C47" w:rsidRDefault="007E54F6" w:rsidP="00526E8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3C2C47">
        <w:rPr>
          <w:rFonts w:ascii="GHEA Grapalat" w:eastAsia="Tahoma" w:hAnsi="GHEA Grapalat" w:cs="Tahoma"/>
          <w:lang w:val="hy-AM"/>
        </w:rPr>
        <w:t>ՀՀ ընտանեկան օրենսգրքի 112.1-ին հոդվածը, որը լրացվել է վերը նշված փոփոխություններով, սահմանել է համադրման առանձնահատկությունները, նշելով, որ ո</w:t>
      </w:r>
      <w:r w:rsidRPr="003C2C47">
        <w:rPr>
          <w:rFonts w:ascii="GHEA Grapalat" w:hAnsi="GHEA Grapalat" w:cs="Arial"/>
          <w:color w:val="333333"/>
          <w:lang w:val="hy-AM"/>
        </w:rPr>
        <w:t>րդեգրման ենթակա երեխայի և որդեգրել ցանկացող անձի համադրումն իրականացվում է որդեգրել ցանկացող հաշվառված անձի ցանկալի չափանիշներին համապատասխան առանձնացված՝ որդեգրման ենթակա երեխայի և որպես որդեգրել ցանկացող հաշվառված անձի միջև: Որդեգրման ենթակա երեխաների տվյալները հասանելի են և կարող են տրամադրվել միայն համադրման արդյունքներով՝ երեխա որդեգրելու մասին դրական եզրակացություն ստացած անձին, բացառությամբ ՀՀ ընտանեկան օրենսգրքի 113.1-ին հոդվածի 6-րդ մասով սահմանված դեպքերի:</w:t>
      </w:r>
    </w:p>
    <w:p w14:paraId="0BDFB60D" w14:textId="298737C8" w:rsidR="007E54F6" w:rsidRPr="003C2C47" w:rsidRDefault="007E54F6" w:rsidP="00526E8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3C2C47">
        <w:rPr>
          <w:rFonts w:ascii="GHEA Grapalat" w:hAnsi="GHEA Grapalat" w:cs="Arial"/>
          <w:color w:val="333333"/>
          <w:lang w:val="hy-AM"/>
        </w:rPr>
        <w:t>Համադրումն իրականացվում է երկու փուլով՝</w:t>
      </w:r>
    </w:p>
    <w:p w14:paraId="2057B584" w14:textId="77777777" w:rsidR="007E54F6" w:rsidRPr="003C2C47" w:rsidRDefault="007E54F6" w:rsidP="00526E8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3C2C47">
        <w:rPr>
          <w:rFonts w:ascii="GHEA Grapalat" w:hAnsi="GHEA Grapalat" w:cs="Arial"/>
          <w:color w:val="333333"/>
          <w:lang w:val="hy-AM"/>
        </w:rPr>
        <w:t>1) տեխնիկական և</w:t>
      </w:r>
    </w:p>
    <w:p w14:paraId="5FDB438C" w14:textId="77777777" w:rsidR="007E54F6" w:rsidRPr="003C2C47" w:rsidRDefault="007E54F6" w:rsidP="00526E8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3C2C47">
        <w:rPr>
          <w:rFonts w:ascii="GHEA Grapalat" w:hAnsi="GHEA Grapalat" w:cs="Arial"/>
          <w:color w:val="333333"/>
          <w:lang w:val="hy-AM"/>
        </w:rPr>
        <w:t>2) մասնագիտական:</w:t>
      </w:r>
    </w:p>
    <w:p w14:paraId="632E9DA9" w14:textId="3AA3F42A" w:rsidR="007E54F6" w:rsidRPr="003C2C47" w:rsidRDefault="007E54F6" w:rsidP="00526E8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333333"/>
          <w:lang w:val="hy-AM"/>
        </w:rPr>
      </w:pPr>
      <w:r w:rsidRPr="003C2C47">
        <w:rPr>
          <w:rFonts w:ascii="GHEA Grapalat" w:hAnsi="GHEA Grapalat" w:cs="Arial"/>
          <w:color w:val="333333"/>
          <w:lang w:val="hy-AM"/>
        </w:rPr>
        <w:t>Հարկ է նշել, որ ՀՀ ընտանեկան օրենսգիրքը ներկայացնում է առավել մարդակենտրոն կարգավորումներ, օրինակ նշելով, որ որդեգրման ենթակա երեխայի ու որդեգրել ցանկացող՝ Հայաստանի Հանրապետությունում մշտապես բնակվող ՀՀ քաղաքացու և ընտանիքի համակեցությունն առավելագույնս ապահովելու համար որդեգրել ցանկացող անձին կամ ընտանիքին մարզպետի աշխատակազմը, իսկ Երևան քաղաքում՝ Երևանի քաղաքապետարանն անհրաժեշտության դեպքում տրամադրում են մասնագիտական աջակցություն:</w:t>
      </w:r>
    </w:p>
    <w:p w14:paraId="61751039" w14:textId="394BA130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Միևնույն ժամանակ հարկ է նշել, որ ներկայումս չկա որևէ ենթաօրենսդրական ակտ, որը սահմանում է </w:t>
      </w:r>
      <w:r w:rsidR="00DF5184" w:rsidRPr="003C2C47">
        <w:rPr>
          <w:rFonts w:ascii="GHEA Grapalat" w:eastAsia="Tahoma" w:hAnsi="GHEA Grapalat" w:cs="Tahoma"/>
          <w:sz w:val="24"/>
          <w:szCs w:val="24"/>
          <w:lang w:val="hy-AM"/>
        </w:rPr>
        <w:t>ՀՀ 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նտանեկան օրենսգրքի 112-րդ </w:t>
      </w:r>
      <w:r w:rsidR="007E54F6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և 112.1-ին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հոդված</w:t>
      </w:r>
      <w:r w:rsidR="007E54F6" w:rsidRPr="003C2C47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ում նշված որդեգրողի և որդեգրվողի համադր</w:t>
      </w:r>
      <w:r w:rsidR="007E54F6" w:rsidRPr="003C2C47">
        <w:rPr>
          <w:rFonts w:ascii="GHEA Grapalat" w:eastAsia="Tahoma" w:hAnsi="GHEA Grapalat" w:cs="Tahoma"/>
          <w:sz w:val="24"/>
          <w:szCs w:val="24"/>
          <w:lang w:val="hy-AM"/>
        </w:rPr>
        <w:t>մանը վերաբերող կարգավորումները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62FC488D" w14:textId="4531F313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Բացի այդ, վերլուծելով </w:t>
      </w:r>
      <w:r w:rsidR="00DF5184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ՀՀ կառավարության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269-Ն որոշման համապատասխան դրույթները</w:t>
      </w:r>
      <w:r w:rsidRPr="003C2C4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ինչպես նաև հիմք ընդունելով այն, որ </w:t>
      </w:r>
      <w:r w:rsidR="00DF5184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ՀՀ կառավարության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269-Ն որոշման մեջ որևէ խոսք չի գնում որդեգրողի և որդեգրվողի համադրման մասին՝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կարող ենք եզրահանգել, որ ըստ ՀՀ գործող օրենսդրության՝ որդեգրել ցանկացող անձինք իրենք կարող են ընտրել իրենց համար առավել համապատասխան երեխային՝ իրենց նախընտրելի չափանիշների հիման վրա։</w:t>
      </w:r>
      <w:r w:rsidR="00E86345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Նման մոտեցումն </w:t>
      </w:r>
      <w:r w:rsidR="00E86345" w:rsidRPr="003C2C47">
        <w:rPr>
          <w:rFonts w:ascii="GHEA Grapalat" w:eastAsia="Tahoma" w:hAnsi="GHEA Grapalat" w:cs="Times New Roman"/>
          <w:sz w:val="24"/>
          <w:szCs w:val="24"/>
          <w:lang w:val="hy-AM"/>
        </w:rPr>
        <w:t>«ապրանքայնացնում է» երեխային, ինչն անթույլ</w:t>
      </w:r>
      <w:r w:rsidR="00D93B4B" w:rsidRPr="003C2C47">
        <w:rPr>
          <w:rFonts w:ascii="GHEA Grapalat" w:eastAsia="Tahoma" w:hAnsi="GHEA Grapalat" w:cs="Times New Roman"/>
          <w:sz w:val="24"/>
          <w:szCs w:val="24"/>
          <w:lang w:val="hy-AM"/>
        </w:rPr>
        <w:t>ա</w:t>
      </w:r>
      <w:r w:rsidR="00E86345" w:rsidRPr="003C2C47">
        <w:rPr>
          <w:rFonts w:ascii="GHEA Grapalat" w:eastAsia="Tahoma" w:hAnsi="GHEA Grapalat" w:cs="Times New Roman"/>
          <w:sz w:val="24"/>
          <w:szCs w:val="24"/>
          <w:lang w:val="hy-AM"/>
        </w:rPr>
        <w:t>տրելի է:</w:t>
      </w:r>
    </w:p>
    <w:p w14:paraId="7FBC3FD6" w14:textId="425CBF9D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Ներկայումս առկա են </w:t>
      </w:r>
      <w:r w:rsidR="00E86345" w:rsidRPr="003C2C47">
        <w:rPr>
          <w:rFonts w:ascii="GHEA Grapalat" w:eastAsia="Tahoma" w:hAnsi="GHEA Grapalat" w:cs="Tahoma"/>
          <w:sz w:val="24"/>
          <w:szCs w:val="24"/>
          <w:lang w:val="hy-AM"/>
        </w:rPr>
        <w:t>ՀՀ 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նտանեկան օրենսգրքով սահմանված որոշ դրույթներ, որոնք փոփոխ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>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ել և լրաց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>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ել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են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՝ որդեգրման գործընթացը երեխայի լավագույն շահերին համապատասխան իրականացնելու նպատակով։ Մասնավորապես՝ սահման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>վել է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ոչ միայն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որդեգրման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, այլ նաև որդեգրման գործընթացի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գաղտնի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>ությա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>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վերաբերող դրույթներ</w:t>
      </w:r>
      <w:r w:rsidR="00257681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: Դրան զուգահեռ վերանայվել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է այն անձանց շրջանակը, ովքեր պարտավոր են պահպանել որդեգրման և որդեգրման գործընթացի գաղտնիքը։</w:t>
      </w:r>
    </w:p>
    <w:p w14:paraId="7A045FDC" w14:textId="43CB5802" w:rsidR="00B83F6E" w:rsidRPr="003C2C47" w:rsidRDefault="007865AE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ՀՀ կառավարության 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269-Ն որոշմամբ սահմանված կարգավորումներն ուսումնասիրելով</w:t>
      </w:r>
      <w:r w:rsidR="00B83F6E" w:rsidRPr="003C2C47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պարզ է դառնում, որ որպես որդեգրել ցանկացող անձ հաշվառվելու համար քաղաքացիներից պահանջվում է ներկայացնել միայն եկամուտների մասին տեղեկանքը, ինչը կարող է որդեգրել ցանկացող անձ </w:t>
      </w:r>
      <w:r w:rsidR="00D93B4B" w:rsidRPr="003C2C47">
        <w:rPr>
          <w:rFonts w:ascii="GHEA Grapalat" w:eastAsia="Tahoma" w:hAnsi="GHEA Grapalat" w:cs="Tahoma"/>
          <w:sz w:val="24"/>
          <w:szCs w:val="24"/>
          <w:lang w:val="hy-AM"/>
        </w:rPr>
        <w:t>դառ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նալու ցանկություն հայտնած անձի ֆինանսական վիճակի մասին թյուր պատկերացումներ ստեղծել, եթե վերջինս չի ներկայացնում նաև տեղեկատվություն իր պարտավորությունների մասին։</w:t>
      </w:r>
      <w:r w:rsidR="00E53861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01108A69" w14:textId="35E03C40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Որդեգրումը կարգավորող ներկայիս իրավական ակտերից և ոչ մեկով սահմանված չեն որդեգրման գործընթացի դադարեցման դեպքերը, ինչպես նաև դրանից հետո երեխայի </w:t>
      </w:r>
      <w:r w:rsidR="00B83F6E" w:rsidRPr="003C2C47">
        <w:rPr>
          <w:rFonts w:ascii="GHEA Grapalat" w:eastAsia="Tahoma" w:hAnsi="GHEA Grapalat" w:cs="Tahoma"/>
          <w:sz w:val="24"/>
          <w:szCs w:val="24"/>
          <w:lang w:val="hy-AM"/>
        </w:rPr>
        <w:t>որդեգրման նկատմամբ վերահսկողություն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ը, ինչը գործնականում կարող է մի շարք խնդիրներ առաջացնել, քանի որ երբեմն կարող են առաջանալ դեպքեր, երբ որդեգրման գործընթացն անհրաժեշտ է դադարեցնել և վերսկսել, սակայն անհրաժեշտ իրավակարգավորումների բացակայության պատճառով խախտվում </w:t>
      </w:r>
      <w:r w:rsidR="00B83F6E" w:rsidRPr="003C2C47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երեխայի լավագույն շահ</w:t>
      </w:r>
      <w:r w:rsidR="00B83F6E" w:rsidRPr="003C2C47">
        <w:rPr>
          <w:rFonts w:ascii="GHEA Grapalat" w:eastAsia="Tahoma" w:hAnsi="GHEA Grapalat" w:cs="Tahoma"/>
          <w:sz w:val="24"/>
          <w:szCs w:val="24"/>
          <w:lang w:val="hy-AM"/>
        </w:rPr>
        <w:t>եր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ը, և գործնականում որդեգրման ենթակա երեխան որոշակի ժամկետով զրկվում է որդեգրվելու և ընտանիքում դաստիարակվելու իր իրավունքներից։</w:t>
      </w:r>
    </w:p>
    <w:p w14:paraId="767423C3" w14:textId="2ABA6A9A" w:rsidR="000F2607" w:rsidRPr="003C2C47" w:rsidRDefault="000F2607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Որդե</w:t>
      </w:r>
      <w:r w:rsidR="00D93B4B" w:rsidRPr="003C2C47">
        <w:rPr>
          <w:rFonts w:ascii="GHEA Grapalat" w:eastAsia="Tahoma" w:hAnsi="GHEA Grapalat" w:cs="Tahoma"/>
          <w:sz w:val="24"/>
          <w:szCs w:val="24"/>
          <w:lang w:val="hy-AM"/>
        </w:rPr>
        <w:t>գ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րման կարգը ներկայացվել է հիմք ընդունելով օրենսդրական փոփոխությունները՝ բացառելով անիմաստ բյուրոկրատիան և որդեգրել ցանկացող անձի ծանրաբեռնումը փաստաթղթերի ներկայացմամբ: Մասնավորապես, եթե </w:t>
      </w:r>
      <w:r w:rsidRPr="003C2C47">
        <w:rPr>
          <w:rFonts w:ascii="GHEA Grapalat" w:hAnsi="GHEA Grapalat"/>
          <w:sz w:val="24"/>
          <w:szCs w:val="24"/>
          <w:lang w:val="hy-AM"/>
        </w:rPr>
        <w:t xml:space="preserve">երեխայի խնամքն իրականացվում է որդեգրել ցանկացող անձի կողմից, ապա </w:t>
      </w:r>
      <w:r w:rsidR="00D93B4B" w:rsidRPr="003C2C47">
        <w:rPr>
          <w:rFonts w:ascii="GHEA Grapalat" w:hAnsi="GHEA Grapalat"/>
          <w:sz w:val="24"/>
          <w:szCs w:val="24"/>
          <w:lang w:val="hy-AM"/>
        </w:rPr>
        <w:t>ս</w:t>
      </w:r>
      <w:r w:rsidRPr="003C2C47">
        <w:rPr>
          <w:rFonts w:ascii="GHEA Grapalat" w:hAnsi="GHEA Grapalat"/>
          <w:sz w:val="24"/>
          <w:szCs w:val="24"/>
          <w:lang w:val="hy-AM"/>
        </w:rPr>
        <w:t xml:space="preserve">կզբնական փուլում աշխատակազմն </w:t>
      </w:r>
      <w:r w:rsidRPr="003C2C47">
        <w:rPr>
          <w:rFonts w:ascii="GHEA Grapalat" w:hAnsi="GHEA Grapalat"/>
          <w:bCs/>
          <w:sz w:val="24"/>
          <w:szCs w:val="24"/>
          <w:lang w:val="hy-AM"/>
        </w:rPr>
        <w:t xml:space="preserve">առողջական վիճակի մասին եզրակացություն չի </w:t>
      </w:r>
      <w:r w:rsidRPr="003C2C4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պահանջում </w:t>
      </w:r>
      <w:r w:rsidRPr="003C2C47">
        <w:rPr>
          <w:rFonts w:ascii="GHEA Grapalat" w:hAnsi="GHEA Grapalat"/>
          <w:sz w:val="24"/>
          <w:szCs w:val="24"/>
          <w:lang w:val="hy-AM"/>
        </w:rPr>
        <w:t>և հետագայում նաև համադրում չի իրականացնում, սակայն ստուգելու է պայմանների առկայությունը՝ այդ երեխայի խնամքը պատշաճ ապահովելու համար: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104B74AD" w14:textId="0841ABD4" w:rsidR="00B83F6E" w:rsidRPr="003C2C47" w:rsidRDefault="00B83F6E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Հաշվի առնելով, որ ՀՀ ընտանեկան օրենսգրքում կատարված լրացումներն ու փոփոխությունները բազմաթիվ են, </w:t>
      </w:r>
      <w:r w:rsidRPr="003C2C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ընտանեկան օրենսգրքի </w:t>
      </w:r>
      <w:r w:rsidRPr="003C2C47">
        <w:rPr>
          <w:rFonts w:ascii="GHEA Grapalat" w:hAnsi="GHEA Grapalat" w:cs="CIDFont+F2"/>
          <w:sz w:val="24"/>
          <w:szCs w:val="24"/>
          <w:lang w:val="hy-AM"/>
        </w:rPr>
        <w:t>112-րդ հոդվածի 1-ին մասով, 112.1-ին հոդվածի 11-13-րդ մասերով, 113-րդ հոդվածի 2.1-ին մասով, 114-րդ հոդվածի 2-րդ մասով, 128-րդ հոդվածի 4-րդ մասով, 150-րդ հոդվածի 1-4-րդ մասերով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նախատեսված լիազորող նորմերը հիմք են հանդիսացել քննարկվող նախագիծը մշակելու համար՝ մեկ համապարփակ ակտով ներկայացնելով ողջ գործընթացը:</w:t>
      </w:r>
    </w:p>
    <w:p w14:paraId="5A69A713" w14:textId="3D064DB7" w:rsidR="00B83F6E" w:rsidRPr="003C2C47" w:rsidRDefault="00B83F6E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2025 թվականի հոկտեմբերի 22-ի</w:t>
      </w:r>
      <w:r w:rsidR="00E72824"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 ընդունվել է նաև</w:t>
      </w:r>
      <w:r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72824"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«Երեխայի իրավունքների և երեխայի պաշտպանության համակարգի մասին» </w:t>
      </w:r>
      <w:r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ՀՕ-36</w:t>
      </w:r>
      <w:r w:rsidR="00E72824"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օրենք</w:t>
      </w:r>
      <w:r w:rsidR="00E72824" w:rsidRPr="003C2C47">
        <w:rPr>
          <w:rFonts w:ascii="GHEA Grapalat" w:eastAsia="Tahoma" w:hAnsi="GHEA Grapalat" w:cs="Tahoma"/>
          <w:sz w:val="24"/>
          <w:szCs w:val="24"/>
          <w:lang w:val="hy-AM"/>
        </w:rPr>
        <w:t>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, որ</w:t>
      </w:r>
      <w:r w:rsidR="00E72824" w:rsidRPr="003C2C47">
        <w:rPr>
          <w:rFonts w:ascii="GHEA Grapalat" w:eastAsia="Tahoma" w:hAnsi="GHEA Grapalat" w:cs="Tahoma"/>
          <w:sz w:val="24"/>
          <w:szCs w:val="24"/>
          <w:lang w:val="hy-AM"/>
        </w:rPr>
        <w:t>ը կրկի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ն ուժի մեջ է մտել 2025 թվականի նոյեմբերի 29-ից, </w:t>
      </w:r>
      <w:bookmarkStart w:id="2" w:name="_Hlk215870429"/>
      <w:r w:rsidR="00E72824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և որի </w:t>
      </w:r>
      <w:r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>28-րդ հոդվածի 4-րդ մասի 22-րդ կետ</w:t>
      </w:r>
      <w:bookmarkEnd w:id="2"/>
      <w:r w:rsidR="00E72824"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համաձայն՝ </w:t>
      </w:r>
      <w:r w:rsidR="00E72824"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խնամակալության, հոգաբարձության և որդեգրման վերահսկողության իրականացման կարգը սահմանում է Կառավարությունը: Քանի որ Նախագծի Հավելված 1-ով ներկայացվում է որդեգրման ամբողջական գործընթացը, Հավելված 2-ն ամբողջությամբ նվիրված </w:t>
      </w:r>
      <w:r w:rsidR="000F2607"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է</w:t>
      </w:r>
      <w:r w:rsidR="00E72824" w:rsidRPr="003C2C4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որդեգրման վերահսկողության իրականացման կարգին: </w:t>
      </w:r>
    </w:p>
    <w:p w14:paraId="0E2C50AC" w14:textId="77777777" w:rsidR="00E53861" w:rsidRPr="003C2C47" w:rsidRDefault="00E53861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3ABFAA9B" w14:textId="13AF5766" w:rsidR="006B2F40" w:rsidRPr="003C2C47" w:rsidRDefault="00B94059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3. </w:t>
      </w:r>
      <w:r w:rsidR="00A05F18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Առաջարկվող կարգավորման բնույթը.</w:t>
      </w:r>
    </w:p>
    <w:p w14:paraId="5DEF3BA1" w14:textId="67289ADE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Ուսումնասիրելով </w:t>
      </w:r>
      <w:r w:rsidR="00526E83" w:rsidRPr="003C2C47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ոնվենցիան ու կոնվենցիայի կիրառման ուղեցույցերը</w:t>
      </w:r>
      <w:r w:rsidR="00E72824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E72824" w:rsidRPr="003C2C4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2025 թվականի հոկտեմբերի 22-ին ընդունված օրենսդրական փոփոխությունները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՝ պարզ է դառնում, որ համադրում երեխայի կարիքների և որդեգրող անձի որակների, հմտությունների, միջոցների համադրմ</w:t>
      </w:r>
      <w:r w:rsidR="00E72824" w:rsidRPr="003C2C47">
        <w:rPr>
          <w:rFonts w:ascii="GHEA Grapalat" w:eastAsia="Tahoma" w:hAnsi="GHEA Grapalat" w:cs="Tahoma"/>
          <w:sz w:val="24"/>
          <w:szCs w:val="24"/>
          <w:lang w:val="hy-AM"/>
        </w:rPr>
        <w:t>ան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առանցքային գործընթաց է երեխայի լավագույն շահն ընտրելու համար և պետք է կատարվի արհեստավարժորեն (professionally): Թե՛ ներպետական և թե՛ օտարերկրյա որդեգրումների համադրման գործընթացը պետք է կատարվի բազմապրոֆիլ ուսումնասիրության արդյունքում և հնարավորինս սեղմ ժամկետներում</w:t>
      </w:r>
      <w:r w:rsidRPr="003C2C47">
        <w:rPr>
          <w:rFonts w:ascii="GHEA Grapalat" w:hAnsi="GHEA Grapalat"/>
          <w:b/>
          <w:sz w:val="24"/>
          <w:szCs w:val="24"/>
          <w:vertAlign w:val="superscript"/>
          <w:lang w:val="hy-AM"/>
        </w:rPr>
        <w:footnoteReference w:id="2"/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: Կոնվենցիայի մեկնաբանությունից կարելի է հասկանալ, որ համադրումը չպետք է կատարվի որդեգրող անձի կողմից՝ երեխային անձամբ (in person) կամ լուսանկարների միջոցով ընտրելով: Այն չպետք է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իրականացվի նաև միայն համակարգչի միջոցով</w:t>
      </w:r>
      <w:r w:rsidRPr="003C2C47">
        <w:rPr>
          <w:rFonts w:ascii="GHEA Grapalat" w:hAnsi="GHEA Grapalat"/>
          <w:b/>
          <w:sz w:val="24"/>
          <w:szCs w:val="24"/>
          <w:vertAlign w:val="superscript"/>
          <w:lang w:val="hy-AM"/>
        </w:rPr>
        <w:footnoteReference w:id="3"/>
      </w:r>
      <w:r w:rsidRPr="003C2C4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Ուստի, քանի որ հիմնավոր կարիք կա ներդնելու որդեգրման գործընթացում համադրումը կարգավորող օրենսդրություն և հնարավորինս նվազեցնելու ոլորտում առկա կոռուպցիոն ռիսկերը, առաջարկվում է թե՛ ներպետական և թե՛ օտարերկրյա որդեգրումների համար ստեղծել մեկ ընդհանուր՝ որդեգրման ենթակա երեխաների և որդեգրել ցանկացող անձանց շտեմարան, և որոշակիորեն սահմանափակելով մարդկային գործոնը որդեգրման ենթակա երեխաների շտեմարանից որդեգրել ցանկացող անձի համար համապատասխան երեխային ընտրելու գործընթացում՝ համադրման գործընթացն իրականացնել երկու փուլով. </w:t>
      </w:r>
    </w:p>
    <w:p w14:paraId="3DCF84E7" w14:textId="77777777" w:rsidR="006B2F40" w:rsidRPr="003C2C47" w:rsidRDefault="00A05F18" w:rsidP="00526E83">
      <w:pPr>
        <w:pStyle w:val="1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տեխնիկական փուլ և</w:t>
      </w:r>
    </w:p>
    <w:p w14:paraId="5D2A5D98" w14:textId="77777777" w:rsidR="006B2F40" w:rsidRPr="003C2C47" w:rsidRDefault="00A05F18" w:rsidP="00526E83">
      <w:pPr>
        <w:pStyle w:val="1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մասնագիտական փուլ։</w:t>
      </w:r>
    </w:p>
    <w:p w14:paraId="3D557B97" w14:textId="47C407F1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Առաջին փուլում որդեգրել ցանկացող անձ</w:t>
      </w:r>
      <w:r w:rsidR="001B10AB" w:rsidRPr="003C2C47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իր կողմից նախապես ներկայացված դիմումում նշված երեխայի նախընտրելի հատկանիշների ու առանձնահատկությունների հիման վրա իր համար առանձնացված առավել համապատասխան երեխաներից որոշակի տվյալների հիման վրա քայլ առ քայլ ընտրում է իր համար առավել նախընտրելի երեխային կամ երեխաներին</w:t>
      </w:r>
      <w:r w:rsidRPr="003C2C47">
        <w:rPr>
          <w:rFonts w:ascii="GHEA Grapalat" w:hAnsi="GHEA Grapalat"/>
          <w:sz w:val="24"/>
          <w:szCs w:val="24"/>
          <w:lang w:val="hy-AM"/>
        </w:rPr>
        <w:t>:</w:t>
      </w:r>
    </w:p>
    <w:p w14:paraId="5B747DF0" w14:textId="1B17F53E" w:rsidR="00E72824" w:rsidRPr="003C2C47" w:rsidRDefault="00E72824" w:rsidP="00526E83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eastAsiaTheme="minorEastAsia" w:hAnsi="GHEA Grapalat"/>
          <w:sz w:val="24"/>
          <w:szCs w:val="24"/>
          <w:lang w:val="af-ZA"/>
        </w:rPr>
      </w:pPr>
      <w:r w:rsidRPr="003C2C47">
        <w:rPr>
          <w:rFonts w:ascii="GHEA Grapalat" w:eastAsiaTheme="minorEastAsia" w:hAnsi="GHEA Grapalat"/>
          <w:sz w:val="24"/>
          <w:szCs w:val="24"/>
          <w:lang w:val="af-ZA"/>
        </w:rPr>
        <w:t>Համադրման համար Նախագծում առանձնացվել են որդեգրման ենթակա երեխայի կարիքները</w:t>
      </w:r>
      <w:r w:rsidR="009E30F1" w:rsidRPr="003C2C47">
        <w:rPr>
          <w:rFonts w:ascii="GHEA Grapalat" w:eastAsiaTheme="minorEastAsia" w:hAnsi="GHEA Grapalat"/>
          <w:sz w:val="24"/>
          <w:szCs w:val="24"/>
          <w:lang w:val="af-ZA"/>
        </w:rPr>
        <w:t>, որոնք</w:t>
      </w:r>
      <w:r w:rsidRPr="003C2C47">
        <w:rPr>
          <w:rFonts w:ascii="GHEA Grapalat" w:eastAsiaTheme="minorEastAsia" w:hAnsi="GHEA Grapalat"/>
          <w:sz w:val="24"/>
          <w:szCs w:val="24"/>
          <w:lang w:val="af-ZA"/>
        </w:rPr>
        <w:t xml:space="preserve"> վերաբերում են՝</w:t>
      </w:r>
    </w:p>
    <w:p w14:paraId="02C97844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բնակության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վայրով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3C2C47">
        <w:rPr>
          <w:rFonts w:ascii="GHEA Grapalat" w:eastAsia="Times New Roman" w:hAnsi="GHEA Grapalat" w:cs="Times New Roman"/>
          <w:sz w:val="24"/>
          <w:szCs w:val="24"/>
        </w:rPr>
        <w:t>դեպքում՝</w:t>
      </w:r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առանձին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սենյակով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ապահովվածությունը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3C2C47">
        <w:rPr>
          <w:rFonts w:ascii="GHEA Grapalat" w:eastAsia="Times New Roman" w:hAnsi="GHEA Grapalat" w:cs="Times New Roman"/>
          <w:sz w:val="24"/>
          <w:szCs w:val="24"/>
        </w:rPr>
        <w:t>և</w:t>
      </w:r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բնակության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անվտանգությանն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պայմաններին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14:paraId="06176781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երեխայի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բռնության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վատ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վերաբերմունքի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ռիսկի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երեխայի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իրավունքների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խախտման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3C2C47">
        <w:rPr>
          <w:rFonts w:ascii="GHEA Grapalat" w:eastAsia="Times New Roman" w:hAnsi="GHEA Grapalat" w:cs="Times New Roman"/>
          <w:sz w:val="24"/>
          <w:szCs w:val="24"/>
        </w:rPr>
        <w:t>և</w:t>
      </w:r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լավագույն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շահերի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անտեսման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բացառմանը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14:paraId="4AEA6614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սննդապահովման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մակարդակին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3C2C47">
        <w:rPr>
          <w:rFonts w:ascii="GHEA Grapalat" w:eastAsia="Times New Roman" w:hAnsi="GHEA Grapalat" w:cs="Times New Roman"/>
          <w:sz w:val="24"/>
          <w:szCs w:val="24"/>
        </w:rPr>
        <w:t>և</w:t>
      </w:r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սննդի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բազմազանությանը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14:paraId="1D5AF02A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նյութակենցաղային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ապահովմանը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44BC3CD2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խնամքի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թվում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խնամքի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հատուկ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պայմանների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ապահովման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հնարավորությանը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04761BA9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մեկուսացման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բացառմանը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420FCDEE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lastRenderedPageBreak/>
        <w:t>երեխայի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մշակութային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լեզվական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հոգևոր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կամ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կրոնական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կապերի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ապահովումը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.</w:t>
      </w:r>
      <w:r w:rsidRPr="003C2C47">
        <w:rPr>
          <w:rFonts w:ascii="Calibri" w:eastAsia="Times New Roman" w:hAnsi="Calibri" w:cs="Calibri"/>
          <w:sz w:val="24"/>
          <w:szCs w:val="24"/>
          <w:shd w:val="clear" w:color="auto" w:fill="FFFFFF"/>
        </w:rPr>
        <w:t> </w:t>
      </w:r>
    </w:p>
    <w:p w14:paraId="735BEB64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որդեգրող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ընտանիքում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հոգեբանական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մթնոլորտին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և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ընտանիքի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անդամների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միջև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հոգեհուզական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կապերին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.</w:t>
      </w:r>
    </w:p>
    <w:p w14:paraId="2862438E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երեխայի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կարծիքին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նախասիրություններին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CC66B89" w14:textId="77777777" w:rsidR="00526E83" w:rsidRPr="003C2C47" w:rsidRDefault="00526E83" w:rsidP="00526E83">
      <w:pPr>
        <w:numPr>
          <w:ilvl w:val="0"/>
          <w:numId w:val="12"/>
        </w:numPr>
        <w:tabs>
          <w:tab w:val="clear" w:pos="720"/>
          <w:tab w:val="num" w:pos="993"/>
          <w:tab w:val="left" w:pos="1134"/>
        </w:tabs>
        <w:spacing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երեխայի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վիճակով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կարիքներով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հնարավոր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պայմանների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ապահովումը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07630C6D" w14:textId="184B36FE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Համադրման մասնագիտական փուլն իրականացվում է նախորդ փուլի արդյունքում առանձնացված՝ որդեգրման ենթակա երեխային առավել համապատասխան որդեգրել ցանկացող անձին </w:t>
      </w:r>
      <w:r w:rsidR="00FF53F7" w:rsidRPr="003C2C47">
        <w:rPr>
          <w:rFonts w:ascii="GHEA Grapalat" w:eastAsia="Tahoma" w:hAnsi="GHEA Grapalat" w:cs="Tahoma"/>
          <w:sz w:val="24"/>
          <w:szCs w:val="24"/>
          <w:lang w:val="hy-AM"/>
        </w:rPr>
        <w:t>ե</w:t>
      </w:r>
      <w:r w:rsidR="00FF53F7" w:rsidRPr="003C2C47">
        <w:rPr>
          <w:rFonts w:ascii="GHEA Grapalat" w:hAnsi="GHEA Grapalat"/>
          <w:sz w:val="24"/>
          <w:szCs w:val="24"/>
          <w:lang w:val="hy-AM"/>
        </w:rPr>
        <w:t>րեխայի պաշտպանության բ</w:t>
      </w:r>
      <w:r w:rsidR="00FF53F7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ազմամասնագիտական խորհրդի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կողմից որդեգրման ենթակա երեխայի հետ համադրելով:</w:t>
      </w:r>
    </w:p>
    <w:p w14:paraId="7DE05722" w14:textId="77777777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Մասնագիտական համադրումն իրականացվում է երեխայի սոցիալական զարգացման անհատական ծրագիրը, երեխայի տարիքին, սեռին, առողջական վիճակին բնորոշ առանձնահատկությունները, որդեգրել ցանկացող անձանց կենսապայմանները, վերջիններիս կողմից երեխայի կարիքները հոգալու հնարավորություններն ու պատրաստվածությունը համադրելով։</w:t>
      </w:r>
    </w:p>
    <w:p w14:paraId="227BB3A2" w14:textId="21618307" w:rsidR="006B2F40" w:rsidRPr="003C2C47" w:rsidRDefault="00FF53F7" w:rsidP="00526E83">
      <w:pPr>
        <w:pStyle w:val="1"/>
        <w:tabs>
          <w:tab w:val="left" w:pos="810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Hlk215871194"/>
      <w:r w:rsidRPr="003C2C47">
        <w:rPr>
          <w:rFonts w:ascii="GHEA Grapalat" w:hAnsi="GHEA Grapalat"/>
          <w:sz w:val="24"/>
          <w:szCs w:val="24"/>
          <w:lang w:val="hy-AM"/>
        </w:rPr>
        <w:t>Երեխայի պաշտպանության բ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ազմամասնագիտական խորհրդի 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յուրաքանչյուր անդամ իր ներքին համոզմամբ որդեգրել ցանկացող յուրաքանչյուր անձին գնահատում է հետևյալ չափանիշների հիման վրա՝</w:t>
      </w:r>
    </w:p>
    <w:bookmarkEnd w:id="3"/>
    <w:p w14:paraId="34E78EE0" w14:textId="77777777" w:rsidR="00526E83" w:rsidRPr="003C2C47" w:rsidRDefault="00526E83" w:rsidP="00526E83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>որդեգրել ցանկացող անձի եկամուտների և պարտավորությունների գնահատում</w:t>
      </w:r>
      <w:r w:rsidRPr="003C2C4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3260EA5D" w14:textId="77777777" w:rsidR="00526E83" w:rsidRPr="003C2C47" w:rsidRDefault="00526E83" w:rsidP="00526E83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>որդեգրել ցանկացող անձի կենսապայմանների գնահատում</w:t>
      </w:r>
      <w:r w:rsidRPr="003C2C4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B0BB419" w14:textId="77777777" w:rsidR="00526E83" w:rsidRPr="003C2C47" w:rsidRDefault="00526E83" w:rsidP="00526E83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>որդեգրել ցանկացող անձի ֆիզիկական ու հոգեբանական պատրաստվածության գնահատում</w:t>
      </w:r>
      <w:r w:rsidRPr="003C2C47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B08F368" w14:textId="77777777" w:rsidR="00526E83" w:rsidRPr="003C2C47" w:rsidRDefault="00526E83" w:rsidP="00526E83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որդեգրման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շարժառիթի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գնահատում</w:t>
      </w:r>
      <w:proofErr w:type="spellEnd"/>
      <w:r w:rsidRPr="003C2C47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416EABD5" w14:textId="031D7EA5" w:rsidR="00526E83" w:rsidRPr="003C2C47" w:rsidRDefault="00526E83" w:rsidP="00526E83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որդեգրման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ենթակա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երեխայի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որդեգրել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ցանկացող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էթնիկական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մշակութային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կրոնական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ընդհանրությունների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գնահատում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4DC2D60E" w14:textId="77777777" w:rsidR="00526E83" w:rsidRPr="003C2C47" w:rsidRDefault="00526E83" w:rsidP="00526E83">
      <w:pPr>
        <w:pStyle w:val="ListParagraph"/>
        <w:numPr>
          <w:ilvl w:val="0"/>
          <w:numId w:val="13"/>
        </w:numPr>
        <w:tabs>
          <w:tab w:val="left" w:pos="709"/>
          <w:tab w:val="left" w:pos="993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երեխայի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լավագույն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շահերի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ապահովում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կոնկրետ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C2C47">
        <w:rPr>
          <w:rFonts w:ascii="GHEA Grapalat" w:eastAsia="Times New Roman" w:hAnsi="GHEA Grapalat" w:cs="Times New Roman"/>
          <w:sz w:val="24"/>
          <w:szCs w:val="24"/>
        </w:rPr>
        <w:t>ընտանիքում</w:t>
      </w:r>
      <w:proofErr w:type="spellEnd"/>
      <w:r w:rsidRPr="003C2C47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E3E51AB" w14:textId="1D903598" w:rsidR="006B2F40" w:rsidRPr="003C2C47" w:rsidRDefault="00A05F18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Անդրադառնալով այլ երկրներում </w:t>
      </w:r>
      <w:r w:rsidR="00F761A1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որդեգրման ու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համադրման իրականացման փորձին՝ կարելի է ասել, որ դրանք, ինչպես ներկայացված մյուս բոլոր երկրներում հիմնականում տեղի են ունենում սոցիալական աշխատողների կամ համապատասխան թույլտվություն ունեցող անձանց կամ կազմակերպությունների միջոցով՝ հարցազրույցներ և հանդիպումներ անցկացնելով, այն բանից հետո, երբ անձը ստացել է որդեգրել ցանկացող անձի կարգավիճակ (օրինակ՝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>Ռուսաստան, Վրաստան, Բելգիա, Ֆրանսիա, Շվեցարիա</w:t>
      </w:r>
      <w:r w:rsidRPr="003C2C4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>Ուկրաինա</w:t>
      </w:r>
      <w:r w:rsidRPr="003C2C4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>Բելառուս</w:t>
      </w:r>
      <w:r w:rsidRPr="003C2C4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>Լիտվա</w:t>
      </w:r>
      <w:r w:rsidRPr="003C2C4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>Էստոնիա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(ընդ որում հարկ է նշել, որ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Ուկրաինայում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գոյություն ունի հասարակական կազմակերպություն, որը, համագործակցելով պետական մարմինների հետ, իր կայքէջում ցանկացած այցելուի ներկայացնում է որդեգրման ենթակա երեխաներին և նույնպես հնարավորություն է տալիս նրանց ֆիլտրելու</w:t>
      </w:r>
      <w:r w:rsidRPr="003C2C47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4"/>
      </w:r>
      <w:r w:rsidRPr="003C2C4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Ֆրանսիայում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ազգային մակարդակում պետությունը ներդրել է պետության խնամքի տակ գտնվող երեխաների վերաբերյալ տեղեկատվական համակարգ, որն օգնում է որդեգրել ցանկացող անձանց գտնել իրենց համար առավել համապատասխան երեխային,</w:t>
      </w:r>
      <w:r w:rsidRPr="003C2C47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5"/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իսկ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Ռուսաստանում 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բոլոր շրջաններն ունեն իրենց առանձին ռեգիստրները, որոնք առցանց հասանելի են, և որտեղ կայքէջի ցանկացած այցելու հնարավորություն ունի տեսնելու որդեգրման ենթակա երեխաներին, ինչպես նաև ֆիլտրելու նրանց՝ որոշակի չափանիշների համաձայն</w:t>
      </w:r>
      <w:r w:rsidRPr="003C2C47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6"/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))։ Կանադայի </w:t>
      </w:r>
      <w:r w:rsidRPr="003C2C47">
        <w:rPr>
          <w:rFonts w:ascii="GHEA Grapalat" w:eastAsia="Tahoma" w:hAnsi="GHEA Grapalat" w:cs="Tahoma"/>
          <w:bCs/>
          <w:sz w:val="24"/>
          <w:szCs w:val="24"/>
          <w:lang w:val="hy-AM"/>
        </w:rPr>
        <w:t>Բրիտանական Կոլումբիա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նահանգում որդեգրման ընթացակարգի մեծ մասն առցանց է</w:t>
      </w:r>
      <w:r w:rsidRPr="003C2C47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7"/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. այստեղ ամեն փուլում որդեգրել ցանկացող անձին հասանելի են դառնում տարբեր տվյալներ, սակայն վերջնական համադրումն իրականացնում են սոցիալական աշխատողները։ Իտալիայում համադրումն իրականացնում է դատարանը:</w:t>
      </w:r>
      <w:r w:rsidRPr="003C2C47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8"/>
      </w:r>
    </w:p>
    <w:p w14:paraId="5D31B1DC" w14:textId="537A15A0" w:rsidR="006B2F40" w:rsidRPr="003C2C47" w:rsidRDefault="00F761A1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Նախագծով բացի համադրումից իրականացվում են նաև այլ փոփոխություններ, մասնավորապես՝ վ</w:t>
      </w:r>
      <w:r w:rsidR="00E72824" w:rsidRPr="003C2C47">
        <w:rPr>
          <w:rFonts w:ascii="GHEA Grapalat" w:eastAsia="Tahoma" w:hAnsi="GHEA Grapalat" w:cs="Tahoma"/>
          <w:sz w:val="24"/>
          <w:szCs w:val="24"/>
          <w:lang w:val="hy-AM"/>
        </w:rPr>
        <w:t>երանայվում է նաև որդեգրման համար ներկայացվող փաստաթղթերի շրջանակը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, սահ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մանվ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ում է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որդեգրման գործընթացի գաղտնիքի 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մասին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կարգավորումներ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, ինչպես նաև լիարժեք սահմանվ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ում 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է այն անձանց շրջանակը, ովքեր պարտավոր են պահպանել որդեգրման և որդեգրման գործընթացի գաղտնիք</w:t>
      </w:r>
      <w:r w:rsidR="001B10AB" w:rsidRPr="003C2C47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առաջարկվում է նաև սահմանել դրույթներ որդեգրման գործընթացի գաղտնիքի վերաբերյալ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:</w:t>
      </w:r>
    </w:p>
    <w:p w14:paraId="56812CB2" w14:textId="38B7153A" w:rsidR="006B2F40" w:rsidRPr="003C2C47" w:rsidRDefault="00F761A1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Նախագծով կատարվում է նաև կիրառվող եզրույթների համապատասխանեցում և Իրավական տեխնիկայի շտկումներ:</w:t>
      </w:r>
    </w:p>
    <w:p w14:paraId="001D4BAF" w14:textId="77777777" w:rsidR="00526E83" w:rsidRPr="003C2C47" w:rsidRDefault="00526E83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B58FFDF" w14:textId="45113650" w:rsidR="006B2F40" w:rsidRPr="003C2C47" w:rsidRDefault="00E72824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4</w:t>
      </w:r>
      <w:r w:rsidR="009A54C2">
        <w:rPr>
          <w:rFonts w:ascii="GHEA Grapalat" w:eastAsia="Tahoma" w:hAnsi="GHEA Grapalat" w:cs="Tahoma"/>
          <w:b/>
          <w:sz w:val="24"/>
          <w:szCs w:val="24"/>
          <w:lang w:val="hy-AM"/>
        </w:rPr>
        <w:t>.</w:t>
      </w:r>
      <w:r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A05F18" w:rsidRPr="003C2C47">
        <w:rPr>
          <w:rFonts w:ascii="GHEA Grapalat" w:eastAsia="Tahoma" w:hAnsi="GHEA Grapalat" w:cs="Tahoma"/>
          <w:b/>
          <w:sz w:val="24"/>
          <w:szCs w:val="24"/>
          <w:lang w:val="hy-AM"/>
        </w:rPr>
        <w:t>Ակնկալվող արդյունքը.</w:t>
      </w:r>
    </w:p>
    <w:p w14:paraId="43156CE6" w14:textId="0FE83CB0" w:rsidR="00F64C32" w:rsidRPr="003C2C47" w:rsidRDefault="00E53861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ախագծի ընդունմա</w:t>
      </w:r>
      <w:r w:rsidRPr="003C2C47">
        <w:rPr>
          <w:rFonts w:ascii="GHEA Grapalat" w:eastAsia="Tahoma" w:hAnsi="GHEA Grapalat" w:cs="Tahoma"/>
          <w:sz w:val="24"/>
          <w:szCs w:val="24"/>
          <w:lang w:val="hy-AM"/>
        </w:rPr>
        <w:t>մբ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ակնկալվում է ունենալ մեկ իրավական ակտ, որը կկարգավորի որդեգրմանը </w:t>
      </w:r>
      <w:r w:rsidR="00F761A1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և որդեգրման վերահսկողության իրականացմանը </w:t>
      </w:r>
      <w:r w:rsidR="00A05F18" w:rsidRPr="003C2C47">
        <w:rPr>
          <w:rFonts w:ascii="GHEA Grapalat" w:eastAsia="Tahoma" w:hAnsi="GHEA Grapalat" w:cs="Tahoma"/>
          <w:sz w:val="24"/>
          <w:szCs w:val="24"/>
          <w:lang w:val="hy-AM"/>
        </w:rPr>
        <w:t>վերաբերող գրեթե բոլոր հարաբերությունները</w:t>
      </w:r>
      <w:r w:rsidR="00F761A1" w:rsidRPr="003C2C47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F64C32" w:rsidRPr="003C2C47">
        <w:rPr>
          <w:rFonts w:ascii="GHEA Grapalat" w:eastAsia="Tahoma" w:hAnsi="GHEA Grapalat" w:cs="Tahoma"/>
          <w:sz w:val="24"/>
          <w:szCs w:val="24"/>
          <w:lang w:val="hy-AM"/>
        </w:rPr>
        <w:t xml:space="preserve"> և որը կհամապատասխանի ՀՀ ընտանեկան օրենսգրքում կատարված փոփոխություններին և լրացումներին: Արդյունքում, ՀՀ-ում որդեգրումը կկազմակերպվի միջազգային չափորոշիչներին համապատասխան, կբխի երեխայի լավագույն շահերից, այլ ոչ թե կլինի երեխային ընտրելու՝ որդեգրել ցանկացող անձանց բացարձակ մենաշնորհը և կիրականացվի համադրման հիման վրա:</w:t>
      </w:r>
    </w:p>
    <w:p w14:paraId="2892E8C9" w14:textId="266B2705" w:rsidR="00F64C32" w:rsidRPr="003C2C47" w:rsidRDefault="00F64C32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C2C47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ընդունման արդյունքում հնարավորություն կստեղծվի ապահովել միատեսակ եզրույթների կիրառում և ապահովել </w:t>
      </w:r>
      <w:r w:rsidRPr="003C2C47">
        <w:rPr>
          <w:rFonts w:ascii="GHEA Grapalat" w:hAnsi="GHEA Grapalat"/>
          <w:sz w:val="24"/>
          <w:szCs w:val="24"/>
          <w:lang w:val="hy-AM"/>
        </w:rPr>
        <w:t>ՀՀ ընտանեկան օրենսգրքի հետ համահունչությունը</w:t>
      </w:r>
      <w:r w:rsidRPr="003C2C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6F92D27" w14:textId="77777777" w:rsidR="00F64C32" w:rsidRPr="003C2C47" w:rsidRDefault="00F64C32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40460B9B" w14:textId="1E2AF0CA" w:rsidR="00F64C32" w:rsidRPr="003C2C47" w:rsidRDefault="00E72824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C2C47">
        <w:rPr>
          <w:rFonts w:ascii="GHEA Grapalat" w:hAnsi="GHEA Grapalat" w:cs="Times New Roman"/>
          <w:b/>
          <w:bCs/>
          <w:sz w:val="24"/>
          <w:szCs w:val="24"/>
          <w:lang w:val="hy-AM"/>
        </w:rPr>
        <w:t>5</w:t>
      </w:r>
      <w:r w:rsidR="009A54C2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.</w:t>
      </w:r>
      <w:r w:rsidR="00F64C32" w:rsidRPr="003C2C47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5A381C5D" w14:textId="421A931A" w:rsidR="00F64C32" w:rsidRPr="003C2C47" w:rsidRDefault="00F64C32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C2C47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3C2C47">
        <w:rPr>
          <w:rFonts w:ascii="GHEA Grapalat" w:hAnsi="GHEA Grapalat" w:cs="GHEA Grapalat"/>
          <w:sz w:val="24"/>
          <w:szCs w:val="24"/>
          <w:lang w:val="hy-AM"/>
        </w:rPr>
        <w:t xml:space="preserve">ՀՀ աշխատանքի և </w:t>
      </w:r>
      <w:r w:rsidR="00FB4D8A" w:rsidRPr="003C2C47">
        <w:rPr>
          <w:rFonts w:ascii="GHEA Grapalat" w:hAnsi="GHEA Grapalat" w:cs="GHEA Grapalat"/>
          <w:sz w:val="24"/>
          <w:szCs w:val="24"/>
          <w:lang w:val="hy-AM"/>
        </w:rPr>
        <w:t>բարեկեցության</w:t>
      </w:r>
      <w:r w:rsidRPr="003C2C47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 կողմից՝ ՄԱԿ-ի մանկական հիմնադրամի փորձագիտական աջակցությամբ։</w:t>
      </w:r>
    </w:p>
    <w:p w14:paraId="35A4FA92" w14:textId="77777777" w:rsidR="00F64C32" w:rsidRPr="003C2C47" w:rsidRDefault="00F64C32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52D8444" w14:textId="51DB9F6A" w:rsidR="00F64C32" w:rsidRPr="003C2C47" w:rsidRDefault="003C2C47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9A54C2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.</w:t>
      </w:r>
      <w:r w:rsidR="00F64C32" w:rsidRPr="003C2C47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0E37D449" w14:textId="77777777" w:rsidR="00F64C32" w:rsidRPr="003C2C47" w:rsidRDefault="00F64C32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3C2C4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0ED7B51C" w14:textId="77777777" w:rsidR="00F64C32" w:rsidRPr="003C2C47" w:rsidRDefault="00F64C32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</w:p>
    <w:p w14:paraId="044BBCAE" w14:textId="113B9ADA" w:rsidR="00F64C32" w:rsidRPr="003C2C47" w:rsidRDefault="003C2C47" w:rsidP="00526E83">
      <w:pPr>
        <w:tabs>
          <w:tab w:val="left" w:pos="851"/>
        </w:tabs>
        <w:spacing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  <w:r>
        <w:rPr>
          <w:rFonts w:ascii="GHEA Grapalat" w:hAnsi="GHEA Grapalat" w:cs="Cambria"/>
          <w:b/>
          <w:bCs/>
          <w:sz w:val="24"/>
          <w:szCs w:val="24"/>
          <w:lang w:val="hy-AM"/>
        </w:rPr>
        <w:t>7</w:t>
      </w:r>
      <w:r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.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Կապը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ռազմավարական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փաստաթղթերի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հետ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Հայաստանի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վերափոխման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2050,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Կառավարության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2021-2026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թթ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ծրագիր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,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ոլորտային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և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>/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կամ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այլ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="00F64C32" w:rsidRPr="003C2C47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ռազմավարություններ</w:t>
      </w:r>
    </w:p>
    <w:p w14:paraId="47FA8F11" w14:textId="0E4E14E0" w:rsidR="00F64C32" w:rsidRPr="003C2C47" w:rsidRDefault="00F64C32" w:rsidP="00526E83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3C2C47">
        <w:rPr>
          <w:rFonts w:ascii="GHEA Grapalat" w:hAnsi="GHEA Grapalat"/>
          <w:sz w:val="24"/>
          <w:szCs w:val="24"/>
          <w:lang w:val="hy-AM"/>
        </w:rPr>
        <w:t>Նախագիծը բխում է Հայաստանի՝ մինչև 2050 թվականը վերափոխման ռազմավարության</w:t>
      </w:r>
      <w:r w:rsidRPr="003C2C47">
        <w:rPr>
          <w:rFonts w:ascii="GHEA Grapalat" w:hAnsi="GHEA Grapalat" w:cs="CIDFont+F3"/>
          <w:sz w:val="24"/>
          <w:szCs w:val="24"/>
          <w:lang w:val="hy-AM"/>
        </w:rPr>
        <w:t xml:space="preserve"> 4-րդ մեգանպատակից՝ </w:t>
      </w:r>
      <w:r w:rsidRPr="003C2C4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հաշվի առնելով այն, որ փոփոխությունը նպաստում է երեխաների նկատմամբ ամբողջական և լիարժեք հոգածության ապահովմանը՝ մասնավորապես փոփոխությամբ որդեգրման ենթակա՝ առանց ծնողական խնամքի մնացած երեխաների նկատմամբ հոգածությունը կլինի ընտանիքում, այլ ոչ թե ընտանիքը ժամանակավորապես փոխարինող տարբերակներով: </w:t>
      </w:r>
    </w:p>
    <w:p w14:paraId="724F4874" w14:textId="6291F697" w:rsidR="00F64C32" w:rsidRPr="003C2C47" w:rsidRDefault="00F64C32" w:rsidP="00526E83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2C47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Միաժամանակ, </w:t>
      </w:r>
      <w:r w:rsidRPr="003C2C47">
        <w:rPr>
          <w:rFonts w:ascii="GHEA Grapalat" w:hAnsi="GHEA Grapalat"/>
          <w:sz w:val="24"/>
          <w:szCs w:val="24"/>
          <w:lang w:val="hy-AM"/>
        </w:rPr>
        <w:t>նախագիծը մշակվել է հիմք ընդունելով ՀՀ վարչապետի 202</w:t>
      </w:r>
      <w:r w:rsidR="00291F99">
        <w:rPr>
          <w:rFonts w:ascii="GHEA Grapalat" w:hAnsi="GHEA Grapalat"/>
          <w:sz w:val="24"/>
          <w:szCs w:val="24"/>
        </w:rPr>
        <w:t>6</w:t>
      </w:r>
      <w:bookmarkStart w:id="4" w:name="_GoBack"/>
      <w:bookmarkEnd w:id="4"/>
      <w:r w:rsidRPr="003C2C4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526E83" w:rsidRPr="003C2C47">
        <w:rPr>
          <w:rFonts w:ascii="GHEA Grapalat" w:hAnsi="GHEA Grapalat"/>
          <w:sz w:val="24"/>
          <w:szCs w:val="24"/>
          <w:lang w:val="hy-AM"/>
        </w:rPr>
        <w:t>փետրվար</w:t>
      </w:r>
      <w:r w:rsidRPr="003C2C4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26E83" w:rsidRPr="003C2C47">
        <w:rPr>
          <w:rFonts w:ascii="GHEA Grapalat" w:hAnsi="GHEA Grapalat"/>
          <w:sz w:val="24"/>
          <w:szCs w:val="24"/>
          <w:lang w:val="hy-AM"/>
        </w:rPr>
        <w:t>10</w:t>
      </w:r>
      <w:r w:rsidRPr="003C2C47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F761A1"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>«Երեխայի իրավունքների և երեխայի պաշտպանության համակարգի մասին» 202</w:t>
      </w:r>
      <w:r w:rsidR="002E07F2"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F761A1" w:rsidRPr="003C2C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հոկտեմբերի 22-ի ՀՕ-364-Ն և «Հայաստանի Հանրապետության ընտանեկան օրենսգրքում փոփոխություններ և լրացումներ կատարելու մասին» 2025 թվականի հոկտեմբերի 22-ի ՀՕ-363-Ն օրենքների կիրարկումն ապահովող միջոցառումների ցանկը և ժամանակացույցը</w:t>
      </w:r>
      <w:r w:rsidR="00F761A1" w:rsidRPr="003C2C4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3C2C47">
        <w:rPr>
          <w:rFonts w:ascii="GHEA Grapalat" w:hAnsi="GHEA Grapalat" w:cs="Times New Roman"/>
          <w:sz w:val="24"/>
          <w:szCs w:val="24"/>
          <w:lang w:val="hy-AM"/>
        </w:rPr>
        <w:t xml:space="preserve">հաստատելու մասին» </w:t>
      </w:r>
      <w:r w:rsidRPr="003C2C47">
        <w:rPr>
          <w:rFonts w:ascii="GHEA Grapalat" w:hAnsi="GHEA Grapalat" w:cs="CIDFont+F3"/>
          <w:sz w:val="24"/>
          <w:szCs w:val="24"/>
          <w:lang w:val="hy-AM"/>
        </w:rPr>
        <w:t xml:space="preserve">N </w:t>
      </w:r>
      <w:r w:rsidR="00526E83" w:rsidRPr="003C2C47">
        <w:rPr>
          <w:rFonts w:ascii="GHEA Grapalat" w:hAnsi="GHEA Grapalat" w:cs="CIDFont+F3"/>
          <w:sz w:val="24"/>
          <w:szCs w:val="24"/>
          <w:lang w:val="hy-AM"/>
        </w:rPr>
        <w:t>101</w:t>
      </w:r>
      <w:r w:rsidRPr="003C2C47">
        <w:rPr>
          <w:rFonts w:ascii="GHEA Grapalat" w:hAnsi="GHEA Grapalat" w:cs="CIDFont+F3"/>
          <w:sz w:val="24"/>
          <w:szCs w:val="24"/>
          <w:lang w:val="hy-AM"/>
        </w:rPr>
        <w:t>-Ա որոշման հավելվածի</w:t>
      </w:r>
      <w:r w:rsidR="00F761A1" w:rsidRPr="003C2C4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526E83" w:rsidRPr="003C2C47">
        <w:rPr>
          <w:rFonts w:ascii="GHEA Grapalat" w:hAnsi="GHEA Grapalat" w:cs="CIDFont+F3"/>
          <w:sz w:val="24"/>
          <w:szCs w:val="24"/>
          <w:lang w:val="hy-AM"/>
        </w:rPr>
        <w:t>4</w:t>
      </w:r>
      <w:r w:rsidRPr="003C2C47">
        <w:rPr>
          <w:rFonts w:ascii="GHEA Grapalat" w:hAnsi="GHEA Grapalat" w:cs="CIDFont+F3"/>
          <w:sz w:val="24"/>
          <w:szCs w:val="24"/>
          <w:lang w:val="hy-AM"/>
        </w:rPr>
        <w:t>-րդ կետը:</w:t>
      </w:r>
    </w:p>
    <w:p w14:paraId="1677E749" w14:textId="1DAA47D8" w:rsidR="006B2F40" w:rsidRPr="003C2C47" w:rsidRDefault="006B2F40" w:rsidP="00526E83">
      <w:pPr>
        <w:pStyle w:val="1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B2F40" w:rsidRPr="003C2C47" w:rsidSect="003C2C47">
      <w:headerReference w:type="default" r:id="rId7"/>
      <w:footerReference w:type="default" r:id="rId8"/>
      <w:pgSz w:w="11909" w:h="16834"/>
      <w:pgMar w:top="1008" w:right="850" w:bottom="1008" w:left="141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668AD" w14:textId="77777777" w:rsidR="00F07374" w:rsidRDefault="00F07374" w:rsidP="006B2F40">
      <w:pPr>
        <w:spacing w:line="240" w:lineRule="auto"/>
      </w:pPr>
      <w:r>
        <w:separator/>
      </w:r>
    </w:p>
  </w:endnote>
  <w:endnote w:type="continuationSeparator" w:id="0">
    <w:p w14:paraId="09FBC677" w14:textId="77777777" w:rsidR="00F07374" w:rsidRDefault="00F07374" w:rsidP="006B2F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erriweather">
    <w:charset w:val="CC"/>
    <w:family w:val="auto"/>
    <w:pitch w:val="variable"/>
    <w:sig w:usb0="20000207" w:usb1="00000002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3842F" w14:textId="77777777" w:rsidR="006B2F40" w:rsidRDefault="006B2F40">
    <w:pPr>
      <w:pStyle w:val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A2D06" w14:textId="77777777" w:rsidR="00F07374" w:rsidRDefault="00F07374" w:rsidP="006B2F40">
      <w:pPr>
        <w:spacing w:line="240" w:lineRule="auto"/>
      </w:pPr>
      <w:r>
        <w:separator/>
      </w:r>
    </w:p>
  </w:footnote>
  <w:footnote w:type="continuationSeparator" w:id="0">
    <w:p w14:paraId="12E86A8F" w14:textId="77777777" w:rsidR="00F07374" w:rsidRDefault="00F07374" w:rsidP="006B2F40">
      <w:pPr>
        <w:spacing w:line="240" w:lineRule="auto"/>
      </w:pPr>
      <w:r>
        <w:continuationSeparator/>
      </w:r>
    </w:p>
  </w:footnote>
  <w:footnote w:id="1">
    <w:p w14:paraId="69801F6C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hAnsi="GHEA Grapalat"/>
          <w:sz w:val="20"/>
          <w:szCs w:val="20"/>
        </w:rPr>
        <w:t xml:space="preserve"> Case Of C. V. Finland (Application no. 18249/02), 9 May 2006 </w:t>
      </w:r>
      <w:hyperlink r:id="rId1">
        <w:r w:rsidRPr="003C167F">
          <w:rPr>
            <w:rFonts w:ascii="GHEA Grapalat" w:hAnsi="GHEA Grapalat"/>
            <w:color w:val="1155CC"/>
            <w:sz w:val="20"/>
            <w:szCs w:val="20"/>
            <w:u w:val="single"/>
          </w:rPr>
          <w:t>http://hudoc.echr.coe.int/eng?i=001-75337</w:t>
        </w:r>
      </w:hyperlink>
      <w:r w:rsidRPr="003C167F">
        <w:rPr>
          <w:rFonts w:ascii="GHEA Grapalat" w:hAnsi="GHEA Grapalat"/>
          <w:sz w:val="20"/>
          <w:szCs w:val="20"/>
        </w:rPr>
        <w:t xml:space="preserve"> </w:t>
      </w:r>
    </w:p>
    <w:p w14:paraId="55725846" w14:textId="0DB2CD82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</w:rPr>
      </w:pPr>
      <w:r w:rsidRPr="003C167F">
        <w:rPr>
          <w:rFonts w:ascii="GHEA Grapalat" w:hAnsi="GHEA Grapalat"/>
          <w:sz w:val="20"/>
          <w:szCs w:val="20"/>
        </w:rPr>
        <w:t xml:space="preserve">M.R. and L.R. against Estonia (Application no. 13420/12), 15 May 2012 </w:t>
      </w:r>
      <w:hyperlink r:id="rId2">
        <w:r w:rsidRPr="003C167F">
          <w:rPr>
            <w:rFonts w:ascii="GHEA Grapalat" w:hAnsi="GHEA Grapalat"/>
            <w:color w:val="1155CC"/>
            <w:sz w:val="20"/>
            <w:szCs w:val="20"/>
            <w:u w:val="single"/>
          </w:rPr>
          <w:t>http://hudoc.echr.coe.int/eng?i=001-111198</w:t>
        </w:r>
      </w:hyperlink>
      <w:r w:rsidR="00DF5184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Վճռաբեկ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դատարանի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՝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Աննա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Ասատրյանն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ընդդեմ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Դավիթ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Խաչատրյանի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թիվ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ԵՄԴ/0124/02/12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քաղաքացիական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գործ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, 2015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թվականի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դեկտեմբերի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 xml:space="preserve"> 28 </w:t>
      </w:r>
      <w:hyperlink r:id="rId3">
        <w:r w:rsidRPr="003C167F">
          <w:rPr>
            <w:rFonts w:ascii="GHEA Grapalat" w:hAnsi="GHEA Grapalat"/>
            <w:color w:val="1155CC"/>
            <w:sz w:val="20"/>
            <w:szCs w:val="20"/>
            <w:u w:val="single"/>
          </w:rPr>
          <w:t>https://www.arlis.am/DocumentView.aspx?docid=103489</w:t>
        </w:r>
      </w:hyperlink>
    </w:p>
  </w:footnote>
  <w:footnote w:id="2">
    <w:p w14:paraId="2C70FFFF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hAnsi="GHEA Grapalat"/>
          <w:sz w:val="20"/>
          <w:szCs w:val="20"/>
        </w:rPr>
        <w:t xml:space="preserve"> The Implementation And Operation Of The 1993 Hague Intercountry Adoption Convention: Guide To Good Practice Guide No 1` </w:t>
      </w:r>
      <w:hyperlink r:id="rId4">
        <w:r w:rsidRPr="003C167F">
          <w:rPr>
            <w:rFonts w:ascii="GHEA Grapalat" w:hAnsi="GHEA Grapalat"/>
            <w:color w:val="1155CC"/>
            <w:sz w:val="20"/>
            <w:szCs w:val="20"/>
            <w:u w:val="single"/>
          </w:rPr>
          <w:t>https://assets.hcch.net/docs/bb168262-1696-4e7f-acf3-fbbd85504af6.pdf</w:t>
        </w:r>
      </w:hyperlink>
      <w:r w:rsidRPr="003C167F">
        <w:rPr>
          <w:rFonts w:ascii="GHEA Grapalat" w:hAnsi="GHEA Grapalat"/>
          <w:sz w:val="20"/>
          <w:szCs w:val="20"/>
        </w:rPr>
        <w:t xml:space="preserve"> </w:t>
      </w:r>
    </w:p>
  </w:footnote>
  <w:footnote w:id="3">
    <w:p w14:paraId="0619B427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hAnsi="GHEA Grapalat"/>
          <w:sz w:val="20"/>
          <w:szCs w:val="20"/>
        </w:rPr>
        <w:t xml:space="preserve"> The Implementation And Operation Of The 1993 Hague Intercountry Adoption Convention: Guide To Good Practice Guide No 1` </w:t>
      </w:r>
      <w:hyperlink r:id="rId5">
        <w:r w:rsidRPr="003C167F">
          <w:rPr>
            <w:rFonts w:ascii="GHEA Grapalat" w:hAnsi="GHEA Grapalat"/>
            <w:color w:val="1155CC"/>
            <w:sz w:val="20"/>
            <w:szCs w:val="20"/>
            <w:u w:val="single"/>
          </w:rPr>
          <w:t>https://assets.hcch.net/docs/bb168262-1696-4e7f-acf3-fbbd85504af6.pdf</w:t>
        </w:r>
      </w:hyperlink>
      <w:r w:rsidRPr="003C167F">
        <w:rPr>
          <w:rFonts w:ascii="GHEA Grapalat" w:hAnsi="GHEA Grapalat"/>
          <w:sz w:val="20"/>
          <w:szCs w:val="20"/>
        </w:rPr>
        <w:t xml:space="preserve"> </w:t>
      </w:r>
    </w:p>
  </w:footnote>
  <w:footnote w:id="4">
    <w:p w14:paraId="2320FFD5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  <w:lang w:val="fr-FR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hAnsi="GHEA Grapalat"/>
          <w:sz w:val="20"/>
          <w:szCs w:val="20"/>
          <w:lang w:val="fr-FR"/>
        </w:rPr>
        <w:t xml:space="preserve"> </w:t>
      </w:r>
      <w:hyperlink r:id="rId6">
        <w:r w:rsidRPr="003C167F">
          <w:rPr>
            <w:rFonts w:ascii="GHEA Grapalat" w:hAnsi="GHEA Grapalat"/>
            <w:color w:val="1155CC"/>
            <w:sz w:val="20"/>
            <w:szCs w:val="20"/>
            <w:u w:val="single"/>
            <w:lang w:val="fr-FR"/>
          </w:rPr>
          <w:t>https://changeonelife.ua/en/videopassport</w:t>
        </w:r>
      </w:hyperlink>
      <w:r w:rsidRPr="003C167F">
        <w:rPr>
          <w:rFonts w:ascii="GHEA Grapalat" w:hAnsi="GHEA Grapalat"/>
          <w:sz w:val="20"/>
          <w:szCs w:val="20"/>
          <w:lang w:val="fr-FR"/>
        </w:rPr>
        <w:t xml:space="preserve"> </w:t>
      </w:r>
    </w:p>
  </w:footnote>
  <w:footnote w:id="5">
    <w:p w14:paraId="440342AE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  <w:lang w:val="fr-FR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eastAsia="Tahoma" w:hAnsi="GHEA Grapalat" w:cs="Tahoma"/>
          <w:sz w:val="20"/>
          <w:szCs w:val="20"/>
          <w:lang w:val="fr-FR"/>
        </w:rPr>
        <w:t xml:space="preserve"> J’adopte en France</w:t>
      </w:r>
      <w:r w:rsidRPr="003C167F">
        <w:rPr>
          <w:rFonts w:ascii="GHEA Grapalat" w:eastAsia="Tahoma" w:hAnsi="GHEA Grapalat" w:cs="Tahoma"/>
          <w:sz w:val="20"/>
          <w:szCs w:val="20"/>
        </w:rPr>
        <w:t>՝</w:t>
      </w:r>
      <w:r w:rsidRPr="003C167F">
        <w:rPr>
          <w:rFonts w:ascii="GHEA Grapalat" w:eastAsia="Tahoma" w:hAnsi="GHEA Grapalat" w:cs="Tahoma"/>
          <w:sz w:val="20"/>
          <w:szCs w:val="20"/>
          <w:lang w:val="fr-FR"/>
        </w:rPr>
        <w:t xml:space="preserve"> 4-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րդ</w:t>
      </w:r>
      <w:proofErr w:type="spellEnd"/>
      <w:r w:rsidRPr="003C167F">
        <w:rPr>
          <w:rFonts w:ascii="GHEA Grapalat" w:eastAsia="Tahoma" w:hAnsi="GHEA Grapalat" w:cs="Tahoma"/>
          <w:sz w:val="20"/>
          <w:szCs w:val="20"/>
          <w:lang w:val="fr-FR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պարբերություն</w:t>
      </w:r>
      <w:proofErr w:type="spellEnd"/>
    </w:p>
    <w:p w14:paraId="4C21DECF" w14:textId="77777777" w:rsidR="006B2F40" w:rsidRPr="003C167F" w:rsidRDefault="00F07374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  <w:lang w:val="fr-FR"/>
        </w:rPr>
      </w:pPr>
      <w:r>
        <w:fldChar w:fldCharType="begin"/>
      </w:r>
      <w:r w:rsidRPr="00291F99">
        <w:rPr>
          <w:lang w:val="fr-FR"/>
        </w:rPr>
        <w:instrText xml:space="preserve"> HYPERLINK "https://www.adoption.gouv.fr/spip.php?page=article&amp;id_article=8" \l ":~:text=Pour%20l'adoption%20d'un,%C3%A0%20une%20d%C3%A9cision%20d'adoption" \h </w:instrText>
      </w:r>
      <w:r>
        <w:fldChar w:fldCharType="separate"/>
      </w:r>
      <w:r w:rsidR="00A05F18" w:rsidRPr="003C167F">
        <w:rPr>
          <w:rFonts w:ascii="GHEA Grapalat" w:hAnsi="GHEA Grapalat"/>
          <w:color w:val="1155CC"/>
          <w:sz w:val="20"/>
          <w:szCs w:val="20"/>
          <w:u w:val="single"/>
          <w:lang w:val="fr-FR"/>
        </w:rPr>
        <w:t>https://www.adoption.gouv.fr/spip.php?page=article&amp;id_article=8#:~:text=Pour%20l'adoption%20d'un,%C3%A0%20une%20d%C3%A9cision%20d'adoption</w:t>
      </w:r>
      <w:r>
        <w:rPr>
          <w:rFonts w:ascii="GHEA Grapalat" w:hAnsi="GHEA Grapalat"/>
          <w:color w:val="1155CC"/>
          <w:sz w:val="20"/>
          <w:szCs w:val="20"/>
          <w:u w:val="single"/>
          <w:lang w:val="fr-FR"/>
        </w:rPr>
        <w:fldChar w:fldCharType="end"/>
      </w:r>
    </w:p>
  </w:footnote>
  <w:footnote w:id="6">
    <w:p w14:paraId="4A6D7D9F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  <w:lang w:val="fr-FR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eastAsia="Tahoma" w:hAnsi="GHEA Grapalat" w:cs="Tahoma"/>
          <w:sz w:val="20"/>
          <w:szCs w:val="20"/>
          <w:lang w:val="fr-FR"/>
        </w:rPr>
        <w:t xml:space="preserve"> </w:t>
      </w:r>
      <w:proofErr w:type="spellStart"/>
      <w:r w:rsidRPr="003C167F">
        <w:rPr>
          <w:rFonts w:ascii="GHEA Grapalat" w:eastAsia="Tahoma" w:hAnsi="GHEA Grapalat" w:cs="Tahoma"/>
          <w:sz w:val="20"/>
          <w:szCs w:val="20"/>
        </w:rPr>
        <w:t>Օրինակ</w:t>
      </w:r>
      <w:proofErr w:type="spellEnd"/>
      <w:r w:rsidRPr="003C167F">
        <w:rPr>
          <w:rFonts w:ascii="GHEA Grapalat" w:eastAsia="Tahoma" w:hAnsi="GHEA Grapalat" w:cs="Tahoma"/>
          <w:sz w:val="20"/>
          <w:szCs w:val="20"/>
        </w:rPr>
        <w:t>՝</w:t>
      </w:r>
      <w:r w:rsidR="00F07374">
        <w:fldChar w:fldCharType="begin"/>
      </w:r>
      <w:r w:rsidR="00F07374" w:rsidRPr="00291F99">
        <w:rPr>
          <w:lang w:val="fr-FR"/>
        </w:rPr>
        <w:instrText xml:space="preserve"> HYPERLINK "http://www.usynovite.ru/db/" \h </w:instrText>
      </w:r>
      <w:r w:rsidR="00F07374">
        <w:fldChar w:fldCharType="separate"/>
      </w:r>
      <w:r w:rsidRPr="003C167F">
        <w:rPr>
          <w:rFonts w:ascii="GHEA Grapalat" w:hAnsi="GHEA Grapalat"/>
          <w:sz w:val="20"/>
          <w:szCs w:val="20"/>
          <w:lang w:val="fr-FR"/>
        </w:rPr>
        <w:t xml:space="preserve"> </w:t>
      </w:r>
      <w:r w:rsidR="00F07374">
        <w:rPr>
          <w:rFonts w:ascii="GHEA Grapalat" w:hAnsi="GHEA Grapalat"/>
          <w:sz w:val="20"/>
          <w:szCs w:val="20"/>
          <w:lang w:val="fr-FR"/>
        </w:rPr>
        <w:fldChar w:fldCharType="end"/>
      </w:r>
      <w:hyperlink r:id="rId7">
        <w:r w:rsidRPr="003C167F">
          <w:rPr>
            <w:rFonts w:ascii="GHEA Grapalat" w:hAnsi="GHEA Grapalat"/>
            <w:color w:val="1155CC"/>
            <w:sz w:val="20"/>
            <w:szCs w:val="20"/>
            <w:u w:val="single"/>
            <w:lang w:val="fr-FR"/>
          </w:rPr>
          <w:t>http://www.usynovite.ru/db/</w:t>
        </w:r>
      </w:hyperlink>
      <w:r w:rsidRPr="003C167F">
        <w:rPr>
          <w:rFonts w:ascii="GHEA Grapalat" w:hAnsi="GHEA Grapalat"/>
          <w:sz w:val="20"/>
          <w:szCs w:val="20"/>
          <w:lang w:val="fr-FR"/>
        </w:rPr>
        <w:t xml:space="preserve"> ,</w:t>
      </w:r>
      <w:hyperlink r:id="rId8">
        <w:r w:rsidRPr="003C167F">
          <w:rPr>
            <w:rFonts w:ascii="GHEA Grapalat" w:hAnsi="GHEA Grapalat"/>
            <w:sz w:val="20"/>
            <w:szCs w:val="20"/>
            <w:lang w:val="fr-FR"/>
          </w:rPr>
          <w:t xml:space="preserve"> </w:t>
        </w:r>
      </w:hyperlink>
      <w:hyperlink r:id="rId9">
        <w:r w:rsidRPr="003C167F">
          <w:rPr>
            <w:rFonts w:ascii="GHEA Grapalat" w:hAnsi="GHEA Grapalat"/>
            <w:color w:val="1155CC"/>
            <w:sz w:val="20"/>
            <w:szCs w:val="20"/>
            <w:u w:val="single"/>
            <w:lang w:val="fr-FR"/>
          </w:rPr>
          <w:t>https://opeka29.ru/the-bank-of-data-about-children-orphans/</w:t>
        </w:r>
      </w:hyperlink>
    </w:p>
  </w:footnote>
  <w:footnote w:id="7">
    <w:p w14:paraId="65790F1B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hAnsi="GHEA Grapalat"/>
          <w:sz w:val="20"/>
          <w:szCs w:val="20"/>
          <w:lang w:val="fr-FR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hAnsi="GHEA Grapalat"/>
          <w:sz w:val="20"/>
          <w:szCs w:val="20"/>
          <w:lang w:val="fr-FR"/>
        </w:rPr>
        <w:t xml:space="preserve"> </w:t>
      </w:r>
      <w:r w:rsidR="00F07374">
        <w:fldChar w:fldCharType="begin"/>
      </w:r>
      <w:r w:rsidR="00F07374" w:rsidRPr="00291F99">
        <w:rPr>
          <w:lang w:val="fr-FR"/>
        </w:rPr>
        <w:instrText xml:space="preserve"> HYPERLINK "https://www.bcadoption.com/matching-process" \h </w:instrText>
      </w:r>
      <w:r w:rsidR="00F07374">
        <w:fldChar w:fldCharType="separate"/>
      </w:r>
      <w:r w:rsidRPr="003C167F">
        <w:rPr>
          <w:rFonts w:ascii="GHEA Grapalat" w:hAnsi="GHEA Grapalat"/>
          <w:color w:val="1155CC"/>
          <w:sz w:val="20"/>
          <w:szCs w:val="20"/>
          <w:u w:val="single"/>
          <w:lang w:val="fr-FR"/>
        </w:rPr>
        <w:t>https://www.bcadoption.com/matching-process</w:t>
      </w:r>
      <w:r w:rsidR="00F07374">
        <w:rPr>
          <w:rFonts w:ascii="GHEA Grapalat" w:hAnsi="GHEA Grapalat"/>
          <w:color w:val="1155CC"/>
          <w:sz w:val="20"/>
          <w:szCs w:val="20"/>
          <w:u w:val="single"/>
          <w:lang w:val="fr-FR"/>
        </w:rPr>
        <w:fldChar w:fldCharType="end"/>
      </w:r>
      <w:hyperlink r:id="rId10">
        <w:r w:rsidRPr="003C167F">
          <w:rPr>
            <w:rFonts w:ascii="GHEA Grapalat" w:hAnsi="GHEA Grapalat"/>
            <w:sz w:val="20"/>
            <w:szCs w:val="20"/>
            <w:lang w:val="fr-FR"/>
          </w:rPr>
          <w:t xml:space="preserve"> </w:t>
        </w:r>
      </w:hyperlink>
      <w:hyperlink r:id="rId11">
        <w:r w:rsidRPr="003C167F">
          <w:rPr>
            <w:rFonts w:ascii="GHEA Grapalat" w:hAnsi="GHEA Grapalat"/>
            <w:color w:val="1155CC"/>
            <w:sz w:val="20"/>
            <w:szCs w:val="20"/>
            <w:u w:val="single"/>
            <w:lang w:val="fr-FR"/>
          </w:rPr>
          <w:t>https://www2.gov.bc.ca/gov/content/life-events/birth-adoption/adoptions/how-to-adopt-a-child/adopt-from-foster-care/adoption-process</w:t>
        </w:r>
      </w:hyperlink>
    </w:p>
  </w:footnote>
  <w:footnote w:id="8">
    <w:p w14:paraId="7045708C" w14:textId="77777777" w:rsidR="006B2F40" w:rsidRPr="003C167F" w:rsidRDefault="00A05F18" w:rsidP="00DF5184">
      <w:pPr>
        <w:pStyle w:val="1"/>
        <w:spacing w:line="240" w:lineRule="auto"/>
        <w:jc w:val="both"/>
        <w:rPr>
          <w:rFonts w:ascii="GHEA Grapalat" w:eastAsia="Calibri" w:hAnsi="GHEA Grapalat" w:cs="Calibri"/>
          <w:sz w:val="20"/>
          <w:szCs w:val="20"/>
        </w:rPr>
      </w:pPr>
      <w:r w:rsidRPr="003C167F">
        <w:rPr>
          <w:rFonts w:ascii="GHEA Grapalat" w:hAnsi="GHEA Grapalat"/>
          <w:sz w:val="20"/>
          <w:szCs w:val="20"/>
          <w:vertAlign w:val="superscript"/>
        </w:rPr>
        <w:footnoteRef/>
      </w:r>
      <w:r w:rsidRPr="003C167F">
        <w:rPr>
          <w:rFonts w:ascii="GHEA Grapalat" w:hAnsi="GHEA Grapalat"/>
          <w:sz w:val="20"/>
          <w:szCs w:val="20"/>
        </w:rPr>
        <w:t xml:space="preserve"> Juvenile Court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A696D" w14:textId="77777777" w:rsidR="006B2F40" w:rsidRDefault="006B2F40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43DAD"/>
    <w:multiLevelType w:val="multilevel"/>
    <w:tmpl w:val="C9BCBF1E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C694EBF"/>
    <w:multiLevelType w:val="hybridMultilevel"/>
    <w:tmpl w:val="814846AC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" w15:restartNumberingAfterBreak="0">
    <w:nsid w:val="12003439"/>
    <w:multiLevelType w:val="multilevel"/>
    <w:tmpl w:val="6BBEBD1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DF0232"/>
    <w:multiLevelType w:val="multilevel"/>
    <w:tmpl w:val="DECE17C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644517D"/>
    <w:multiLevelType w:val="multilevel"/>
    <w:tmpl w:val="CE7CE6BE"/>
    <w:lvl w:ilvl="0">
      <w:start w:val="1"/>
      <w:numFmt w:val="bullet"/>
      <w:lvlText w:val="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FBF483B"/>
    <w:multiLevelType w:val="multilevel"/>
    <w:tmpl w:val="625AA17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3F17A1"/>
    <w:multiLevelType w:val="multilevel"/>
    <w:tmpl w:val="49FA781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E5C57A3"/>
    <w:multiLevelType w:val="multilevel"/>
    <w:tmpl w:val="BC34CE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67B97BF2"/>
    <w:multiLevelType w:val="hybridMultilevel"/>
    <w:tmpl w:val="CDFAA150"/>
    <w:lvl w:ilvl="0" w:tplc="8B0A5F70">
      <w:start w:val="1"/>
      <w:numFmt w:val="decimal"/>
      <w:lvlText w:val="%1."/>
      <w:lvlJc w:val="left"/>
      <w:pPr>
        <w:ind w:left="1080" w:hanging="360"/>
      </w:pPr>
      <w:rPr>
        <w:rFonts w:eastAsia="Tahoma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A3211F"/>
    <w:multiLevelType w:val="multilevel"/>
    <w:tmpl w:val="CCC8C1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7928BA"/>
    <w:multiLevelType w:val="multilevel"/>
    <w:tmpl w:val="5346F54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C9B428A"/>
    <w:multiLevelType w:val="hybridMultilevel"/>
    <w:tmpl w:val="B302EFB0"/>
    <w:lvl w:ilvl="0" w:tplc="04090011">
      <w:start w:val="1"/>
      <w:numFmt w:val="decimal"/>
      <w:lvlText w:val="%1)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110F2"/>
    <w:multiLevelType w:val="multilevel"/>
    <w:tmpl w:val="9B0C88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7B000570"/>
    <w:multiLevelType w:val="multilevel"/>
    <w:tmpl w:val="86A26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12"/>
  </w:num>
  <w:num w:numId="9">
    <w:abstractNumId w:val="4"/>
  </w:num>
  <w:num w:numId="10">
    <w:abstractNumId w:val="8"/>
  </w:num>
  <w:num w:numId="11">
    <w:abstractNumId w:val="11"/>
  </w:num>
  <w:num w:numId="12">
    <w:abstractNumId w:val="9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2F40"/>
    <w:rsid w:val="000273A2"/>
    <w:rsid w:val="000402E4"/>
    <w:rsid w:val="00071439"/>
    <w:rsid w:val="00072B32"/>
    <w:rsid w:val="000851A6"/>
    <w:rsid w:val="000B4D9E"/>
    <w:rsid w:val="000E01D0"/>
    <w:rsid w:val="000F2607"/>
    <w:rsid w:val="0013560B"/>
    <w:rsid w:val="00136A94"/>
    <w:rsid w:val="00151D27"/>
    <w:rsid w:val="00196B5E"/>
    <w:rsid w:val="00196C6F"/>
    <w:rsid w:val="001B0FB3"/>
    <w:rsid w:val="001B10AB"/>
    <w:rsid w:val="00240A93"/>
    <w:rsid w:val="00257681"/>
    <w:rsid w:val="00266208"/>
    <w:rsid w:val="00291F99"/>
    <w:rsid w:val="002E07F2"/>
    <w:rsid w:val="00317C26"/>
    <w:rsid w:val="003C167F"/>
    <w:rsid w:val="003C2C47"/>
    <w:rsid w:val="003E4AC6"/>
    <w:rsid w:val="004142E7"/>
    <w:rsid w:val="00460B92"/>
    <w:rsid w:val="00514638"/>
    <w:rsid w:val="00526E83"/>
    <w:rsid w:val="005A18D6"/>
    <w:rsid w:val="005E1A5D"/>
    <w:rsid w:val="0063234C"/>
    <w:rsid w:val="006452E1"/>
    <w:rsid w:val="006B2F40"/>
    <w:rsid w:val="006D2A5F"/>
    <w:rsid w:val="00704629"/>
    <w:rsid w:val="00736170"/>
    <w:rsid w:val="00766ED7"/>
    <w:rsid w:val="007865AE"/>
    <w:rsid w:val="007E54F6"/>
    <w:rsid w:val="008F6895"/>
    <w:rsid w:val="009A54C2"/>
    <w:rsid w:val="009B7987"/>
    <w:rsid w:val="009C0C97"/>
    <w:rsid w:val="009E30F1"/>
    <w:rsid w:val="00A05F18"/>
    <w:rsid w:val="00A54732"/>
    <w:rsid w:val="00A90B9B"/>
    <w:rsid w:val="00AA61D9"/>
    <w:rsid w:val="00AA7D27"/>
    <w:rsid w:val="00AC3995"/>
    <w:rsid w:val="00AD02E8"/>
    <w:rsid w:val="00B7308B"/>
    <w:rsid w:val="00B7442D"/>
    <w:rsid w:val="00B83F6E"/>
    <w:rsid w:val="00B94059"/>
    <w:rsid w:val="00BC509D"/>
    <w:rsid w:val="00C075AE"/>
    <w:rsid w:val="00CB699D"/>
    <w:rsid w:val="00D27E9F"/>
    <w:rsid w:val="00D64AF2"/>
    <w:rsid w:val="00D90754"/>
    <w:rsid w:val="00D93B4B"/>
    <w:rsid w:val="00DF395C"/>
    <w:rsid w:val="00DF5184"/>
    <w:rsid w:val="00E24D76"/>
    <w:rsid w:val="00E53861"/>
    <w:rsid w:val="00E72824"/>
    <w:rsid w:val="00E86345"/>
    <w:rsid w:val="00EA32A6"/>
    <w:rsid w:val="00ED6D60"/>
    <w:rsid w:val="00F07374"/>
    <w:rsid w:val="00F10A32"/>
    <w:rsid w:val="00F64C32"/>
    <w:rsid w:val="00F761A1"/>
    <w:rsid w:val="00FB4D8A"/>
    <w:rsid w:val="00FE16AA"/>
    <w:rsid w:val="00FF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CAC8D"/>
  <w15:docId w15:val="{04E04407-606B-415C-BD02-D484553A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A5D"/>
  </w:style>
  <w:style w:type="paragraph" w:styleId="Heading1">
    <w:name w:val="heading 1"/>
    <w:basedOn w:val="1"/>
    <w:next w:val="1"/>
    <w:rsid w:val="006B2F4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1"/>
    <w:next w:val="1"/>
    <w:rsid w:val="006B2F4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1"/>
    <w:next w:val="1"/>
    <w:rsid w:val="006B2F4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1"/>
    <w:next w:val="1"/>
    <w:rsid w:val="006B2F4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1"/>
    <w:next w:val="1"/>
    <w:rsid w:val="006B2F4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1"/>
    <w:next w:val="1"/>
    <w:rsid w:val="006B2F4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6B2F40"/>
  </w:style>
  <w:style w:type="paragraph" w:styleId="Title">
    <w:name w:val="Title"/>
    <w:basedOn w:val="1"/>
    <w:next w:val="1"/>
    <w:rsid w:val="006B2F4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1"/>
    <w:next w:val="1"/>
    <w:rsid w:val="006B2F40"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766E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6E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6E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E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ED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F64C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C3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E5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E72824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E72824"/>
    <w:rPr>
      <w:rFonts w:asciiTheme="minorHAnsi" w:eastAsiaTheme="minorHAnsi" w:hAnsiTheme="minorHAnsi" w:cstheme="minorBidi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6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opeka29.ru/the-bank-of-data-about-children-orphans/" TargetMode="External"/><Relationship Id="rId3" Type="http://schemas.openxmlformats.org/officeDocument/2006/relationships/hyperlink" Target="https://www.arlis.am/DocumentView.aspx?docid=103489" TargetMode="External"/><Relationship Id="rId7" Type="http://schemas.openxmlformats.org/officeDocument/2006/relationships/hyperlink" Target="http://www.usynovite.ru/db/" TargetMode="External"/><Relationship Id="rId2" Type="http://schemas.openxmlformats.org/officeDocument/2006/relationships/hyperlink" Target="http://hudoc.echr.coe.int/eng?i=001-111198" TargetMode="External"/><Relationship Id="rId1" Type="http://schemas.openxmlformats.org/officeDocument/2006/relationships/hyperlink" Target="http://hudoc.echr.coe.int/eng?i=001-75337" TargetMode="External"/><Relationship Id="rId6" Type="http://schemas.openxmlformats.org/officeDocument/2006/relationships/hyperlink" Target="https://changeonelife.ua/en/videopassport" TargetMode="External"/><Relationship Id="rId11" Type="http://schemas.openxmlformats.org/officeDocument/2006/relationships/hyperlink" Target="https://www2.gov.bc.ca/gov/content/life-events/birth-adoption/adoptions/how-to-adopt-a-child/adopt-from-foster-care/adoption-process" TargetMode="External"/><Relationship Id="rId5" Type="http://schemas.openxmlformats.org/officeDocument/2006/relationships/hyperlink" Target="https://assets.hcch.net/docs/bb168262-1696-4e7f-acf3-fbbd85504af6.pdf" TargetMode="External"/><Relationship Id="rId10" Type="http://schemas.openxmlformats.org/officeDocument/2006/relationships/hyperlink" Target="https://www2.gov.bc.ca/gov/content/life-events/birth-adoption/adoptions/how-to-adopt-a-child/adopt-from-foster-care/adoption-process" TargetMode="External"/><Relationship Id="rId4" Type="http://schemas.openxmlformats.org/officeDocument/2006/relationships/hyperlink" Target="https://assets.hcch.net/docs/bb168262-1696-4e7f-acf3-fbbd85504af6.pdf" TargetMode="External"/><Relationship Id="rId9" Type="http://schemas.openxmlformats.org/officeDocument/2006/relationships/hyperlink" Target="https://opeka29.ru/the-bank-of-data-about-children-orpha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12</Pages>
  <Words>2942</Words>
  <Characters>16772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https://mul2.gov.am/tasks/1379604/oneclick?token=64fe1f32779e8cf397997bb3fbf3ec85</cp:keywords>
  <cp:lastModifiedBy>Margarita Margaryan</cp:lastModifiedBy>
  <cp:revision>50</cp:revision>
  <dcterms:created xsi:type="dcterms:W3CDTF">2021-06-24T03:49:00Z</dcterms:created>
  <dcterms:modified xsi:type="dcterms:W3CDTF">2026-09-03T07:10:00Z</dcterms:modified>
</cp:coreProperties>
</file>