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43B3007" w:rsidR="00914853" w:rsidRPr="00327C70" w:rsidRDefault="003F24D6" w:rsidP="003F24D6">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F24D6">
        <w:rPr>
          <w:rFonts w:ascii="GHEA Grapalat" w:eastAsia="Times New Roman" w:hAnsi="GHEA Grapalat" w:cs="Times New Roman"/>
          <w:b/>
          <w:bCs/>
          <w:sz w:val="24"/>
          <w:szCs w:val="24"/>
          <w:lang w:val="hy-AM"/>
        </w:rPr>
        <w:t>ՀԱՅԱՍՏԱՆԻ ՀԱՆՐԱՊԵՏՈՒԹՅԱՆ ԿԱՌԱՎԱՐՈՒԹՅԱՆ 202</w:t>
      </w:r>
      <w:r w:rsidR="00BD6DA8">
        <w:rPr>
          <w:rFonts w:ascii="GHEA Grapalat" w:eastAsia="Times New Roman" w:hAnsi="GHEA Grapalat" w:cs="Times New Roman"/>
          <w:b/>
          <w:bCs/>
          <w:sz w:val="24"/>
          <w:szCs w:val="24"/>
          <w:lang w:val="hy-AM"/>
        </w:rPr>
        <w:t>6</w:t>
      </w:r>
      <w:r w:rsidRPr="003F24D6">
        <w:rPr>
          <w:rFonts w:ascii="GHEA Grapalat" w:eastAsia="Times New Roman" w:hAnsi="GHEA Grapalat" w:cs="Times New Roman"/>
          <w:b/>
          <w:bCs/>
          <w:sz w:val="24"/>
          <w:szCs w:val="24"/>
          <w:lang w:val="hy-AM"/>
        </w:rPr>
        <w:t xml:space="preserve"> ԹՎԱԿԱՆԻ ՀՈՒ</w:t>
      </w:r>
      <w:r w:rsidR="00BD6DA8">
        <w:rPr>
          <w:rFonts w:ascii="GHEA Grapalat" w:eastAsia="Times New Roman" w:hAnsi="GHEA Grapalat" w:cs="Times New Roman"/>
          <w:b/>
          <w:bCs/>
          <w:sz w:val="24"/>
          <w:szCs w:val="24"/>
          <w:lang w:val="hy-AM"/>
        </w:rPr>
        <w:t>Ն</w:t>
      </w:r>
      <w:r w:rsidRPr="003F24D6">
        <w:rPr>
          <w:rFonts w:ascii="GHEA Grapalat" w:eastAsia="Times New Roman" w:hAnsi="GHEA Grapalat" w:cs="Times New Roman"/>
          <w:b/>
          <w:bCs/>
          <w:sz w:val="24"/>
          <w:szCs w:val="24"/>
          <w:lang w:val="hy-AM"/>
        </w:rPr>
        <w:t xml:space="preserve">ԻՍԻ </w:t>
      </w:r>
      <w:r w:rsidR="00BD6DA8">
        <w:rPr>
          <w:rFonts w:ascii="GHEA Grapalat" w:eastAsia="Times New Roman" w:hAnsi="GHEA Grapalat" w:cs="Times New Roman"/>
          <w:b/>
          <w:bCs/>
          <w:sz w:val="24"/>
          <w:szCs w:val="24"/>
          <w:lang w:val="hy-AM"/>
        </w:rPr>
        <w:t>4</w:t>
      </w:r>
      <w:r w:rsidRPr="003F24D6">
        <w:rPr>
          <w:rFonts w:ascii="GHEA Grapalat" w:eastAsia="Times New Roman" w:hAnsi="GHEA Grapalat" w:cs="Times New Roman"/>
          <w:b/>
          <w:bCs/>
          <w:sz w:val="24"/>
          <w:szCs w:val="24"/>
          <w:lang w:val="hy-AM"/>
        </w:rPr>
        <w:t xml:space="preserve">-Ի N </w:t>
      </w:r>
      <w:r w:rsidR="00BD6DA8">
        <w:rPr>
          <w:rFonts w:ascii="GHEA Grapalat" w:eastAsia="Times New Roman" w:hAnsi="GHEA Grapalat" w:cs="Times New Roman"/>
          <w:b/>
          <w:bCs/>
          <w:sz w:val="24"/>
          <w:szCs w:val="24"/>
          <w:lang w:val="hy-AM"/>
        </w:rPr>
        <w:t>779</w:t>
      </w:r>
      <w:r w:rsidRPr="003F24D6">
        <w:rPr>
          <w:rFonts w:ascii="GHEA Grapalat" w:eastAsia="Times New Roman" w:hAnsi="GHEA Grapalat" w:cs="Times New Roman"/>
          <w:b/>
          <w:bCs/>
          <w:sz w:val="24"/>
          <w:szCs w:val="24"/>
          <w:lang w:val="hy-AM"/>
        </w:rPr>
        <w:t>-Ա ՈՐՈՇՄԱՆ ՄԵՋ ԼՐԱՑՈՒՄ</w:t>
      </w:r>
      <w:r w:rsidR="00BD6DA8">
        <w:rPr>
          <w:rFonts w:ascii="GHEA Grapalat" w:eastAsia="Times New Roman" w:hAnsi="GHEA Grapalat" w:cs="Times New Roman"/>
          <w:b/>
          <w:bCs/>
          <w:sz w:val="24"/>
          <w:szCs w:val="24"/>
          <w:lang w:val="hy-AM"/>
        </w:rPr>
        <w:t>ՆԵՐ</w:t>
      </w:r>
      <w:r w:rsidRPr="003F24D6">
        <w:rPr>
          <w:rFonts w:ascii="GHEA Grapalat" w:eastAsia="Times New Roman" w:hAnsi="GHEA Grapalat" w:cs="Times New Roman"/>
          <w:b/>
          <w:bCs/>
          <w:sz w:val="24"/>
          <w:szCs w:val="24"/>
          <w:lang w:val="hy-AM"/>
        </w:rPr>
        <w:t xml:space="preserve"> ԵՎ ՓՈՓՈԽՈՒԹՅՈՒՆ</w:t>
      </w:r>
      <w:r w:rsidR="00BD6DA8">
        <w:rPr>
          <w:rFonts w:ascii="GHEA Grapalat" w:eastAsia="Times New Roman" w:hAnsi="GHEA Grapalat" w:cs="Times New Roman"/>
          <w:b/>
          <w:bCs/>
          <w:sz w:val="24"/>
          <w:szCs w:val="24"/>
          <w:lang w:val="hy-AM"/>
        </w:rPr>
        <w:t>ՆԵՐ</w:t>
      </w:r>
      <w:r w:rsidRPr="003F24D6">
        <w:rPr>
          <w:rFonts w:ascii="GHEA Grapalat" w:eastAsia="Times New Roman" w:hAnsi="GHEA Grapalat" w:cs="Times New Roman"/>
          <w:b/>
          <w:bCs/>
          <w:sz w:val="24"/>
          <w:szCs w:val="24"/>
          <w:lang w:val="hy-AM"/>
        </w:rPr>
        <w:t xml:space="preserve"> ԿԱՏԱՐԵԼՈՒ ՄԱՍԻՆ</w:t>
      </w:r>
      <w:r>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2CC9D88" w:rsidR="0077537C" w:rsidRPr="00327C70" w:rsidRDefault="0000433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BD6DA8">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3F24D6">
              <w:rPr>
                <w:rFonts w:ascii="GHEA Grapalat" w:eastAsia="Times New Roman" w:hAnsi="GHEA Grapalat" w:cs="Times New Roman"/>
                <w:sz w:val="24"/>
                <w:szCs w:val="24"/>
                <w:lang w:val="hy-AM"/>
              </w:rPr>
              <w:t>8</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CD4A45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D6DA8" w:rsidRPr="00BD6DA8">
              <w:rPr>
                <w:rFonts w:ascii="GHEA Grapalat" w:eastAsia="Times New Roman" w:hAnsi="GHEA Grapalat" w:cs="Times New Roman"/>
                <w:sz w:val="24"/>
                <w:szCs w:val="24"/>
              </w:rPr>
              <w:t>02/2-1/21594-2026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4674875B" w14:textId="77777777" w:rsidR="00BD6DA8" w:rsidRPr="00BD6DA8" w:rsidRDefault="00E019B7" w:rsidP="00BD6DA8">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BD6DA8" w:rsidRPr="00BD6DA8">
              <w:rPr>
                <w:rFonts w:ascii="GHEA Grapalat" w:hAnsi="GHEA Grapalat" w:cs="Sylfaen"/>
                <w:sz w:val="24"/>
                <w:szCs w:val="24"/>
                <w:lang w:val="hy-AM"/>
              </w:rPr>
              <w:t>Նախա</w:t>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t>գծում ներառված՝ ԵԱՏՄ ԱՏԳ ԱԱ 8704 22 910 0 ծածկագիրը բացակայում է ԵՏՀ խորհրդի 2021 թվականի սեպտեմբերի 14-ի թիվ 80 որոշմամբ այսու</w:t>
            </w:r>
            <w:r w:rsidR="00BD6DA8" w:rsidRPr="00BD6DA8">
              <w:rPr>
                <w:rFonts w:ascii="GHEA Grapalat" w:hAnsi="GHEA Grapalat" w:cs="Sylfaen"/>
                <w:sz w:val="24"/>
                <w:szCs w:val="24"/>
                <w:lang w:val="hy-AM"/>
              </w:rPr>
              <w:softHyphen/>
              <w:t>հետ՝ Որոշում սահ</w:t>
            </w:r>
            <w:r w:rsidR="00BD6DA8" w:rsidRPr="00BD6DA8">
              <w:rPr>
                <w:rFonts w:ascii="GHEA Grapalat" w:hAnsi="GHEA Grapalat" w:cs="Sylfaen"/>
                <w:sz w:val="24"/>
                <w:szCs w:val="24"/>
                <w:lang w:val="hy-AM"/>
              </w:rPr>
              <w:softHyphen/>
              <w:t>ման</w:t>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t>ված ապրանքային անվանացանկից, իսկ ԵԱՏՄ ԱՏԳ ԱԱ 7308 90 510 0 ծած</w:t>
            </w:r>
            <w:r w:rsidR="00BD6DA8" w:rsidRPr="00BD6DA8">
              <w:rPr>
                <w:rFonts w:ascii="GHEA Grapalat" w:hAnsi="GHEA Grapalat" w:cs="Sylfaen"/>
                <w:sz w:val="24"/>
                <w:szCs w:val="24"/>
                <w:lang w:val="hy-AM"/>
              </w:rPr>
              <w:softHyphen/>
              <w:t>կա</w:t>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t>գրով ապրանքի չափման միա</w:t>
            </w:r>
            <w:r w:rsidR="00BD6DA8" w:rsidRPr="00BD6DA8">
              <w:rPr>
                <w:rFonts w:ascii="GHEA Grapalat" w:hAnsi="GHEA Grapalat" w:cs="Sylfaen"/>
                <w:sz w:val="24"/>
                <w:szCs w:val="24"/>
                <w:lang w:val="hy-AM"/>
              </w:rPr>
              <w:softHyphen/>
              <w:t>վորն անհրա</w:t>
            </w:r>
            <w:r w:rsidR="00BD6DA8" w:rsidRPr="00BD6DA8">
              <w:rPr>
                <w:rFonts w:ascii="GHEA Grapalat" w:hAnsi="GHEA Grapalat" w:cs="Sylfaen"/>
                <w:sz w:val="24"/>
                <w:szCs w:val="24"/>
                <w:lang w:val="hy-AM"/>
              </w:rPr>
              <w:softHyphen/>
              <w:t>ժեշտ է համապատասխանեցնել Որոշ</w:t>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t>մամբ սահ</w:t>
            </w:r>
            <w:r w:rsidR="00BD6DA8" w:rsidRPr="00BD6DA8">
              <w:rPr>
                <w:rFonts w:ascii="GHEA Grapalat" w:hAnsi="GHEA Grapalat" w:cs="Sylfaen"/>
                <w:sz w:val="24"/>
                <w:szCs w:val="24"/>
                <w:lang w:val="hy-AM"/>
              </w:rPr>
              <w:softHyphen/>
              <w:t>ման</w:t>
            </w:r>
            <w:r w:rsidR="00BD6DA8" w:rsidRPr="00BD6DA8">
              <w:rPr>
                <w:rFonts w:ascii="GHEA Grapalat" w:hAnsi="GHEA Grapalat" w:cs="Sylfaen"/>
                <w:sz w:val="24"/>
                <w:szCs w:val="24"/>
                <w:lang w:val="hy-AM"/>
              </w:rPr>
              <w:softHyphen/>
            </w:r>
            <w:r w:rsidR="00BD6DA8" w:rsidRPr="00BD6DA8">
              <w:rPr>
                <w:rFonts w:ascii="GHEA Grapalat" w:hAnsi="GHEA Grapalat" w:cs="Sylfaen"/>
                <w:sz w:val="24"/>
                <w:szCs w:val="24"/>
                <w:lang w:val="hy-AM"/>
              </w:rPr>
              <w:softHyphen/>
              <w:t>ված չափման միավորին։</w:t>
            </w:r>
          </w:p>
          <w:p w14:paraId="04328472" w14:textId="7F799455"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E1DB21B" w:rsidR="0077537C" w:rsidRPr="00327C70" w:rsidRDefault="0000433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3F24D6">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3F24D6">
              <w:rPr>
                <w:rFonts w:ascii="GHEA Grapalat" w:eastAsia="Times New Roman" w:hAnsi="GHEA Grapalat" w:cs="Times New Roman"/>
                <w:sz w:val="24"/>
                <w:szCs w:val="24"/>
                <w:lang w:val="hy-AM"/>
              </w:rPr>
              <w:t>8</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1BC916B"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D6DA8" w:rsidRPr="00BD6DA8">
              <w:rPr>
                <w:rFonts w:ascii="GHEA Grapalat" w:eastAsia="Times New Roman" w:hAnsi="GHEA Grapalat" w:cs="Times New Roman"/>
                <w:sz w:val="24"/>
                <w:szCs w:val="24"/>
              </w:rPr>
              <w:t>01/3-2/48741-2026</w:t>
            </w:r>
          </w:p>
        </w:tc>
      </w:tr>
      <w:tr w:rsidR="0077537C" w:rsidRPr="00BD6DA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DD18D68"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1</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 xml:space="preserve"> Նախագծի 1-ին կետի 2-րդ մասի համաձայն՝ Որոշման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լիզինգի թիվ LB26/00157 պայմանագրով սահմանված «ԻՆԵԿՈԲԱՆԿ» փակ բաժնետիրական ընկերությանը (այսուհետ՝ Լիզինգատու կազմակերպություն)՝ պայմանով, որ ապրանքները ներմուծելուց հետո հանձնվելու են «ՋԵՐՄՈՒԿ </w:t>
            </w:r>
            <w:r w:rsidRPr="00BD6DA8">
              <w:rPr>
                <w:rFonts w:ascii="GHEA Grapalat" w:hAnsi="GHEA Grapalat" w:cs="Sylfaen"/>
                <w:bCs/>
                <w:sz w:val="24"/>
                <w:szCs w:val="24"/>
                <w:lang w:val="hy-AM"/>
              </w:rPr>
              <w:lastRenderedPageBreak/>
              <w:t>ԳՐՈՒՊ» փակ բաժնետիրական ընկերության ներդրումային ծրագրի իրականացման համար։</w:t>
            </w:r>
          </w:p>
          <w:p w14:paraId="3B2A8C39"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6A523E72"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BD6DA8">
              <w:rPr>
                <w:rFonts w:ascii="GHEA Grapalat" w:hAnsi="GHEA Grapalat" w:cs="Sylfaen"/>
                <w:bCs/>
                <w:sz w:val="24"/>
                <w:szCs w:val="24"/>
                <w:lang w:val="af-ZA"/>
              </w:rPr>
              <w:t xml:space="preserve"> </w:t>
            </w:r>
            <w:r w:rsidRPr="00BD6DA8">
              <w:rPr>
                <w:rFonts w:ascii="GHEA Grapalat" w:hAnsi="GHEA Grapalat" w:cs="Sylfaen"/>
                <w:bCs/>
                <w:sz w:val="24"/>
                <w:szCs w:val="24"/>
                <w:lang w:val="hy-AM"/>
              </w:rPr>
              <w:t>Միաժամանակ, տվյալ դեպքում ՀՀ կառավարության 17</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09</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2015թ</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 xml:space="preserve"> N 1118-Ն որոշմամբ հաստատված կարգի 22-ից 24-րդ կետերով նախատեսված </w:t>
            </w:r>
            <w:r w:rsidRPr="00BD6DA8">
              <w:rPr>
                <w:rFonts w:ascii="GHEA Grapalat" w:hAnsi="GHEA Grapalat" w:cs="Sylfaen"/>
                <w:bCs/>
                <w:sz w:val="24"/>
                <w:szCs w:val="24"/>
                <w:lang w:val="af-ZA"/>
              </w:rPr>
              <w:t xml:space="preserve">մոնիթորինգը, ինչպես նաև հետբացթողումային հսկողությունը կիրականացվի </w:t>
            </w:r>
            <w:r w:rsidRPr="00BD6DA8">
              <w:rPr>
                <w:rFonts w:ascii="GHEA Grapalat" w:hAnsi="GHEA Grapalat" w:cs="Sylfaen"/>
                <w:bCs/>
                <w:sz w:val="24"/>
                <w:szCs w:val="24"/>
                <w:lang w:val="hy-AM"/>
              </w:rPr>
              <w:t xml:space="preserve">լիզինգատուի </w:t>
            </w:r>
            <w:r w:rsidRPr="00BD6DA8">
              <w:rPr>
                <w:rFonts w:ascii="GHEA Grapalat" w:hAnsi="GHEA Grapalat" w:cs="Sylfaen"/>
                <w:bCs/>
                <w:sz w:val="24"/>
                <w:szCs w:val="24"/>
                <w:lang w:val="af-ZA"/>
              </w:rPr>
              <w:t xml:space="preserve">նկատմամբ, </w:t>
            </w:r>
            <w:r w:rsidRPr="00BD6DA8">
              <w:rPr>
                <w:rFonts w:ascii="GHEA Grapalat" w:hAnsi="GHEA Grapalat" w:cs="Sylfaen"/>
                <w:bCs/>
                <w:sz w:val="24"/>
                <w:szCs w:val="24"/>
                <w:lang w:val="hy-AM"/>
              </w:rPr>
              <w:t>ինչը</w:t>
            </w:r>
            <w:r w:rsidRPr="00BD6DA8">
              <w:rPr>
                <w:rFonts w:ascii="GHEA Grapalat" w:hAnsi="GHEA Grapalat" w:cs="Sylfaen"/>
                <w:bCs/>
                <w:sz w:val="24"/>
                <w:szCs w:val="24"/>
                <w:lang w:val="af-ZA"/>
              </w:rPr>
              <w:t xml:space="preserve"> մեր կարծիքով չի բխում իրականացվող ներդրումային ծրագր</w:t>
            </w:r>
            <w:r w:rsidRPr="00BD6DA8">
              <w:rPr>
                <w:rFonts w:ascii="GHEA Grapalat" w:hAnsi="GHEA Grapalat" w:cs="Sylfaen"/>
                <w:bCs/>
                <w:sz w:val="24"/>
                <w:szCs w:val="24"/>
                <w:lang w:val="hy-AM"/>
              </w:rPr>
              <w:t>եր</w:t>
            </w:r>
            <w:r w:rsidRPr="00BD6DA8">
              <w:rPr>
                <w:rFonts w:ascii="GHEA Grapalat" w:hAnsi="GHEA Grapalat" w:cs="Sylfaen"/>
                <w:bCs/>
                <w:sz w:val="24"/>
                <w:szCs w:val="24"/>
                <w:lang w:val="af-ZA"/>
              </w:rPr>
              <w:t xml:space="preserve">ի բովանդակությունից: </w:t>
            </w:r>
          </w:p>
          <w:p w14:paraId="70329026"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5ED101DB"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134118BC"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2) որի անունից և (կամ) որի հանձնարարությամբ կնքվել է 1-ին ենթակետի մեջ նշված գործարքը,</w:t>
            </w:r>
          </w:p>
          <w:p w14:paraId="435EA689"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1279F20"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081061CD"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lastRenderedPageBreak/>
              <w:t>2</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նախագծի հավելվածով հաստատվող՝ ԱՏԳ ԱԱ 8704 22 910 0 ծածկագիրն առկա չէ Եվրասիական տնտեսական հանձնաժողովի խորհրդի 14.09.2021թ. N 80 որոշման մեջ։</w:t>
            </w:r>
          </w:p>
          <w:p w14:paraId="77849A69" w14:textId="77777777" w:rsidR="00BD6DA8" w:rsidRPr="00BD6DA8" w:rsidRDefault="00BD6DA8" w:rsidP="00BD6DA8">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hy-AM"/>
              </w:rPr>
              <w:t xml:space="preserve">Հայտնում ենք նաև, որ նախագծով նախատեսված ցանկի «Տեխնոլոգիական սարքավորումներ, դրանց բաղկացուցիչ ու համալրող մասեր» բաժնի 1-ին և 2-րդ տողերի 3-րդ՝ «Անվանում» սյունակում անհրաժեշտ է նշել կոնկրետ ներմուծման ենթակա ապրանքի նկարագիրը, որը պետք է համապատասխանի ապրանքի ԱՏԳ ԱԱ ծածկագրին, իսկ տվյալ դեպքում, որպես ապրանքի անվանում, նշվել է ապրանքի ԱՏԳ ԱԱ ծածկագրի դիրքի ոչ հստակ նկարագիր։ Ապրանքների ցանկի 4-րդ սյունակում նշված տեխնիկական բնութագրերը նույնպես անհասկանալի տվյալներ են՝ (2025թ.-2027թ.)։ Միաժամանակ, ապրանքների ցանկի «Հումք ու նյութեր» բաժնի 2-րդ և 3-րդ տողերի 3-րդ՝ «Անվանում» սյունակում նույնպես անհրաժեշտ է նշել կոնկրետ ներմուծման ենթակա ապրանքի նկարագիրը, որը պետք է համապատասխանի ապրանքի ԱՏԳ ԱԱ ծածկագրին, իսկ տվյալ դեպքում, որպես ապրանքի անվանում, նույնպես նշվել է ապրանքի ԱՏԳ ԱԱ ծածկագրի դիրքի ոչ հստակ նկարագիր, իսկ ցանկի 4-րդ սյունակում նշված տեխնիկական </w:t>
            </w:r>
            <w:r w:rsidRPr="00BD6DA8">
              <w:rPr>
                <w:rFonts w:ascii="GHEA Grapalat" w:hAnsi="GHEA Grapalat" w:cs="Sylfaen"/>
                <w:bCs/>
                <w:sz w:val="24"/>
                <w:szCs w:val="24"/>
                <w:lang w:val="hy-AM"/>
              </w:rPr>
              <w:lastRenderedPageBreak/>
              <w:t>բնութագրերը նույնպես անհասկանալի տվյալներ են։ Մաքսային մարմինների կողմից համապատասխան արտոնությունների կիրառման ժամանակ ներմուծված ապրանքի նույնականացման հնարավորությունը չսահմանափակելու նպատակով, առաջարկում ենք ապրանքների տեխնիկական նկարագրերում արտոնության կիրառման տեսանկյունից նշանակություն չունեցող բնութագրեր (նկարագրեր) չնախատեսել։</w:t>
            </w:r>
          </w:p>
          <w:p w14:paraId="35249D0A" w14:textId="77777777" w:rsidR="00BD6DA8" w:rsidRPr="00BD6DA8" w:rsidRDefault="00BD6DA8" w:rsidP="00BD6DA8">
            <w:pPr>
              <w:spacing w:line="360" w:lineRule="auto"/>
              <w:jc w:val="both"/>
              <w:rPr>
                <w:rFonts w:ascii="GHEA Grapalat" w:hAnsi="GHEA Grapalat" w:cs="Sylfaen"/>
                <w:bCs/>
                <w:sz w:val="24"/>
                <w:szCs w:val="24"/>
                <w:lang w:val="af-ZA"/>
              </w:rPr>
            </w:pPr>
            <w:r w:rsidRPr="00BD6DA8">
              <w:rPr>
                <w:rFonts w:ascii="GHEA Grapalat" w:hAnsi="GHEA Grapalat" w:cs="Sylfaen"/>
                <w:bCs/>
                <w:sz w:val="24"/>
                <w:szCs w:val="24"/>
                <w:lang w:val="hy-AM"/>
              </w:rPr>
              <w:t>3</w:t>
            </w:r>
            <w:r w:rsidRPr="00BD6DA8">
              <w:rPr>
                <w:rFonts w:ascii="Cambria Math" w:hAnsi="Cambria Math" w:cs="Cambria Math"/>
                <w:bCs/>
                <w:sz w:val="24"/>
                <w:szCs w:val="24"/>
                <w:lang w:val="hy-AM"/>
              </w:rPr>
              <w:t>․</w:t>
            </w:r>
            <w:r w:rsidRPr="00BD6DA8">
              <w:rPr>
                <w:rFonts w:ascii="GHEA Grapalat" w:hAnsi="GHEA Grapalat" w:cs="Sylfaen"/>
                <w:bCs/>
                <w:sz w:val="24"/>
                <w:szCs w:val="24"/>
                <w:lang w:val="af-ZA"/>
              </w:rPr>
              <w:t xml:space="preserve">«ՋԵՐՄՈՒԿ ԳՐՈՒՊ» </w:t>
            </w:r>
            <w:r w:rsidRPr="00BD6DA8">
              <w:rPr>
                <w:rFonts w:ascii="GHEA Grapalat" w:hAnsi="GHEA Grapalat" w:cs="Sylfaen"/>
                <w:bCs/>
                <w:sz w:val="24"/>
                <w:szCs w:val="24"/>
                <w:lang w:val="hy-AM"/>
              </w:rPr>
              <w:t>փակ բաժնետիրական</w:t>
            </w:r>
            <w:r w:rsidRPr="00BD6DA8">
              <w:rPr>
                <w:rFonts w:ascii="GHEA Grapalat" w:hAnsi="GHEA Grapalat" w:cs="Sylfaen"/>
                <w:bCs/>
                <w:sz w:val="24"/>
                <w:szCs w:val="24"/>
                <w:lang w:val="af-ZA"/>
              </w:rPr>
              <w:t xml:space="preserve"> ընկերությունը (ՀՎՀՀ</w:t>
            </w:r>
            <w:r w:rsidRPr="00BD6DA8">
              <w:rPr>
                <w:rFonts w:ascii="GHEA Grapalat" w:hAnsi="GHEA Grapalat" w:cs="Sylfaen"/>
                <w:bCs/>
                <w:sz w:val="24"/>
                <w:szCs w:val="24"/>
                <w:lang w:val="hy-AM"/>
              </w:rPr>
              <w:t>՝</w:t>
            </w:r>
            <w:r w:rsidRPr="00BD6DA8">
              <w:rPr>
                <w:rFonts w:ascii="GHEA Grapalat" w:hAnsi="GHEA Grapalat" w:cs="Sylfaen"/>
                <w:bCs/>
                <w:sz w:val="24"/>
                <w:szCs w:val="24"/>
                <w:lang w:val="af-ZA"/>
              </w:rPr>
              <w:t xml:space="preserve"> </w:t>
            </w:r>
            <w:r w:rsidRPr="00BD6DA8">
              <w:rPr>
                <w:rFonts w:ascii="GHEA Grapalat" w:hAnsi="GHEA Grapalat" w:cs="Sylfaen"/>
                <w:bCs/>
                <w:sz w:val="24"/>
                <w:szCs w:val="24"/>
                <w:lang w:val="hy-AM"/>
              </w:rPr>
              <w:t>09001005</w:t>
            </w:r>
            <w:r w:rsidRPr="00BD6DA8">
              <w:rPr>
                <w:rFonts w:ascii="GHEA Grapalat" w:hAnsi="GHEA Grapalat" w:cs="Sylfaen"/>
                <w:bCs/>
                <w:sz w:val="24"/>
                <w:szCs w:val="24"/>
                <w:lang w:val="af-ZA"/>
              </w:rPr>
              <w:t>, գրանցված 24.05.1996թ</w:t>
            </w:r>
            <w:r w:rsidRPr="00BD6DA8">
              <w:rPr>
                <w:rFonts w:ascii="Cambria Math" w:hAnsi="Cambria Math" w:cs="Cambria Math"/>
                <w:bCs/>
                <w:sz w:val="24"/>
                <w:szCs w:val="24"/>
                <w:lang w:val="af-ZA"/>
              </w:rPr>
              <w:t>․</w:t>
            </w:r>
            <w:r w:rsidRPr="00BD6DA8">
              <w:rPr>
                <w:rFonts w:ascii="GHEA Grapalat" w:hAnsi="GHEA Grapalat" w:cs="Sylfaen"/>
                <w:bCs/>
                <w:sz w:val="24"/>
                <w:szCs w:val="24"/>
                <w:lang w:val="af-ZA"/>
              </w:rPr>
              <w:t xml:space="preserve">) գործում է հարկման ընդհանուր համակարգում, ըստ ներկայացրած վերջին՝ 2026թ. </w:t>
            </w:r>
            <w:r w:rsidRPr="00BD6DA8">
              <w:rPr>
                <w:rFonts w:ascii="GHEA Grapalat" w:hAnsi="GHEA Grapalat" w:cs="Sylfaen"/>
                <w:bCs/>
                <w:sz w:val="24"/>
                <w:szCs w:val="24"/>
                <w:lang w:val="hy-AM"/>
              </w:rPr>
              <w:t>հունիս</w:t>
            </w:r>
            <w:r w:rsidRPr="00BD6DA8">
              <w:rPr>
                <w:rFonts w:ascii="GHEA Grapalat" w:hAnsi="GHEA Grapalat" w:cs="Sylfaen"/>
                <w:bCs/>
                <w:sz w:val="24"/>
                <w:szCs w:val="24"/>
                <w:lang w:val="af-ZA"/>
              </w:rPr>
              <w:t xml:space="preserve"> ամսվա եկամտային հարկի և սոցիալական վճարի ամսական հաշվարկի ունի 594 հարկման բազա ունեցող վարձու աշխատողներ: </w:t>
            </w:r>
          </w:p>
          <w:p w14:paraId="58A95BE1" w14:textId="77777777" w:rsidR="00BD6DA8" w:rsidRPr="00BD6DA8" w:rsidRDefault="00BD6DA8" w:rsidP="00BD6DA8">
            <w:pPr>
              <w:spacing w:line="360" w:lineRule="auto"/>
              <w:jc w:val="both"/>
              <w:rPr>
                <w:rFonts w:ascii="GHEA Grapalat" w:hAnsi="GHEA Grapalat" w:cs="Sylfaen"/>
                <w:bCs/>
                <w:sz w:val="24"/>
                <w:szCs w:val="24"/>
                <w:lang w:val="af-ZA"/>
              </w:rPr>
            </w:pPr>
            <w:r w:rsidRPr="00BD6DA8">
              <w:rPr>
                <w:rFonts w:ascii="GHEA Grapalat" w:hAnsi="GHEA Grapalat" w:cs="Sylfaen"/>
                <w:bCs/>
                <w:sz w:val="24"/>
                <w:szCs w:val="24"/>
                <w:lang w:val="af-ZA"/>
              </w:rPr>
              <w:t>«ԻՆԵԿՈԲԱՆԿ» փակ բաժնետիրական ընկերությունը (ՀՎՀՀ 02518512, գրանցված 07.02.1996թ</w:t>
            </w:r>
            <w:r w:rsidRPr="00BD6DA8">
              <w:rPr>
                <w:rFonts w:ascii="Cambria Math" w:hAnsi="Cambria Math" w:cs="Cambria Math"/>
                <w:bCs/>
                <w:sz w:val="24"/>
                <w:szCs w:val="24"/>
                <w:lang w:val="af-ZA"/>
              </w:rPr>
              <w:t>․</w:t>
            </w:r>
            <w:r w:rsidRPr="00BD6DA8">
              <w:rPr>
                <w:rFonts w:ascii="GHEA Grapalat" w:hAnsi="GHEA Grapalat" w:cs="Sylfaen"/>
                <w:bCs/>
                <w:sz w:val="24"/>
                <w:szCs w:val="24"/>
                <w:lang w:val="af-ZA"/>
              </w:rPr>
              <w:t>) գործում է հարկման ընդհանուր համակարգում, ըստ ներկայացրած վերջին՝ 2026թ</w:t>
            </w:r>
            <w:r w:rsidRPr="00BD6DA8">
              <w:rPr>
                <w:rFonts w:ascii="Cambria Math" w:hAnsi="Cambria Math" w:cs="Cambria Math"/>
                <w:bCs/>
                <w:sz w:val="24"/>
                <w:szCs w:val="24"/>
                <w:lang w:val="hy-AM"/>
              </w:rPr>
              <w:t>․</w:t>
            </w:r>
            <w:r w:rsidRPr="00BD6DA8">
              <w:rPr>
                <w:rFonts w:ascii="GHEA Grapalat" w:hAnsi="GHEA Grapalat" w:cs="Sylfaen"/>
                <w:bCs/>
                <w:sz w:val="24"/>
                <w:szCs w:val="24"/>
                <w:lang w:val="af-ZA"/>
              </w:rPr>
              <w:t xml:space="preserve"> հունիս ամսվա եկամտային հարկի և սոցիալական վճարի ամսական հաշվարկի ունի 1067 հարկման բազա ունեցող վարձու աշխատողներ:</w:t>
            </w:r>
          </w:p>
          <w:p w14:paraId="63ED152C" w14:textId="200987C4" w:rsidR="007D271C" w:rsidRPr="00BD6DA8" w:rsidRDefault="00BD6DA8" w:rsidP="003F24D6">
            <w:pPr>
              <w:spacing w:line="360" w:lineRule="auto"/>
              <w:jc w:val="both"/>
              <w:rPr>
                <w:rFonts w:ascii="GHEA Grapalat" w:hAnsi="GHEA Grapalat" w:cs="Sylfaen"/>
                <w:bCs/>
                <w:sz w:val="24"/>
                <w:szCs w:val="24"/>
                <w:lang w:val="hy-AM"/>
              </w:rPr>
            </w:pPr>
            <w:r w:rsidRPr="00BD6DA8">
              <w:rPr>
                <w:rFonts w:ascii="GHEA Grapalat" w:hAnsi="GHEA Grapalat" w:cs="Sylfaen"/>
                <w:bCs/>
                <w:sz w:val="24"/>
                <w:szCs w:val="24"/>
                <w:lang w:val="af-ZA"/>
              </w:rPr>
              <w:t xml:space="preserve">Հայտնում </w:t>
            </w:r>
            <w:r w:rsidRPr="00BD6DA8">
              <w:rPr>
                <w:rFonts w:ascii="GHEA Grapalat" w:hAnsi="GHEA Grapalat" w:cs="Sylfaen"/>
                <w:bCs/>
                <w:sz w:val="24"/>
                <w:szCs w:val="24"/>
                <w:lang w:val="hy-AM"/>
              </w:rPr>
              <w:t>ենք նաև, որ</w:t>
            </w:r>
            <w:r w:rsidRPr="00BD6DA8">
              <w:rPr>
                <w:rFonts w:ascii="GHEA Grapalat" w:hAnsi="GHEA Grapalat" w:cs="Sylfaen"/>
                <w:bCs/>
                <w:sz w:val="24"/>
                <w:szCs w:val="24"/>
                <w:lang w:val="af-ZA"/>
              </w:rPr>
              <w:t xml:space="preserve"> 06.</w:t>
            </w:r>
            <w:r w:rsidRPr="00BD6DA8">
              <w:rPr>
                <w:rFonts w:ascii="GHEA Grapalat" w:hAnsi="GHEA Grapalat" w:cs="Sylfaen"/>
                <w:bCs/>
                <w:sz w:val="24"/>
                <w:szCs w:val="24"/>
                <w:lang w:val="hy-AM"/>
              </w:rPr>
              <w:t>08</w:t>
            </w:r>
            <w:r w:rsidRPr="00BD6DA8">
              <w:rPr>
                <w:rFonts w:ascii="GHEA Grapalat" w:hAnsi="GHEA Grapalat" w:cs="Sylfaen"/>
                <w:bCs/>
                <w:sz w:val="24"/>
                <w:szCs w:val="24"/>
                <w:lang w:val="af-ZA"/>
              </w:rPr>
              <w:t>.2026թ</w:t>
            </w:r>
            <w:r w:rsidRPr="00BD6DA8">
              <w:rPr>
                <w:rFonts w:ascii="Cambria Math" w:hAnsi="Cambria Math" w:cs="Cambria Math"/>
                <w:bCs/>
                <w:sz w:val="24"/>
                <w:szCs w:val="24"/>
                <w:lang w:val="af-ZA"/>
              </w:rPr>
              <w:t>․</w:t>
            </w:r>
            <w:r w:rsidRPr="00BD6DA8">
              <w:rPr>
                <w:rFonts w:ascii="GHEA Grapalat" w:hAnsi="GHEA Grapalat" w:cs="Sylfaen"/>
                <w:bCs/>
                <w:sz w:val="24"/>
                <w:szCs w:val="24"/>
                <w:lang w:val="af-ZA"/>
              </w:rPr>
              <w:t xml:space="preserve"> </w:t>
            </w:r>
            <w:r w:rsidRPr="00BD6DA8">
              <w:rPr>
                <w:rFonts w:ascii="GHEA Grapalat" w:hAnsi="GHEA Grapalat" w:cs="Sylfaen"/>
                <w:bCs/>
                <w:sz w:val="24"/>
                <w:szCs w:val="24"/>
                <w:lang w:val="hy-AM"/>
              </w:rPr>
              <w:t xml:space="preserve">դրությամբ </w:t>
            </w:r>
            <w:r w:rsidRPr="00BD6DA8">
              <w:rPr>
                <w:rFonts w:ascii="GHEA Grapalat" w:hAnsi="GHEA Grapalat" w:cs="Sylfaen"/>
                <w:bCs/>
                <w:sz w:val="24"/>
                <w:szCs w:val="24"/>
                <w:lang w:val="af-ZA"/>
              </w:rPr>
              <w:t>ընկերություն</w:t>
            </w:r>
            <w:r w:rsidRPr="00BD6DA8">
              <w:rPr>
                <w:rFonts w:ascii="GHEA Grapalat" w:hAnsi="GHEA Grapalat" w:cs="Sylfaen"/>
                <w:bCs/>
                <w:sz w:val="24"/>
                <w:szCs w:val="24"/>
                <w:lang w:val="hy-AM"/>
              </w:rPr>
              <w:t>ներ</w:t>
            </w:r>
            <w:r w:rsidRPr="00BD6DA8">
              <w:rPr>
                <w:rFonts w:ascii="GHEA Grapalat" w:hAnsi="GHEA Grapalat" w:cs="Sylfaen"/>
                <w:bCs/>
                <w:sz w:val="24"/>
                <w:szCs w:val="24"/>
                <w:lang w:val="af-ZA"/>
              </w:rPr>
              <w:t xml:space="preserve">ը </w:t>
            </w:r>
            <w:r w:rsidRPr="00BD6DA8">
              <w:rPr>
                <w:rFonts w:ascii="GHEA Grapalat" w:hAnsi="GHEA Grapalat" w:cs="Sylfaen"/>
                <w:bCs/>
                <w:sz w:val="24"/>
                <w:szCs w:val="24"/>
                <w:lang w:val="hy-AM"/>
              </w:rPr>
              <w:t>չ</w:t>
            </w:r>
            <w:r w:rsidRPr="00BD6DA8">
              <w:rPr>
                <w:rFonts w:ascii="GHEA Grapalat" w:hAnsi="GHEA Grapalat" w:cs="Sylfaen"/>
                <w:bCs/>
                <w:sz w:val="24"/>
                <w:szCs w:val="24"/>
                <w:lang w:val="af-ZA"/>
              </w:rPr>
              <w:t>ուն</w:t>
            </w:r>
            <w:r w:rsidRPr="00BD6DA8">
              <w:rPr>
                <w:rFonts w:ascii="GHEA Grapalat" w:hAnsi="GHEA Grapalat" w:cs="Sylfaen"/>
                <w:bCs/>
                <w:sz w:val="24"/>
                <w:szCs w:val="24"/>
                <w:lang w:val="hy-AM"/>
              </w:rPr>
              <w:t>են</w:t>
            </w:r>
            <w:r w:rsidRPr="00BD6DA8">
              <w:rPr>
                <w:rFonts w:ascii="GHEA Grapalat" w:hAnsi="GHEA Grapalat" w:cs="Sylfaen"/>
                <w:bCs/>
                <w:sz w:val="24"/>
                <w:szCs w:val="24"/>
                <w:lang w:val="af-ZA"/>
              </w:rPr>
              <w:t xml:space="preserve"> հարկային մարմնի կողմից վերահսկվող եկամուտների գծով ժամկետանց պարտավորություն</w:t>
            </w:r>
            <w:r w:rsidRPr="00BD6DA8">
              <w:rPr>
                <w:rFonts w:ascii="GHEA Grapalat" w:hAnsi="GHEA Grapalat" w:cs="Sylfaen"/>
                <w:bCs/>
                <w:sz w:val="24"/>
                <w:szCs w:val="24"/>
                <w:lang w:val="hy-AM"/>
              </w:rPr>
              <w:t xml:space="preserve">ներ, ինչպես նաև </w:t>
            </w:r>
            <w:r w:rsidRPr="00BD6DA8">
              <w:rPr>
                <w:rFonts w:ascii="GHEA Grapalat" w:hAnsi="GHEA Grapalat" w:cs="Sylfaen"/>
                <w:bCs/>
                <w:sz w:val="24"/>
                <w:szCs w:val="24"/>
                <w:lang w:val="af-ZA"/>
              </w:rPr>
              <w:t xml:space="preserve">«ՋԵՐՄՈՒԿ ԳՐՈՒՊ» </w:t>
            </w:r>
            <w:r w:rsidRPr="00BD6DA8">
              <w:rPr>
                <w:rFonts w:ascii="GHEA Grapalat" w:hAnsi="GHEA Grapalat" w:cs="Sylfaen"/>
                <w:bCs/>
                <w:sz w:val="24"/>
                <w:szCs w:val="24"/>
                <w:lang w:val="hy-AM"/>
              </w:rPr>
              <w:t>փակ բաժնետիրական</w:t>
            </w:r>
            <w:r w:rsidRPr="00BD6DA8">
              <w:rPr>
                <w:rFonts w:ascii="GHEA Grapalat" w:hAnsi="GHEA Grapalat" w:cs="Sylfaen"/>
                <w:bCs/>
                <w:sz w:val="24"/>
                <w:szCs w:val="24"/>
                <w:lang w:val="af-ZA"/>
              </w:rPr>
              <w:t xml:space="preserve"> ընկերությունը </w:t>
            </w:r>
            <w:r w:rsidRPr="00BD6DA8">
              <w:rPr>
                <w:rFonts w:ascii="GHEA Grapalat" w:hAnsi="GHEA Grapalat" w:cs="Sylfaen"/>
                <w:bCs/>
                <w:sz w:val="24"/>
                <w:szCs w:val="24"/>
                <w:lang w:val="hy-AM"/>
              </w:rPr>
              <w:t>10</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08</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2026թ</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 xml:space="preserve"> դրությամբ և «ԻՆԵԿՈԲԱՆԿ» փակ բաժնետիրական </w:t>
            </w:r>
            <w:r w:rsidRPr="00BD6DA8">
              <w:rPr>
                <w:rFonts w:ascii="GHEA Grapalat" w:hAnsi="GHEA Grapalat" w:cs="Sylfaen"/>
                <w:bCs/>
                <w:sz w:val="24"/>
                <w:szCs w:val="24"/>
                <w:lang w:val="hy-AM"/>
              </w:rPr>
              <w:lastRenderedPageBreak/>
              <w:t>ընկերությունը</w:t>
            </w:r>
            <w:r w:rsidRPr="00BD6DA8">
              <w:rPr>
                <w:rFonts w:ascii="GHEA Grapalat" w:hAnsi="GHEA Grapalat" w:cs="Sylfaen"/>
                <w:bCs/>
                <w:sz w:val="24"/>
                <w:szCs w:val="24"/>
                <w:lang w:val="af-ZA"/>
              </w:rPr>
              <w:t xml:space="preserve"> </w:t>
            </w:r>
            <w:r w:rsidRPr="00BD6DA8">
              <w:rPr>
                <w:rFonts w:ascii="GHEA Grapalat" w:hAnsi="GHEA Grapalat" w:cs="Sylfaen"/>
                <w:bCs/>
                <w:sz w:val="24"/>
                <w:szCs w:val="24"/>
                <w:lang w:val="hy-AM"/>
              </w:rPr>
              <w:t>11</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08</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2026թ</w:t>
            </w:r>
            <w:r w:rsidRPr="00BD6DA8">
              <w:rPr>
                <w:rFonts w:ascii="Cambria Math" w:hAnsi="Cambria Math" w:cs="Cambria Math"/>
                <w:bCs/>
                <w:sz w:val="24"/>
                <w:szCs w:val="24"/>
                <w:lang w:val="hy-AM"/>
              </w:rPr>
              <w:t>․</w:t>
            </w:r>
            <w:r w:rsidRPr="00BD6DA8">
              <w:rPr>
                <w:rFonts w:ascii="GHEA Grapalat" w:hAnsi="GHEA Grapalat" w:cs="Sylfaen"/>
                <w:bCs/>
                <w:sz w:val="24"/>
                <w:szCs w:val="24"/>
                <w:lang w:val="hy-AM"/>
              </w:rPr>
              <w:t xml:space="preserve"> դրությամբ չունեն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25F7B1C"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1402A489" w14:textId="446EDA8F"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C38207" w14:textId="46603DD4"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30CE72" w14:textId="6C6CE2D9"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827F83" w14:textId="77777777" w:rsidR="003F24D6" w:rsidRDefault="003F24D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18FCB8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92A31" w14:textId="561456F1" w:rsidR="00A72346" w:rsidRDefault="00A7234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D2C47F" w14:textId="77777777" w:rsidR="003F24D6" w:rsidRDefault="003F24D6"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6571EB" w14:textId="77777777" w:rsidR="003F24D6" w:rsidRDefault="003F24D6"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8D63A6"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5570FB"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BCEA49"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C0516C"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7FCDF2"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F0D760"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F7B0A2"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378330"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626E8F"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05F046"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68795B"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1BCD7D"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B7D4F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498256"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099641"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275EA5"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127776"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CB2481"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77713B"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344375"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ADDC76"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578131"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19488E"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B8744A"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EC6629"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CAC6B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67F51D"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8B616C"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A7856F"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738FB9"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F51728"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FB486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2F642A"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D9538"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A926AD"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C98827C"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29ECAD"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32B68"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A04B8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1A45A5"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2E4791"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E1D731"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8B61C4"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6AB652"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5DC92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A152FE"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3B6ADC"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DC7912"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2A6CBC"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CBF9B8"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9A3413"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533BA6"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172D6C"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3811C3"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01D095E"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2C760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8C072E"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79C79D"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C83889"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5F2811"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3F5837"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438B4D"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DFE890" w14:textId="77777777" w:rsidR="00BD6DA8" w:rsidRDefault="00BD6DA8"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75F108" w14:textId="4C43D8C5" w:rsidR="00004337" w:rsidRPr="00004337" w:rsidRDefault="00004337" w:rsidP="00004337">
            <w:pPr>
              <w:tabs>
                <w:tab w:val="center" w:pos="4680"/>
                <w:tab w:val="right" w:pos="9360"/>
              </w:tabs>
              <w:spacing w:after="0" w:line="360" w:lineRule="auto"/>
              <w:jc w:val="both"/>
              <w:rPr>
                <w:rFonts w:ascii="GHEA Grapalat" w:eastAsia="Times New Roman" w:hAnsi="GHEA Grapalat" w:cs="Times New Roman"/>
                <w:sz w:val="24"/>
                <w:szCs w:val="24"/>
                <w:lang w:val="hy-AM"/>
              </w:rPr>
            </w:pPr>
            <w:r w:rsidRPr="00004337">
              <w:rPr>
                <w:rFonts w:ascii="GHEA Grapalat" w:eastAsia="Times New Roman" w:hAnsi="GHEA Grapalat" w:cs="Times New Roman"/>
                <w:sz w:val="24"/>
                <w:szCs w:val="24"/>
                <w:lang w:val="hy-AM"/>
              </w:rPr>
              <w:lastRenderedPageBreak/>
              <w:t>Ընդունվել է։</w:t>
            </w:r>
            <w:r w:rsidR="003F24D6">
              <w:rPr>
                <w:rFonts w:ascii="GHEA Grapalat" w:eastAsia="Times New Roman" w:hAnsi="GHEA Grapalat" w:cs="Times New Roman"/>
                <w:sz w:val="24"/>
                <w:szCs w:val="24"/>
                <w:lang w:val="hy-AM"/>
              </w:rPr>
              <w:t xml:space="preserve"> </w:t>
            </w:r>
          </w:p>
          <w:p w14:paraId="54312E7E" w14:textId="77777777" w:rsidR="002D5570" w:rsidRDefault="002D557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9EAA1A"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4B74C5"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D84C5A"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7AE511"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CDF8B8E"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6C262A"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9E6DF7"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2CD50D"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422AE51"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29F546"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AF8552"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B547EF"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CCC10D"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64A981"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6E5B90"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24165"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715C5D"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8B5FDE"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BABB82F"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6FE4F1"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A9C4EE"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C35F0B"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A036C3"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031209"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168389"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E077EB"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9B9D0E" w14:textId="77777777" w:rsidR="00BD6DA8"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52F6BF3" w:rsidR="00BD6DA8" w:rsidRPr="00327C70" w:rsidRDefault="00BD6DA8"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151EFEF" w:rsidR="005B08DC" w:rsidRPr="00327C70" w:rsidRDefault="0000433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376645">
              <w:rPr>
                <w:rFonts w:ascii="GHEA Grapalat" w:eastAsia="Times New Roman" w:hAnsi="GHEA Grapalat" w:cs="Times New Roman"/>
                <w:sz w:val="24"/>
                <w:szCs w:val="24"/>
                <w:lang w:val="hy-AM"/>
              </w:rPr>
              <w:t>2</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3F24D6">
              <w:rPr>
                <w:rFonts w:ascii="GHEA Grapalat" w:eastAsia="Times New Roman" w:hAnsi="GHEA Grapalat" w:cs="Times New Roman"/>
                <w:sz w:val="24"/>
                <w:szCs w:val="24"/>
                <w:lang w:val="hy-AM"/>
              </w:rPr>
              <w:t>8</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B9D9232"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D6DA8" w:rsidRPr="00BD6DA8">
              <w:rPr>
                <w:rFonts w:ascii="GHEA Grapalat" w:eastAsia="Times New Roman" w:hAnsi="GHEA Grapalat" w:cs="Times New Roman"/>
                <w:sz w:val="24"/>
                <w:szCs w:val="24"/>
              </w:rPr>
              <w:t>/27.1.1/42639-2026</w:t>
            </w:r>
          </w:p>
        </w:tc>
      </w:tr>
      <w:tr w:rsidR="005B08DC" w:rsidRPr="003F24D6"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4D7A2E1" w14:textId="0AFB9ABB" w:rsidR="00376645" w:rsidRPr="00376645" w:rsidRDefault="00F81FB6" w:rsidP="0037664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376645" w:rsidRPr="00376645">
              <w:rPr>
                <w:rFonts w:ascii="GHEA Grapalat" w:eastAsia="Calibri" w:hAnsi="GHEA Grapalat" w:cs="Times New Roman"/>
                <w:iCs/>
                <w:color w:val="000000"/>
                <w:sz w:val="24"/>
                <w:szCs w:val="24"/>
                <w:shd w:val="clear" w:color="auto" w:fill="FFFFFF"/>
                <w:lang w:val="hy-AM"/>
              </w:rPr>
              <w:t xml:space="preserve">Նախագծի 1-ին կետում «որոշման» բառից հետո առաջարկում ենք լրացնել </w:t>
            </w:r>
            <w:bookmarkStart w:id="2" w:name="_Hlk239157086"/>
            <w:r w:rsidR="00376645" w:rsidRPr="00376645">
              <w:rPr>
                <w:rFonts w:ascii="GHEA Grapalat" w:eastAsia="Calibri" w:hAnsi="GHEA Grapalat" w:cs="Times New Roman"/>
                <w:iCs/>
                <w:color w:val="000000"/>
                <w:sz w:val="24"/>
                <w:szCs w:val="24"/>
                <w:shd w:val="clear" w:color="auto" w:fill="FFFFFF"/>
                <w:lang w:val="hy-AM"/>
              </w:rPr>
              <w:t xml:space="preserve">«(այսուհետ՝ Որոշում)» </w:t>
            </w:r>
            <w:bookmarkEnd w:id="2"/>
            <w:r w:rsidR="00376645" w:rsidRPr="00376645">
              <w:rPr>
                <w:rFonts w:ascii="GHEA Grapalat" w:eastAsia="Calibri" w:hAnsi="GHEA Grapalat" w:cs="Times New Roman"/>
                <w:iCs/>
                <w:color w:val="000000"/>
                <w:sz w:val="24"/>
                <w:szCs w:val="24"/>
                <w:shd w:val="clear" w:color="auto" w:fill="FFFFFF"/>
                <w:lang w:val="hy-AM"/>
              </w:rPr>
              <w:t>բառերը՝ նկատի ունենալով, որ Նախագծի 1-ին կետի 1-4-րդ ենթակետերում որպես Հայաստանի Հանրապետության կառավարության 2026 թվականի հունիսի 4-ի N 779-Ա որոշման կրճատ տարբերակ կիրառվում է «Որոշում» բառն իր համապատասխան հոլովաձևերով, ինչպես նաև հաշվի առնելով «Նորմատիվ իրավական ակտերի մասին» օրենքի 21-րդ հոդվածի 4-րդ մասի կարգավորումը։</w:t>
            </w:r>
          </w:p>
          <w:p w14:paraId="2F905A32" w14:textId="77777777" w:rsidR="00376645" w:rsidRPr="00376645" w:rsidRDefault="00376645" w:rsidP="0037664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76645">
              <w:rPr>
                <w:rFonts w:ascii="GHEA Grapalat" w:eastAsia="Calibri" w:hAnsi="GHEA Grapalat" w:cs="Times New Roman"/>
                <w:iCs/>
                <w:color w:val="000000"/>
                <w:sz w:val="24"/>
                <w:szCs w:val="24"/>
                <w:shd w:val="clear" w:color="auto" w:fill="FFFFFF"/>
                <w:lang w:val="hy-AM"/>
              </w:rPr>
              <w:t>2.</w:t>
            </w:r>
            <w:r w:rsidRPr="00376645">
              <w:rPr>
                <w:rFonts w:ascii="GHEA Grapalat" w:eastAsia="Calibri" w:hAnsi="GHEA Grapalat" w:cs="Times New Roman"/>
                <w:iCs/>
                <w:color w:val="000000"/>
                <w:sz w:val="24"/>
                <w:szCs w:val="24"/>
                <w:shd w:val="clear" w:color="auto" w:fill="FFFFFF"/>
                <w:lang w:val="hy-AM"/>
              </w:rPr>
              <w:tab/>
              <w:t>Նախագծի 1-ին կետի 3-րդ ենթակետում Հայաստանի Հանրապետության կառավարության 2026 թվականի հունիսի 4-ի N 779-Ա որոշման նոր խմբագրությամբ շարադրվող 2-րդ կետի 1-ին ենթակետում կիրառվում է «Որոշմամբ» բառը, որից պարզ չէ, թե խոսքը ի՞նչ որոշման մասին է, ուստի անհրաժեշտ է հստակեցնել։</w:t>
            </w:r>
          </w:p>
          <w:p w14:paraId="4FE0FC71" w14:textId="77777777" w:rsidR="00376645" w:rsidRPr="00376645" w:rsidRDefault="00376645" w:rsidP="0037664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76645">
              <w:rPr>
                <w:rFonts w:ascii="GHEA Grapalat" w:eastAsia="Calibri" w:hAnsi="GHEA Grapalat" w:cs="Times New Roman"/>
                <w:iCs/>
                <w:color w:val="000000"/>
                <w:sz w:val="24"/>
                <w:szCs w:val="24"/>
                <w:shd w:val="clear" w:color="auto" w:fill="FFFFFF"/>
                <w:lang w:val="hy-AM"/>
              </w:rPr>
              <w:t>3.</w:t>
            </w:r>
            <w:r w:rsidRPr="00376645">
              <w:rPr>
                <w:rFonts w:ascii="GHEA Grapalat" w:eastAsia="Calibri" w:hAnsi="GHEA Grapalat" w:cs="Times New Roman"/>
                <w:iCs/>
                <w:color w:val="000000"/>
                <w:sz w:val="24"/>
                <w:szCs w:val="24"/>
                <w:shd w:val="clear" w:color="auto" w:fill="FFFFFF"/>
                <w:lang w:val="hy-AM"/>
              </w:rPr>
              <w:tab/>
              <w:t xml:space="preserve">Նախագծի 1-ին կետի 3-րդ ենթակետում Հայաստանի Հանրապետության կառավարության 2026 թվականի հունիսի 4-ի N 779-Ա որոշման նոր խմբագրությամբ շարադրվող 3-րդ կետով սահմանվում է, որ «ՋԵՐՄՈՒԿ ԳՐՈՒՊ» փակ բաժնետիրական ընկերության կողմից իրականացվող ներդրումային ծրագրի շրջանակներում տեխնոլոգիական սարքավորումների, դրանց </w:t>
            </w:r>
            <w:r w:rsidRPr="00376645">
              <w:rPr>
                <w:rFonts w:ascii="GHEA Grapalat" w:eastAsia="Calibri" w:hAnsi="GHEA Grapalat" w:cs="Times New Roman"/>
                <w:iCs/>
                <w:color w:val="000000"/>
                <w:sz w:val="24"/>
                <w:szCs w:val="24"/>
                <w:shd w:val="clear" w:color="auto" w:fill="FFFFFF"/>
                <w:lang w:val="hy-AM"/>
              </w:rPr>
              <w:lastRenderedPageBreak/>
              <w:t>բաղկացուցիչ ու համալրող մասերի, հումքի և (կամ) նյութերի ներմուծումն իրականացվելու է 2026 թվականի հուլիսի 24-ից մինչև 2027 թվականի մարտի 23-ը ներառյալ։</w:t>
            </w:r>
          </w:p>
          <w:p w14:paraId="7FEF3C22" w14:textId="05415172" w:rsidR="005B08DC" w:rsidRPr="00A928D4" w:rsidRDefault="00376645" w:rsidP="0037664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76645">
              <w:rPr>
                <w:rFonts w:ascii="GHEA Grapalat" w:eastAsia="Calibri" w:hAnsi="GHEA Grapalat" w:cs="Times New Roman"/>
                <w:iCs/>
                <w:color w:val="000000"/>
                <w:sz w:val="24"/>
                <w:szCs w:val="24"/>
                <w:shd w:val="clear" w:color="auto" w:fill="FFFFFF"/>
                <w:lang w:val="hy-AM"/>
              </w:rPr>
              <w:t>Հարկ է նկատել, որ ինչպես «ՋԵՐՄՈՒԿ ԳՐՈՒՊ» փակ բաժնետիրական ընկերության կողմից Էկոնոմիկայի նախարարություն ներկայացված դիմումում, այնպես էլ Նախագծի հիմնավորման մեջ նշված կարգավորման անհրաժեշտության վերաբերյալ պարզաբանումներ ներկայացված չեն, ուստի գտնում ենք, որ առաջարկվող կարգավորումը հիմնավորման կարիք ունի՝ նկատի ունենալով, որ Հայաստանի Հանրապետության կառավարության 2026 թվականի հունիսի 4-ի N 779-Ա որոշման 2-րդ կետի 2-րդ ենթակետի համաձայն՝ «ՋԵՐՄՈՒԿ ԳՐՈՒՊ» փակ բաժնետիրական ընկերության կողմից իրականացվող ներդրումային ծրագրի (այսուհետ՝ ծրագիր) շրջանակներում տեխնոլոգիական սարքավորումների, դրանց բաղկացուցիչ ու համալրող մասերի, հումքի և (կամ) նյութերի ներմուծումն իրականացվելու է 2026 թվականի ապրիլի 29-ից մինչև 2027 թվականի ապրիլի 28-ը ներառյալ։</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E5E378C" w14:textId="77777777" w:rsidR="00004337" w:rsidRDefault="00A809D7" w:rsidP="003F24D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p>
          <w:p w14:paraId="2C2D2FD0"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1BC63E78"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6FCCA303"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623EA88C"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3BA493DC"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49C44050"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323E02DB" w14:textId="4850A02D"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5BD0BCC"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2CC2EA62"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293B0283"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3550F644" w14:textId="77777777" w:rsidR="00376645"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0C922133" w:rsidR="00376645" w:rsidRPr="003F24D6" w:rsidRDefault="00376645" w:rsidP="003F24D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04337"/>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76645"/>
    <w:rsid w:val="00384771"/>
    <w:rsid w:val="003A069D"/>
    <w:rsid w:val="003C37B7"/>
    <w:rsid w:val="003C6364"/>
    <w:rsid w:val="003D2AC6"/>
    <w:rsid w:val="003E4B4D"/>
    <w:rsid w:val="003F24D6"/>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615C0"/>
    <w:rsid w:val="00885BBA"/>
    <w:rsid w:val="00885C36"/>
    <w:rsid w:val="008B3C8F"/>
    <w:rsid w:val="008C5178"/>
    <w:rsid w:val="008D4CDF"/>
    <w:rsid w:val="008F14F0"/>
    <w:rsid w:val="00914853"/>
    <w:rsid w:val="009A4665"/>
    <w:rsid w:val="009D6B52"/>
    <w:rsid w:val="00A06EA2"/>
    <w:rsid w:val="00A42A99"/>
    <w:rsid w:val="00A61CFB"/>
    <w:rsid w:val="00A61E07"/>
    <w:rsid w:val="00A72346"/>
    <w:rsid w:val="00A809D7"/>
    <w:rsid w:val="00A928D4"/>
    <w:rsid w:val="00AA2571"/>
    <w:rsid w:val="00AA33F5"/>
    <w:rsid w:val="00AA5818"/>
    <w:rsid w:val="00AB5C8A"/>
    <w:rsid w:val="00B12388"/>
    <w:rsid w:val="00B32971"/>
    <w:rsid w:val="00B41C27"/>
    <w:rsid w:val="00B55FA1"/>
    <w:rsid w:val="00B80235"/>
    <w:rsid w:val="00B8412F"/>
    <w:rsid w:val="00B852DB"/>
    <w:rsid w:val="00B933AC"/>
    <w:rsid w:val="00BA6C65"/>
    <w:rsid w:val="00BD6DA8"/>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A928D4"/>
    <w:rPr>
      <w:color w:val="0563C1" w:themeColor="hyperlink"/>
      <w:u w:val="single"/>
    </w:rPr>
  </w:style>
  <w:style w:type="character" w:styleId="UnresolvedMention">
    <w:name w:val="Unresolved Mention"/>
    <w:basedOn w:val="DefaultParagraphFont"/>
    <w:uiPriority w:val="99"/>
    <w:semiHidden/>
    <w:unhideWhenUsed/>
    <w:rsid w:val="00A92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639879">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17810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2036317">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32547194">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85907057">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575140">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2133802">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85617580">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8</Pages>
  <Words>1409</Words>
  <Characters>8036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117</cp:revision>
  <cp:lastPrinted>2025-12-15T05:09:00Z</cp:lastPrinted>
  <dcterms:created xsi:type="dcterms:W3CDTF">2021-11-10T11:33:00Z</dcterms:created>
  <dcterms:modified xsi:type="dcterms:W3CDTF">2026-09-01T08:16:00Z</dcterms:modified>
</cp:coreProperties>
</file>