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D3571E0" w:rsidR="001F16AF" w:rsidRPr="00264D55" w:rsidRDefault="004533DD" w:rsidP="00264D55">
      <w:pPr>
        <w:pStyle w:val="NormalWeb"/>
        <w:shd w:val="clear" w:color="auto" w:fill="FFFFFF"/>
        <w:spacing w:before="0" w:beforeAutospacing="0" w:after="0" w:afterAutospacing="0" w:line="360" w:lineRule="auto"/>
        <w:contextualSpacing/>
        <w:jc w:val="center"/>
        <w:rPr>
          <w:rFonts w:ascii="GHEA Grapalat" w:hAnsi="GHEA Grapalat"/>
          <w:b/>
          <w:bCs/>
          <w:lang w:val="hy-AM"/>
        </w:rPr>
      </w:pPr>
      <w:r w:rsidRPr="00590470">
        <w:rPr>
          <w:rFonts w:ascii="GHEA Grapalat" w:hAnsi="GHEA Grapalat"/>
          <w:b/>
          <w:bCs/>
          <w:lang w:val="af-ZA"/>
        </w:rPr>
        <w:t>«</w:t>
      </w:r>
      <w:r w:rsidR="00264D55">
        <w:rPr>
          <w:rFonts w:ascii="GHEA Grapalat" w:hAnsi="GHEA Grapalat"/>
          <w:b/>
          <w:bCs/>
          <w:lang w:val="hy-AM"/>
        </w:rPr>
        <w:t>ԳՆՄԱՆ ՊԱՅՄԱՆԱԳՐՈՒՄ ՓՈՓՈԽՈՒԹՅՈՒՆ ԿԱՏԱՐԵԼՈՒ ԹՈՒՅԼՏՎՈՒԹՅՈՒՆ ՏԱԼՈՒ  ՄԱՍԻՆ</w:t>
      </w:r>
      <w:r w:rsidR="00854D9D" w:rsidRPr="00854D9D">
        <w:rPr>
          <w:rFonts w:ascii="GHEA Grapalat" w:hAnsi="GHEA Grapalat"/>
          <w:b/>
          <w:lang w:val="hy-AM"/>
        </w:rPr>
        <w:t xml:space="preserve">» 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788AF7DB" w:rsidR="00F35D9A" w:rsidRPr="00247EC7" w:rsidRDefault="00264D5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28.07</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76444E9" w:rsidR="00F35D9A" w:rsidRPr="00264D55"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264D55" w:rsidRPr="00264D55">
              <w:rPr>
                <w:rFonts w:ascii="GHEA Grapalat" w:eastAsia="Times New Roman" w:hAnsi="GHEA Grapalat" w:cs="Times New Roman"/>
                <w:color w:val="000000"/>
                <w:sz w:val="24"/>
                <w:szCs w:val="24"/>
                <w:lang w:val="hy-AM" w:eastAsia="ru-RU"/>
              </w:rPr>
              <w:t>03/26-2/20384-2026</w:t>
            </w:r>
          </w:p>
        </w:tc>
      </w:tr>
      <w:tr w:rsidR="00AC7C5B" w:rsidRPr="002C08E7" w14:paraId="0380E19D" w14:textId="77777777" w:rsidTr="000E447D">
        <w:trPr>
          <w:trHeight w:val="416"/>
          <w:tblCellSpacing w:w="0" w:type="dxa"/>
        </w:trPr>
        <w:tc>
          <w:tcPr>
            <w:tcW w:w="5765" w:type="dxa"/>
            <w:shd w:val="clear" w:color="auto" w:fill="FFFFFF"/>
          </w:tcPr>
          <w:p w14:paraId="6974C379" w14:textId="77777777" w:rsidR="00264D55" w:rsidRPr="00264D55"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Այս կապակցությամբ առաջարկում ենք ՝</w:t>
            </w:r>
          </w:p>
          <w:p w14:paraId="3F7BE00F" w14:textId="77777777" w:rsidR="00264D55" w:rsidRPr="00264D55"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 նախագծի 1-ին կետում «2-րդ ենթակետի 2-րդ նախադասությունը» բառերը փոխարինել «2-րդ ենթակետի պահանջները» բառերով, նկատի ունենալով, որ պայմանագրով սահմանված աշխատանքների կատարման ժամկետն արդեն իսկ լրացել է, իսկ ավելացվող աշխատանքների ծավալի չափը գերազանցում է պայմանագրի գնի 10 տոկոսը,</w:t>
            </w:r>
            <w:r w:rsidRPr="00264D55">
              <w:rPr>
                <w:rFonts w:ascii="GHEA Grapalat" w:hAnsi="GHEA Grapalat"/>
                <w:sz w:val="24"/>
                <w:szCs w:val="24"/>
                <w:lang w:val="hy-AM"/>
              </w:rPr>
              <w:tab/>
            </w:r>
          </w:p>
          <w:p w14:paraId="0E4F76E5" w14:textId="77777777" w:rsidR="00264D55" w:rsidRPr="00264D55"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 xml:space="preserve">- որպես ավելորդ դրույթ հանել աշխատանքների կատարման նոր վերջնաժամկետի սահմանմանը վերաբերող կարգավորումը, նկատի ունենալով, որ եթե պայմանագրի ժամկետի երկարաձգումը պայմանավորված է աշխատանքների ծավալների ավելացմամբ, ապա պատվիրատուն համաձայնագիր կնքելու միջոցով՝  ինքնուրույն կարող է սահմանել աշխատանքների կատարման նոր ժամկետ: Հակառակ դեպքում անհրաժեշտ է առաջնորդվել պայմանագրի 3.1.2 կետով, համաձայն որի պատվիրատուն իրավունք ունի 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 Անհրաժեշտ է նկատի ունենալ նաև, որ լրացուցիչ աշխատանքների կատարման համար </w:t>
            </w:r>
            <w:r w:rsidRPr="00264D55">
              <w:rPr>
                <w:rFonts w:ascii="GHEA Grapalat" w:hAnsi="GHEA Grapalat"/>
                <w:sz w:val="24"/>
                <w:szCs w:val="24"/>
                <w:lang w:val="hy-AM"/>
              </w:rPr>
              <w:lastRenderedPageBreak/>
              <w:t xml:space="preserve">ժամկետի սահմանումը չի ազատում պայմանագրով սահմանված աշխատանքների կատարման ժամկետների ուշացումների մասով տույժերի և/կամ տուգանքների հաշվարկումից, </w:t>
            </w:r>
          </w:p>
          <w:p w14:paraId="1990E1B2" w14:textId="77777777" w:rsidR="00264D55" w:rsidRPr="00264D55"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 նախագծի ընդունումը հիմնավորող փաստաթղթում բացահայտել՝</w:t>
            </w:r>
          </w:p>
          <w:p w14:paraId="662F2D79" w14:textId="77777777" w:rsidR="00264D55" w:rsidRPr="00264D55"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w:t>
            </w:r>
            <w:r w:rsidRPr="00264D55">
              <w:rPr>
                <w:rFonts w:ascii="GHEA Grapalat" w:hAnsi="GHEA Grapalat"/>
                <w:sz w:val="24"/>
                <w:szCs w:val="24"/>
                <w:lang w:val="hy-AM"/>
              </w:rPr>
              <w:tab/>
              <w:t>թե երբ է ի հայտ եկել լրացուցիչ աշխատանքների ձեռքբերման անհրաժեշտությունը, նկատի ունենալով, որ այլ հավասար պայմաններում աշխատանքները պետք է ավարտված լինեին 2025թ. ընթացքում.</w:t>
            </w:r>
          </w:p>
          <w:p w14:paraId="6CA88F8F" w14:textId="3AF0638F" w:rsidR="00AC7C5B" w:rsidRPr="00247EC7" w:rsidRDefault="00264D55" w:rsidP="00264D55">
            <w:pPr>
              <w:spacing w:after="0"/>
              <w:ind w:left="132" w:right="214"/>
              <w:contextualSpacing/>
              <w:jc w:val="both"/>
              <w:rPr>
                <w:rFonts w:ascii="GHEA Grapalat" w:hAnsi="GHEA Grapalat"/>
                <w:sz w:val="24"/>
                <w:szCs w:val="24"/>
                <w:lang w:val="hy-AM"/>
              </w:rPr>
            </w:pPr>
            <w:r w:rsidRPr="00264D55">
              <w:rPr>
                <w:rFonts w:ascii="GHEA Grapalat" w:hAnsi="GHEA Grapalat"/>
                <w:sz w:val="24"/>
                <w:szCs w:val="24"/>
                <w:lang w:val="hy-AM"/>
              </w:rPr>
              <w:t>•</w:t>
            </w:r>
            <w:r w:rsidRPr="00264D55">
              <w:rPr>
                <w:rFonts w:ascii="GHEA Grapalat" w:hAnsi="GHEA Grapalat"/>
                <w:sz w:val="24"/>
                <w:szCs w:val="24"/>
                <w:lang w:val="hy-AM"/>
              </w:rPr>
              <w:tab/>
              <w:t>լրացուցիչ աշխատանքների ֆինանսավորման աղբյուրը, ինչի հիման վրա հնարավոր կլինի նախագծի վերաբերյալ ներկայացնել հիմնավորված դիրքորոշում, հաշվի առնելով, որ ՀՀ 2026թ</w:t>
            </w:r>
            <w:r w:rsidRPr="00264D55">
              <w:rPr>
                <w:rFonts w:ascii="Cambria Math" w:hAnsi="Cambria Math" w:cs="Cambria Math"/>
                <w:sz w:val="24"/>
                <w:szCs w:val="24"/>
                <w:lang w:val="hy-AM"/>
              </w:rPr>
              <w:t>․</w:t>
            </w:r>
            <w:r w:rsidRPr="00264D55">
              <w:rPr>
                <w:rFonts w:ascii="GHEA Grapalat" w:hAnsi="GHEA Grapalat"/>
                <w:sz w:val="24"/>
                <w:szCs w:val="24"/>
                <w:lang w:val="hy-AM"/>
              </w:rPr>
              <w:t xml:space="preserve"> պետական բյուջեով ՀՀ Արմավիրի մարզի Փարաքար բնակավայրի մարզադպրոցի կառուցման նպատակով գումար նախատեսված չէ։</w:t>
            </w:r>
          </w:p>
        </w:tc>
        <w:tc>
          <w:tcPr>
            <w:tcW w:w="5137" w:type="dxa"/>
            <w:gridSpan w:val="2"/>
            <w:shd w:val="clear" w:color="auto" w:fill="FFFFFF"/>
          </w:tcPr>
          <w:p w14:paraId="29ED58F0" w14:textId="79B8053E" w:rsidR="00F35D9A" w:rsidRDefault="00246E30"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r w:rsidR="008D6551">
              <w:rPr>
                <w:rFonts w:ascii="GHEA Grapalat" w:eastAsia="Times New Roman" w:hAnsi="GHEA Grapalat" w:cs="Times New Roman"/>
                <w:b/>
                <w:bCs/>
                <w:i/>
                <w:iCs/>
                <w:color w:val="000000"/>
                <w:sz w:val="24"/>
                <w:szCs w:val="24"/>
                <w:lang w:val="hy-AM" w:eastAsia="ru-RU"/>
              </w:rPr>
              <w:t xml:space="preserve"> ի գիտություն</w:t>
            </w:r>
          </w:p>
          <w:p w14:paraId="199851A5" w14:textId="0FD38888" w:rsidR="00264D55" w:rsidRPr="008D6551" w:rsidRDefault="00264D55" w:rsidP="00264D5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ԿԳՄՍ նախարարությունը Նախագիծը հանձնարարականով ստանալուց հետո ամբողջությամբ լրամշակել է այն: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7DEA00EB" w:rsidR="00F35D9A" w:rsidRPr="00DD502F" w:rsidRDefault="00F228E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2</w:t>
            </w:r>
            <w:r w:rsidR="00F35D9A" w:rsidRPr="00DD502F">
              <w:rPr>
                <w:rFonts w:ascii="GHEA Grapalat" w:eastAsia="Times New Roman" w:hAnsi="GHEA Grapalat" w:cs="Times New Roman"/>
                <w:color w:val="000000"/>
                <w:sz w:val="24"/>
                <w:szCs w:val="24"/>
                <w:lang w:val="en-US" w:eastAsia="ru-RU"/>
              </w:rPr>
              <w:t xml:space="preserve">. </w:t>
            </w:r>
            <w:r w:rsidR="00F35D9A" w:rsidRPr="00DD502F">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053603DB" w:rsidR="00F35D9A" w:rsidRPr="00DD502F" w:rsidRDefault="00264D5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24.07</w:t>
            </w:r>
            <w:r w:rsidR="00E72873" w:rsidRPr="00DD502F">
              <w:rPr>
                <w:rFonts w:ascii="GHEA Grapalat" w:eastAsia="Times New Roman" w:hAnsi="GHEA Grapalat" w:cs="Times New Roman"/>
                <w:color w:val="000000"/>
                <w:sz w:val="24"/>
                <w:szCs w:val="24"/>
                <w:lang w:val="en-US" w:eastAsia="ru-RU"/>
              </w:rPr>
              <w:t>.2026</w:t>
            </w:r>
            <w:r w:rsidR="00E72873" w:rsidRPr="00DD502F">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DD502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72DBB4F2" w:rsidR="00F35D9A" w:rsidRPr="00DD502F"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D502F">
              <w:rPr>
                <w:rFonts w:ascii="GHEA Grapalat" w:eastAsia="Times New Roman" w:hAnsi="GHEA Grapalat" w:cs="Times New Roman"/>
                <w:color w:val="000000"/>
                <w:sz w:val="24"/>
                <w:szCs w:val="24"/>
                <w:lang w:val="en-US" w:eastAsia="ru-RU"/>
              </w:rPr>
              <w:t xml:space="preserve">N </w:t>
            </w:r>
            <w:r w:rsidR="00264D55" w:rsidRPr="00264D55">
              <w:rPr>
                <w:rFonts w:ascii="GHEA Grapalat" w:eastAsia="Times New Roman" w:hAnsi="GHEA Grapalat" w:cs="Times New Roman"/>
                <w:color w:val="000000"/>
                <w:sz w:val="24"/>
                <w:szCs w:val="24"/>
                <w:lang w:val="en-US" w:eastAsia="ru-RU"/>
              </w:rPr>
              <w:t>/27.3.3/39357-2026</w:t>
            </w:r>
          </w:p>
        </w:tc>
      </w:tr>
      <w:tr w:rsidR="00E72873" w:rsidRPr="002C08E7" w14:paraId="6A1D5B54" w14:textId="77777777" w:rsidTr="00E72873">
        <w:trPr>
          <w:trHeight w:val="416"/>
          <w:tblCellSpacing w:w="0" w:type="dxa"/>
        </w:trPr>
        <w:tc>
          <w:tcPr>
            <w:tcW w:w="5765" w:type="dxa"/>
            <w:shd w:val="clear" w:color="auto" w:fill="FFFFFF"/>
          </w:tcPr>
          <w:p w14:paraId="44618F94" w14:textId="77777777" w:rsidR="00490DC8" w:rsidRPr="00490DC8"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t xml:space="preserve">Այս կապակցությամբ հարկ է նկատի ունենալ, Նախագծին կից ներկայացված հիմնավորումը, որի մեջ նշվել է՝ Նախագծի ընդունման անհրաժեշտությունը բխում է մեկնարկած շինարարական աշխատանքներն անխոչընդոտ, ամբողջական ծավալով և պատշաճ կերպով իրականացնելու նպատակից։ Քանի որ Պայմանագրով սահմանված աշխատանքների կատարման սկզբնական վերջնաժամկետը լրացել է, իսկ ՀՀ կառավարության 2017 թվականի մայիսի 4-ի N 526-Ն որոշմամբ հաստատված կարգի 56-րդ կետի 2-րդ ենթակետի պահանջների ուժով ժամկետանց պայմանագրերում ծավալների ավելացում կամ ժամկետի երկարաձգում չի թույլատրվում, առաջացել է իրավական խոչընդոտ, ինչն անհնարին է դարձնում լրացուցիչ ի հայտ եկած </w:t>
            </w:r>
            <w:r w:rsidRPr="00490DC8">
              <w:rPr>
                <w:rFonts w:ascii="GHEA Grapalat" w:eastAsia="Times New Roman" w:hAnsi="GHEA Grapalat" w:cs="Times New Roman"/>
                <w:color w:val="000000"/>
                <w:sz w:val="24"/>
                <w:szCs w:val="24"/>
                <w:lang w:val="hy-AM" w:eastAsia="ru-RU"/>
              </w:rPr>
              <w:lastRenderedPageBreak/>
              <w:t>աշխատանքների իրականացումն ու օբյեկտի վերջնական ավարտը։ Ուստի, ստեղծված իրավիճակում ծրագրի անխաթար ընթացքն ապահովելու միակ իրավական ճանապարհը ՀՀ կառավարության առանձին որոշմամբ համապատասխան թույլտվության տրամադրումն է։</w:t>
            </w:r>
          </w:p>
          <w:p w14:paraId="6DCDF49C" w14:textId="77777777" w:rsidR="00490DC8" w:rsidRPr="00490DC8"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t>Այսպիսով Հայաստանի Հանրապետության կառավարության 2017 թվականի մայիսի 4-ի N 526-Ն որոշման 56-րդ կետի 2-րդ ենթակետը սահմանում է, որ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 Պայմանագրով նախատեսված աշխատանքների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112DE854" w14:textId="77777777" w:rsidR="00490DC8" w:rsidRPr="00490DC8"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t xml:space="preserve">Նույն կետի 4-րդ ենթակետի համաձայն՝ պայմանագրով, ներառյալ փուլային ձևով նախատեսված ապրանքների մատակարարման, աշխատանքների կատարման կամ ծառայությունների մատուցման համար սահմանված ժամկետը մեկ անգամ` մինչև </w:t>
            </w:r>
            <w:r w:rsidRPr="00490DC8">
              <w:rPr>
                <w:rFonts w:ascii="GHEA Grapalat" w:eastAsia="Times New Roman" w:hAnsi="GHEA Grapalat" w:cs="Times New Roman"/>
                <w:color w:val="000000"/>
                <w:sz w:val="24"/>
                <w:szCs w:val="24"/>
                <w:lang w:val="hy-AM" w:eastAsia="ru-RU"/>
              </w:rPr>
              <w:lastRenderedPageBreak/>
              <w:t>երեսուն օրացուցային օրվանից ավելի ժամկետով երկարաձգելը, բայց ոչ ավելի, քան պայմանագրով սահմանված ժամկետն է, բացառությամբ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գնումների դեպքերի: Ընդ որում, սույն ենթակետում նախատեսված ժամկետը կարող է երկարաձգվել՝ մինչև պայմանագրով ի սկզբանե սահմանված ժամկետը լրանալը` պայմանագրի կողմի առաջարկության առկայության դեպքում, պայմանով, որ պատվիրատուի մոտ չի վերացել գնման առարկայի օգտագործման պահանջը, իսկ առաջարկությունը ներկայացվել է ոչ ուշ, քան պայմանագրով ի սկզբանե սահմանված ժամկետը լրանալուց առնվազն 7 օրացուցային օր առաջ։</w:t>
            </w:r>
          </w:p>
          <w:p w14:paraId="2936A879" w14:textId="77777777" w:rsidR="00490DC8" w:rsidRPr="00490DC8"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t xml:space="preserve">Միաժամանակ, Նախագծով նախատեսվում է սահմանել աշխատանքների կատարման նոր վերջնաժամկետ, մինչդեռ վերոնշյալ դրույթների վերլուծությունից բխում է, որ ժամկետի երկարաձգումը կարող է կատարվել մինչև պայմանագրով ի սկզբանե սահմանված ժամկետի լրանալը՝ պայմանագրի կողմի առաջարկության առկայության դեպքում, իսկ առաջարկությունը պետք է ներկայացված լինի պայմանագրով ի սկզբանե սահմանված ժամկետը լրանալուց առնվազն 7 օրացուցային օր առաջ։ Տվյալ դեպքում, Նախագծով չի նախատեսվում նշված դրույթը չկիրառելու և այլ պայման նախատեսելու վերաբերյալ կարգավորում, ինչի արդյունքում առաջանում է հակասություն նշված պահանջի հետ։ Բացի այդ, պարզ չէ, թե ինչ ժամկետով է նախատեսվում թույլատրել երկարաձգել աշխատանքների կատարումը։ </w:t>
            </w:r>
          </w:p>
          <w:p w14:paraId="30E9E826" w14:textId="77777777" w:rsidR="00490DC8" w:rsidRPr="00490DC8"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lastRenderedPageBreak/>
              <w:t>Վերոգրյալի հետ մեկտեղ հարկ է անդրադառնալ ՀՀ քաղաքացիական օրենսգրքի 441-րդ հոդվածի 3-րդ մասին, որով սահմանված է, որ օրենքով կամ պայմանագրով կարող է նախատեսվել, որ պայմանագրի գործողության ժամկետի ավարտով դադարում են կողմերի պարտավորությունները: Պայմանագիրը, որում բացակայում է նման պայմանը, գործում է մինչև դրանով որոշված պարտավորության կատարման ավարտը։</w:t>
            </w:r>
          </w:p>
          <w:p w14:paraId="2F023504" w14:textId="77777777" w:rsidR="00E72873" w:rsidRDefault="00490DC8" w:rsidP="00490DC8">
            <w:pPr>
              <w:spacing w:after="0"/>
              <w:ind w:left="132" w:right="214"/>
              <w:contextualSpacing/>
              <w:jc w:val="both"/>
              <w:rPr>
                <w:rFonts w:ascii="GHEA Grapalat" w:eastAsia="Times New Roman" w:hAnsi="GHEA Grapalat" w:cs="Times New Roman"/>
                <w:color w:val="000000"/>
                <w:sz w:val="24"/>
                <w:szCs w:val="24"/>
                <w:lang w:val="hy-AM" w:eastAsia="ru-RU"/>
              </w:rPr>
            </w:pPr>
            <w:r w:rsidRPr="00490DC8">
              <w:rPr>
                <w:rFonts w:ascii="GHEA Grapalat" w:eastAsia="Times New Roman" w:hAnsi="GHEA Grapalat" w:cs="Times New Roman"/>
                <w:color w:val="000000"/>
                <w:sz w:val="24"/>
                <w:szCs w:val="24"/>
                <w:lang w:val="hy-AM" w:eastAsia="ru-RU"/>
              </w:rPr>
              <w:tab/>
              <w:t>Սույն դեպքում պայմանագրի բովանդակությանը ծանոթանալու հնարավորության բացակայության պայմաններում հայտնում ենք, որ պայմանագրի գործողության ժամկետի ավարտով կողմերի պարտավորությունների դադարման պայման նախատեսված չլինելու պարագայում՝ պայմանագիրը կշարունակի գործել մինչև նշված պարտավորության ավարտը, հետևաբար՝ առկա կլինի նաև պայմանագիրը երկարաձգելու հնարավորություն և կողմերը կարող են լուծել խնդիրը՝ պայմանագրում փոփոխություն կատարելու միջոցով։</w:t>
            </w:r>
          </w:p>
          <w:p w14:paraId="02B8A204" w14:textId="77777777" w:rsidR="008D6551" w:rsidRPr="008D6551" w:rsidRDefault="008D6551" w:rsidP="008D6551">
            <w:pPr>
              <w:tabs>
                <w:tab w:val="left" w:pos="0"/>
              </w:tabs>
              <w:spacing w:after="0" w:line="360" w:lineRule="auto"/>
              <w:ind w:right="-23"/>
              <w:jc w:val="both"/>
              <w:rPr>
                <w:rFonts w:ascii="GHEA Grapalat" w:hAnsi="GHEA Grapalat"/>
                <w:b/>
                <w:bCs/>
                <w:sz w:val="24"/>
                <w:szCs w:val="24"/>
                <w:lang w:val="hy-AM"/>
              </w:rPr>
            </w:pPr>
            <w:r w:rsidRPr="008D6551">
              <w:rPr>
                <w:rFonts w:ascii="GHEA Grapalat" w:hAnsi="GHEA Grapalat" w:cs="Sylfaen"/>
                <w:iCs/>
                <w:sz w:val="24"/>
                <w:szCs w:val="24"/>
                <w:lang w:val="hy-AM"/>
              </w:rPr>
              <w:t>Բացի այդ</w:t>
            </w:r>
            <w:r w:rsidRPr="008D6551">
              <w:rPr>
                <w:rFonts w:ascii="Cambria Math" w:hAnsi="Cambria Math" w:cs="Sylfaen"/>
                <w:iCs/>
                <w:sz w:val="24"/>
                <w:szCs w:val="24"/>
                <w:lang w:val="hy-AM"/>
              </w:rPr>
              <w:t>,</w:t>
            </w:r>
            <w:r w:rsidRPr="008D6551">
              <w:rPr>
                <w:rFonts w:ascii="GHEA Grapalat" w:hAnsi="GHEA Grapalat"/>
                <w:sz w:val="24"/>
                <w:szCs w:val="24"/>
                <w:lang w:val="hy-AM"/>
              </w:rPr>
              <w:t xml:space="preserve"> հարկ է նկատի ունենալ, որ Նախագծով նախատեսվում է պայմանագրի գինը 449,386,728 ՀՀ դրամից սահմանել 503,456,981 ՀՀ դրամ, որի արդյունքում պայմանագրի արժեքն ավելանում է </w:t>
            </w:r>
            <w:r w:rsidRPr="008D6551">
              <w:rPr>
                <w:rFonts w:ascii="GHEA Grapalat" w:hAnsi="GHEA Grapalat"/>
                <w:b/>
                <w:bCs/>
                <w:sz w:val="24"/>
                <w:szCs w:val="24"/>
                <w:lang w:val="hy-AM"/>
              </w:rPr>
              <w:t>10</w:t>
            </w:r>
            <w:r w:rsidRPr="008D6551">
              <w:rPr>
                <w:rFonts w:ascii="Cambria Math" w:hAnsi="Cambria Math" w:cs="Cambria Math"/>
                <w:b/>
                <w:bCs/>
                <w:sz w:val="24"/>
                <w:szCs w:val="24"/>
                <w:lang w:val="hy-AM"/>
              </w:rPr>
              <w:t>․</w:t>
            </w:r>
            <w:r w:rsidRPr="008D6551">
              <w:rPr>
                <w:rFonts w:ascii="GHEA Grapalat" w:hAnsi="GHEA Grapalat"/>
                <w:b/>
                <w:bCs/>
                <w:sz w:val="24"/>
                <w:szCs w:val="24"/>
                <w:lang w:val="hy-AM"/>
              </w:rPr>
              <w:t>74</w:t>
            </w:r>
            <w:r w:rsidRPr="008D6551">
              <w:rPr>
                <w:rFonts w:ascii="GHEA Grapalat" w:hAnsi="GHEA Grapalat"/>
                <w:sz w:val="24"/>
                <w:szCs w:val="24"/>
                <w:lang w:val="hy-AM"/>
              </w:rPr>
              <w:t xml:space="preserve"> տոկոսով։ Այս առումով հարկ է արձանագրել, որ Նախագծով նախատեսվում է չկիրառել միայն ՀՀ կառավարության 2017 թվականի մայիսի 4-ի N 526-Ն որոշմամբ հաստատված կարգի 56-րդ կետի 2-րդ ենթակետի </w:t>
            </w:r>
            <w:r w:rsidRPr="008D6551">
              <w:rPr>
                <w:rFonts w:ascii="GHEA Grapalat" w:hAnsi="GHEA Grapalat"/>
                <w:b/>
                <w:bCs/>
                <w:sz w:val="24"/>
                <w:szCs w:val="24"/>
                <w:lang w:val="hy-AM"/>
              </w:rPr>
              <w:t>երկրորդ նախադասությունը</w:t>
            </w:r>
            <w:r w:rsidRPr="008D6551">
              <w:rPr>
                <w:rFonts w:ascii="GHEA Grapalat" w:hAnsi="GHEA Grapalat"/>
                <w:sz w:val="24"/>
                <w:szCs w:val="24"/>
                <w:lang w:val="hy-AM"/>
              </w:rPr>
              <w:t xml:space="preserve">, մինչդեռ նույն ենթակետի առաջին նախադասությունից բխում է, որ </w:t>
            </w:r>
            <w:r w:rsidRPr="008D6551">
              <w:rPr>
                <w:rFonts w:ascii="GHEA Grapalat" w:hAnsi="GHEA Grapalat"/>
                <w:i/>
                <w:iCs/>
                <w:sz w:val="24"/>
                <w:szCs w:val="24"/>
                <w:lang w:val="hy-AM"/>
              </w:rPr>
              <w:t xml:space="preserve">պայմանագրով նախատեսված աշխատանքների կամ </w:t>
            </w:r>
            <w:r w:rsidRPr="008D6551">
              <w:rPr>
                <w:rFonts w:ascii="GHEA Grapalat" w:hAnsi="GHEA Grapalat"/>
                <w:i/>
                <w:iCs/>
                <w:sz w:val="24"/>
                <w:szCs w:val="24"/>
                <w:lang w:val="hy-AM"/>
              </w:rPr>
              <w:lastRenderedPageBreak/>
              <w:t>ծառայությունների ծավալների ավելացումը,</w:t>
            </w:r>
            <w:r w:rsidRPr="008D6551">
              <w:rPr>
                <w:rFonts w:ascii="GHEA Grapalat" w:hAnsi="GHEA Grapalat"/>
                <w:b/>
                <w:bCs/>
                <w:sz w:val="24"/>
                <w:szCs w:val="24"/>
                <w:lang w:val="hy-AM"/>
              </w:rPr>
              <w:t xml:space="preserve"> որը գերազանցում է պայմանագրի ընդհանուր գնի տասը տոկոսը, համարվում է պայմանագրի արհեստական փոփոխություն, ինչն արգելվում է։</w:t>
            </w:r>
          </w:p>
          <w:p w14:paraId="0F8A11D7" w14:textId="77777777" w:rsidR="008D6551" w:rsidRPr="008D6551" w:rsidRDefault="008D6551" w:rsidP="008D6551">
            <w:pPr>
              <w:spacing w:line="360" w:lineRule="auto"/>
              <w:ind w:firstLine="709"/>
              <w:contextualSpacing/>
              <w:jc w:val="both"/>
              <w:rPr>
                <w:rFonts w:ascii="GHEA Grapalat" w:hAnsi="GHEA Grapalat"/>
                <w:sz w:val="24"/>
                <w:szCs w:val="24"/>
                <w:lang w:val="hy-AM"/>
              </w:rPr>
            </w:pPr>
            <w:r w:rsidRPr="008D6551">
              <w:rPr>
                <w:rFonts w:ascii="GHEA Grapalat" w:hAnsi="GHEA Grapalat"/>
                <w:sz w:val="24"/>
                <w:szCs w:val="24"/>
                <w:lang w:val="hy-AM"/>
              </w:rPr>
              <w:t>Վերոգրյալ դիտարկումները հաշվի առնելով՝ գտնում ենք, որ Նախագիծն ունի լրացուցիչ հիմնավորման և վերանայման կարիք։</w:t>
            </w:r>
          </w:p>
          <w:p w14:paraId="3EDB2DC9" w14:textId="77777777" w:rsidR="008D6551" w:rsidRPr="008D6551" w:rsidRDefault="008D6551" w:rsidP="008D6551">
            <w:pPr>
              <w:spacing w:line="360" w:lineRule="auto"/>
              <w:ind w:firstLine="709"/>
              <w:contextualSpacing/>
              <w:jc w:val="both"/>
              <w:rPr>
                <w:rFonts w:ascii="GHEA Grapalat" w:hAnsi="GHEA Grapalat"/>
                <w:sz w:val="24"/>
                <w:szCs w:val="24"/>
                <w:lang w:val="hy-AM"/>
              </w:rPr>
            </w:pPr>
            <w:r w:rsidRPr="008D6551">
              <w:rPr>
                <w:rFonts w:ascii="GHEA Grapalat" w:hAnsi="GHEA Grapalat"/>
                <w:sz w:val="24"/>
                <w:szCs w:val="24"/>
                <w:lang w:val="hy-AM"/>
              </w:rPr>
              <w:t>2. Նախագծի նախաբանում կիրառված «Ղեկավարվելով «Նորմատիվ իրավական ակտերի մասին» օրենքի 33-րդ և 34-րդ հոդվածներով և» բառերն անհրաժեշտ է հանել՝ նկատի ունենալով, որ Նախագծով որևէ իրավական ակտում չի նախատեսվում կատարել փոփոխություն կամ լրացում։</w:t>
            </w:r>
          </w:p>
          <w:p w14:paraId="4AFC23B3" w14:textId="405355DE" w:rsidR="008D6551" w:rsidRPr="008D6551" w:rsidRDefault="008D6551" w:rsidP="008D6551">
            <w:pPr>
              <w:spacing w:line="360" w:lineRule="auto"/>
              <w:ind w:firstLine="709"/>
              <w:contextualSpacing/>
              <w:jc w:val="both"/>
              <w:rPr>
                <w:rFonts w:ascii="GHEA Grapalat" w:hAnsi="GHEA Grapalat"/>
                <w:sz w:val="24"/>
                <w:szCs w:val="24"/>
                <w:lang w:val="hy-AM"/>
              </w:rPr>
            </w:pPr>
            <w:r w:rsidRPr="008D6551">
              <w:rPr>
                <w:rFonts w:ascii="GHEA Grapalat" w:hAnsi="GHEA Grapalat"/>
                <w:sz w:val="24"/>
                <w:szCs w:val="24"/>
                <w:lang w:val="hy-AM"/>
              </w:rPr>
              <w:t>3</w:t>
            </w:r>
            <w:r w:rsidRPr="008D6551">
              <w:rPr>
                <w:rFonts w:ascii="Cambria Math" w:hAnsi="Cambria Math" w:cs="Cambria Math"/>
                <w:sz w:val="24"/>
                <w:szCs w:val="24"/>
                <w:lang w:val="hy-AM"/>
              </w:rPr>
              <w:t>․</w:t>
            </w:r>
            <w:r w:rsidRPr="008D6551">
              <w:rPr>
                <w:rFonts w:ascii="GHEA Grapalat" w:hAnsi="GHEA Grapalat"/>
                <w:sz w:val="24"/>
                <w:szCs w:val="24"/>
                <w:lang w:val="hy-AM"/>
              </w:rPr>
              <w:t xml:space="preserve"> Նախագծի 1-ին կետում կիրառված «ՀՀ» բառերն անհրաժեշտ է վերանայել՝ հիմք ընդունելով «Նորմատիվ իրավական ակտերի մասին» օրենքի 21-րդ հոդվածի 2-րդ մասը, համաձայն որի՝ </w:t>
            </w:r>
            <w:r w:rsidRPr="008D6551">
              <w:rPr>
                <w:rFonts w:ascii="GHEA Grapalat" w:hAnsi="GHEA Grapalat"/>
                <w:i/>
                <w:iCs/>
                <w:sz w:val="24"/>
                <w:szCs w:val="24"/>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tc>
        <w:tc>
          <w:tcPr>
            <w:tcW w:w="5137" w:type="dxa"/>
            <w:gridSpan w:val="2"/>
            <w:shd w:val="clear" w:color="auto" w:fill="FFFFFF"/>
          </w:tcPr>
          <w:p w14:paraId="204A2518" w14:textId="77777777" w:rsidR="008D6551" w:rsidRDefault="008D6551" w:rsidP="008D655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6C7705DA" w14:textId="577DD4A5" w:rsidR="008D6551" w:rsidRPr="008D6551" w:rsidRDefault="008D6551" w:rsidP="008D6551">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ԿԳՄՍ նախարարությունը Նախագիծը հանձնարարականով ստանալուց հետո ամբողջությամբ լրամշակել է այն:</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725E7" w:rsidRPr="005725E7" w14:paraId="09262AD3" w14:textId="77777777" w:rsidTr="00264D55">
        <w:trPr>
          <w:trHeight w:val="368"/>
          <w:tblCellSpacing w:w="0" w:type="dxa"/>
        </w:trPr>
        <w:tc>
          <w:tcPr>
            <w:tcW w:w="7835" w:type="dxa"/>
            <w:gridSpan w:val="2"/>
            <w:vMerge w:val="restart"/>
            <w:shd w:val="clear" w:color="auto" w:fill="D9D9D9" w:themeFill="background1" w:themeFillShade="D9"/>
          </w:tcPr>
          <w:p w14:paraId="6B5CEF7D" w14:textId="726D98C0" w:rsidR="005725E7" w:rsidRPr="00DD502F" w:rsidRDefault="00DD502F" w:rsidP="00264D55">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3. </w:t>
            </w:r>
            <w:r w:rsidR="00264D55">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29464DDF" w14:textId="381B0A8E" w:rsidR="005725E7" w:rsidRPr="00DD502F" w:rsidRDefault="00264D55" w:rsidP="00DD502F">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24.07</w:t>
            </w:r>
            <w:r w:rsidR="005725E7" w:rsidRPr="00DD502F">
              <w:rPr>
                <w:rFonts w:ascii="GHEA Grapalat" w:eastAsia="Times New Roman" w:hAnsi="GHEA Grapalat" w:cs="Times New Roman"/>
                <w:color w:val="000000"/>
                <w:sz w:val="24"/>
                <w:szCs w:val="24"/>
                <w:lang w:val="hy-AM" w:eastAsia="ru-RU"/>
              </w:rPr>
              <w:t>.2026թ.</w:t>
            </w:r>
          </w:p>
        </w:tc>
      </w:tr>
      <w:tr w:rsidR="005725E7" w:rsidRPr="005725E7" w14:paraId="33F86E01" w14:textId="77777777" w:rsidTr="00264D55">
        <w:trPr>
          <w:trHeight w:val="367"/>
          <w:tblCellSpacing w:w="0" w:type="dxa"/>
        </w:trPr>
        <w:tc>
          <w:tcPr>
            <w:tcW w:w="7835" w:type="dxa"/>
            <w:gridSpan w:val="2"/>
            <w:vMerge/>
            <w:shd w:val="clear" w:color="auto" w:fill="D9D9D9" w:themeFill="background1" w:themeFillShade="D9"/>
          </w:tcPr>
          <w:p w14:paraId="15DA3468" w14:textId="77777777"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6F192DA1" w14:textId="68B737C1" w:rsidR="005725E7" w:rsidRPr="00264D55" w:rsidRDefault="00FB1714" w:rsidP="00FB1714">
            <w:pPr>
              <w:tabs>
                <w:tab w:val="center" w:pos="5400"/>
                <w:tab w:val="left" w:pos="9570"/>
              </w:tabs>
              <w:spacing w:after="0"/>
              <w:ind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264D55" w:rsidRPr="00264D55">
              <w:rPr>
                <w:rFonts w:ascii="GHEA Grapalat" w:eastAsia="Times New Roman" w:hAnsi="GHEA Grapalat" w:cs="Times New Roman"/>
                <w:color w:val="000000"/>
                <w:sz w:val="24"/>
                <w:szCs w:val="24"/>
                <w:lang w:val="hy-AM" w:eastAsia="ru-RU"/>
              </w:rPr>
              <w:t>Ե/01/2569-26</w:t>
            </w:r>
          </w:p>
        </w:tc>
      </w:tr>
      <w:tr w:rsidR="005725E7" w:rsidRPr="009165CF" w14:paraId="59519823" w14:textId="77777777" w:rsidTr="00BC612C">
        <w:trPr>
          <w:trHeight w:val="416"/>
          <w:tblCellSpacing w:w="0" w:type="dxa"/>
        </w:trPr>
        <w:tc>
          <w:tcPr>
            <w:tcW w:w="5765" w:type="dxa"/>
            <w:shd w:val="clear" w:color="auto" w:fill="FFFFFF"/>
          </w:tcPr>
          <w:p w14:paraId="4B725CBC" w14:textId="2E824F68" w:rsidR="005725E7" w:rsidRPr="004312EB" w:rsidRDefault="00264D55" w:rsidP="00FB1714">
            <w:pPr>
              <w:spacing w:after="0"/>
              <w:ind w:left="132" w:right="214"/>
              <w:contextualSpacing/>
              <w:jc w:val="both"/>
              <w:rPr>
                <w:rFonts w:ascii="GHEA Grapalat" w:eastAsia="Times New Roman" w:hAnsi="GHEA Grapalat" w:cs="Times New Roman"/>
                <w:color w:val="000000"/>
                <w:sz w:val="24"/>
                <w:szCs w:val="24"/>
                <w:lang w:val="hy-AM" w:eastAsia="ru-RU"/>
              </w:rPr>
            </w:pPr>
            <w:r w:rsidRPr="00264D55">
              <w:rPr>
                <w:rFonts w:ascii="GHEA Grapalat" w:eastAsia="Times New Roman" w:hAnsi="GHEA Grapalat" w:cs="Times New Roman"/>
                <w:color w:val="000000"/>
                <w:sz w:val="24"/>
                <w:szCs w:val="24"/>
                <w:lang w:val="hy-AM" w:eastAsia="ru-RU"/>
              </w:rPr>
              <w:t>Ի պատասխան ՀՀ փոխվարչապետի 20</w:t>
            </w:r>
            <w:r w:rsidRPr="00264D55">
              <w:rPr>
                <w:rFonts w:ascii="Cambria Math" w:eastAsia="Times New Roman" w:hAnsi="Cambria Math" w:cs="Cambria Math"/>
                <w:color w:val="000000"/>
                <w:sz w:val="24"/>
                <w:szCs w:val="24"/>
                <w:lang w:val="hy-AM" w:eastAsia="ru-RU"/>
              </w:rPr>
              <w:t>․</w:t>
            </w:r>
            <w:r w:rsidRPr="00264D55">
              <w:rPr>
                <w:rFonts w:ascii="GHEA Grapalat" w:eastAsia="Times New Roman" w:hAnsi="GHEA Grapalat" w:cs="Times New Roman"/>
                <w:color w:val="000000"/>
                <w:sz w:val="24"/>
                <w:szCs w:val="24"/>
                <w:lang w:val="hy-AM" w:eastAsia="ru-RU"/>
              </w:rPr>
              <w:t>07</w:t>
            </w:r>
            <w:r w:rsidRPr="00264D55">
              <w:rPr>
                <w:rFonts w:ascii="Cambria Math" w:eastAsia="Times New Roman" w:hAnsi="Cambria Math" w:cs="Cambria Math"/>
                <w:color w:val="000000"/>
                <w:sz w:val="24"/>
                <w:szCs w:val="24"/>
                <w:lang w:val="hy-AM" w:eastAsia="ru-RU"/>
              </w:rPr>
              <w:t>․</w:t>
            </w:r>
            <w:r w:rsidRPr="00264D55">
              <w:rPr>
                <w:rFonts w:ascii="GHEA Grapalat" w:eastAsia="Times New Roman" w:hAnsi="GHEA Grapalat" w:cs="Times New Roman"/>
                <w:color w:val="000000"/>
                <w:sz w:val="24"/>
                <w:szCs w:val="24"/>
                <w:lang w:val="hy-AM" w:eastAsia="ru-RU"/>
              </w:rPr>
              <w:t xml:space="preserve">2026 </w:t>
            </w:r>
            <w:r w:rsidRPr="00264D55">
              <w:rPr>
                <w:rFonts w:ascii="GHEA Grapalat" w:eastAsia="Times New Roman" w:hAnsi="GHEA Grapalat" w:cs="GHEA Grapalat"/>
                <w:color w:val="000000"/>
                <w:sz w:val="24"/>
                <w:szCs w:val="24"/>
                <w:lang w:val="hy-AM" w:eastAsia="ru-RU"/>
              </w:rPr>
              <w:t>թվականի</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թիվ</w:t>
            </w:r>
            <w:r w:rsidRPr="00264D55">
              <w:rPr>
                <w:rFonts w:ascii="GHEA Grapalat" w:eastAsia="Times New Roman" w:hAnsi="GHEA Grapalat" w:cs="Times New Roman"/>
                <w:color w:val="000000"/>
                <w:sz w:val="24"/>
                <w:szCs w:val="24"/>
                <w:lang w:val="hy-AM" w:eastAsia="ru-RU"/>
              </w:rPr>
              <w:t xml:space="preserve"> 03.1/03.62/24514-2026 </w:t>
            </w:r>
            <w:r w:rsidRPr="00264D55">
              <w:rPr>
                <w:rFonts w:ascii="GHEA Grapalat" w:eastAsia="Times New Roman" w:hAnsi="GHEA Grapalat" w:cs="GHEA Grapalat"/>
                <w:color w:val="000000"/>
                <w:sz w:val="24"/>
                <w:szCs w:val="24"/>
                <w:lang w:val="hy-AM" w:eastAsia="ru-RU"/>
              </w:rPr>
              <w:t>հանձնարարականի՝</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հայտնում</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ենք</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որ</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Հայաստանի</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տարածքային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զարգացման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հիմնադրամը</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«Գնման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պայմանագրում</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փոփոխություն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կատարելու</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թույլտվություն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տալու</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մասին»</w:t>
            </w:r>
            <w:r w:rsidRPr="00264D55">
              <w:rPr>
                <w:rFonts w:ascii="GHEA Grapalat" w:eastAsia="Times New Roman" w:hAnsi="GHEA Grapalat" w:cs="Times New Roman"/>
                <w:color w:val="000000"/>
                <w:sz w:val="24"/>
                <w:szCs w:val="24"/>
                <w:lang w:val="hy-AM" w:eastAsia="ru-RU"/>
              </w:rPr>
              <w:t xml:space="preserve"> </w:t>
            </w:r>
            <w:r w:rsidRPr="00264D55">
              <w:rPr>
                <w:rFonts w:ascii="GHEA Grapalat" w:eastAsia="Times New Roman" w:hAnsi="GHEA Grapalat" w:cs="GHEA Grapalat"/>
                <w:color w:val="000000"/>
                <w:sz w:val="24"/>
                <w:szCs w:val="24"/>
                <w:lang w:val="hy-AM" w:eastAsia="ru-RU"/>
              </w:rPr>
              <w:t>ՀՀ</w:t>
            </w:r>
            <w:r w:rsidRPr="00264D55">
              <w:rPr>
                <w:rFonts w:ascii="GHEA Grapalat" w:eastAsia="Times New Roman" w:hAnsi="GHEA Grapalat" w:cs="Times New Roman"/>
                <w:color w:val="000000"/>
                <w:sz w:val="24"/>
                <w:szCs w:val="24"/>
                <w:lang w:val="hy-AM" w:eastAsia="ru-RU"/>
              </w:rPr>
              <w:t xml:space="preserve"> կառավարության որոշման նախագծի վերաբերյալ առարկություններ և </w:t>
            </w:r>
            <w:r w:rsidRPr="00264D55">
              <w:rPr>
                <w:rFonts w:ascii="GHEA Grapalat" w:eastAsia="Times New Roman" w:hAnsi="GHEA Grapalat" w:cs="Times New Roman"/>
                <w:color w:val="000000"/>
                <w:sz w:val="24"/>
                <w:szCs w:val="24"/>
                <w:lang w:val="hy-AM" w:eastAsia="ru-RU"/>
              </w:rPr>
              <w:lastRenderedPageBreak/>
              <w:t>դիտողություններ չունի։</w:t>
            </w:r>
          </w:p>
        </w:tc>
        <w:tc>
          <w:tcPr>
            <w:tcW w:w="5137" w:type="dxa"/>
            <w:gridSpan w:val="2"/>
            <w:shd w:val="clear" w:color="auto" w:fill="FFFFFF"/>
          </w:tcPr>
          <w:p w14:paraId="033D14BF" w14:textId="0C4857E3" w:rsidR="00FB1714" w:rsidRPr="00264D55" w:rsidRDefault="009165CF" w:rsidP="009165CF">
            <w:pPr>
              <w:spacing w:after="0"/>
              <w:ind w:left="127" w:right="214"/>
              <w:contextualSpacing/>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b/>
                <w:bCs/>
                <w:i/>
                <w:iCs/>
                <w:color w:val="000000" w:themeColor="text1"/>
                <w:sz w:val="24"/>
                <w:szCs w:val="24"/>
                <w:lang w:val="hy-AM" w:eastAsia="ru-RU"/>
              </w:rPr>
              <w:lastRenderedPageBreak/>
              <w:t>Ընդունվել է</w:t>
            </w:r>
            <w:r w:rsidR="00264D55">
              <w:rPr>
                <w:rFonts w:ascii="GHEA Grapalat" w:eastAsia="Times New Roman" w:hAnsi="GHEA Grapalat" w:cs="Times New Roman"/>
                <w:b/>
                <w:bCs/>
                <w:i/>
                <w:iCs/>
                <w:color w:val="000000" w:themeColor="text1"/>
                <w:sz w:val="24"/>
                <w:szCs w:val="24"/>
                <w:lang w:val="en-US" w:eastAsia="ru-RU"/>
              </w:rPr>
              <w:t xml:space="preserve"> </w:t>
            </w:r>
            <w:r w:rsidR="00264D55">
              <w:rPr>
                <w:rFonts w:ascii="GHEA Grapalat" w:eastAsia="Times New Roman" w:hAnsi="GHEA Grapalat" w:cs="Times New Roman"/>
                <w:b/>
                <w:bCs/>
                <w:i/>
                <w:iCs/>
                <w:color w:val="000000" w:themeColor="text1"/>
                <w:sz w:val="24"/>
                <w:szCs w:val="24"/>
                <w:lang w:val="hy-AM" w:eastAsia="ru-RU"/>
              </w:rPr>
              <w:t>ի գիտություն</w:t>
            </w:r>
          </w:p>
        </w:tc>
      </w:tr>
      <w:tr w:rsidR="002C08E7" w:rsidRPr="00DD502F" w14:paraId="3E0570CF" w14:textId="77777777" w:rsidTr="006F5339">
        <w:trPr>
          <w:trHeight w:val="368"/>
          <w:tblCellSpacing w:w="0" w:type="dxa"/>
        </w:trPr>
        <w:tc>
          <w:tcPr>
            <w:tcW w:w="7835" w:type="dxa"/>
            <w:gridSpan w:val="2"/>
            <w:vMerge w:val="restart"/>
            <w:shd w:val="clear" w:color="auto" w:fill="D9D9D9" w:themeFill="background1" w:themeFillShade="D9"/>
          </w:tcPr>
          <w:p w14:paraId="2FD6CA2F" w14:textId="7D2B2D56" w:rsidR="002C08E7" w:rsidRPr="00DD502F" w:rsidRDefault="002C08E7" w:rsidP="006F5339">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sidRPr="002C08E7">
              <w:rPr>
                <w:rFonts w:ascii="GHEA Grapalat" w:eastAsia="Times New Roman" w:hAnsi="GHEA Grapalat" w:cs="Times New Roman"/>
                <w:color w:val="000000"/>
                <w:sz w:val="24"/>
                <w:szCs w:val="24"/>
                <w:lang w:eastAsia="ru-RU"/>
              </w:rPr>
              <w:t>4</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վարչապետի աշխատակազմի իրավաբանական վարչություն</w:t>
            </w:r>
          </w:p>
        </w:tc>
        <w:tc>
          <w:tcPr>
            <w:tcW w:w="3067" w:type="dxa"/>
            <w:shd w:val="clear" w:color="auto" w:fill="D9D9D9" w:themeFill="background1" w:themeFillShade="D9"/>
          </w:tcPr>
          <w:p w14:paraId="5E1746D6" w14:textId="051CC300" w:rsidR="002C08E7" w:rsidRPr="00DD502F" w:rsidRDefault="002C08E7" w:rsidP="006F5339">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03.09</w:t>
            </w:r>
            <w:r w:rsidRPr="00DD502F">
              <w:rPr>
                <w:rFonts w:ascii="GHEA Grapalat" w:eastAsia="Times New Roman" w:hAnsi="GHEA Grapalat" w:cs="Times New Roman"/>
                <w:color w:val="000000"/>
                <w:sz w:val="24"/>
                <w:szCs w:val="24"/>
                <w:lang w:val="hy-AM" w:eastAsia="ru-RU"/>
              </w:rPr>
              <w:t>.2026թ.</w:t>
            </w:r>
          </w:p>
        </w:tc>
      </w:tr>
      <w:tr w:rsidR="002C08E7" w:rsidRPr="00264D55" w14:paraId="0A7C8272" w14:textId="77777777" w:rsidTr="006F5339">
        <w:trPr>
          <w:trHeight w:val="367"/>
          <w:tblCellSpacing w:w="0" w:type="dxa"/>
        </w:trPr>
        <w:tc>
          <w:tcPr>
            <w:tcW w:w="7835" w:type="dxa"/>
            <w:gridSpan w:val="2"/>
            <w:vMerge/>
            <w:shd w:val="clear" w:color="auto" w:fill="D9D9D9" w:themeFill="background1" w:themeFillShade="D9"/>
          </w:tcPr>
          <w:p w14:paraId="71C592B5" w14:textId="77777777" w:rsidR="002C08E7" w:rsidRPr="00DD502F" w:rsidRDefault="002C08E7" w:rsidP="006F5339">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39A1DF8" w14:textId="0E60950E" w:rsidR="002C08E7" w:rsidRPr="00264D55" w:rsidRDefault="002C08E7" w:rsidP="006F5339">
            <w:pPr>
              <w:tabs>
                <w:tab w:val="center" w:pos="5400"/>
                <w:tab w:val="left" w:pos="9570"/>
              </w:tabs>
              <w:spacing w:after="0"/>
              <w:ind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2C08E7">
              <w:rPr>
                <w:rFonts w:ascii="GHEA Grapalat" w:eastAsia="Times New Roman" w:hAnsi="GHEA Grapalat" w:cs="Times New Roman"/>
                <w:color w:val="000000"/>
                <w:sz w:val="24"/>
                <w:szCs w:val="24"/>
                <w:lang w:val="hy-AM" w:eastAsia="ru-RU"/>
              </w:rPr>
              <w:t>02/16.7/30531-2026</w:t>
            </w:r>
          </w:p>
        </w:tc>
      </w:tr>
      <w:tr w:rsidR="002C08E7" w:rsidRPr="00264D55" w14:paraId="67F7D7E1" w14:textId="77777777" w:rsidTr="006F5339">
        <w:trPr>
          <w:trHeight w:val="416"/>
          <w:tblCellSpacing w:w="0" w:type="dxa"/>
        </w:trPr>
        <w:tc>
          <w:tcPr>
            <w:tcW w:w="5765" w:type="dxa"/>
            <w:shd w:val="clear" w:color="auto" w:fill="FFFFFF"/>
          </w:tcPr>
          <w:p w14:paraId="65A5109A" w14:textId="0226D10F" w:rsidR="002C08E7" w:rsidRPr="004312EB" w:rsidRDefault="002C08E7" w:rsidP="002C08E7">
            <w:pPr>
              <w:ind w:left="176" w:right="174"/>
              <w:jc w:val="both"/>
              <w:rPr>
                <w:rFonts w:ascii="GHEA Grapalat" w:eastAsia="Times New Roman" w:hAnsi="GHEA Grapalat" w:cs="Times New Roman"/>
                <w:color w:val="000000"/>
                <w:sz w:val="24"/>
                <w:szCs w:val="24"/>
                <w:lang w:val="hy-AM" w:eastAsia="ru-RU"/>
              </w:rPr>
            </w:pPr>
            <w:r w:rsidRPr="002C08E7">
              <w:rPr>
                <w:rFonts w:ascii="GHEA Grapalat" w:eastAsia="Times New Roman" w:hAnsi="GHEA Grapalat" w:cs="Times New Roman"/>
                <w:color w:val="000000"/>
                <w:sz w:val="24"/>
                <w:szCs w:val="24"/>
                <w:lang w:val="hy-AM" w:eastAsia="ru-RU"/>
              </w:rPr>
              <w:t xml:space="preserve">Ներկայացված նախագծով նախատեսվում է թույլատրել Հայաստանի տարածքային զարգացման հիմնադրամին՝ (…) կատարել պայմանագրով նախատեսված աշխատանքների ծավալների ավելացում՝ փոփոխություն կատարելով գնման պայմանագրում՝  չկիրառելով ՀՀ կառավարության 2017 թվականի մայիսի 4-ի N 526-Ն որոշմամբ հաստատված կարգի 56-րդ կետի 2-րդ ենթակետի պահանջները։ 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 </w:t>
            </w:r>
          </w:p>
        </w:tc>
        <w:tc>
          <w:tcPr>
            <w:tcW w:w="5137" w:type="dxa"/>
            <w:gridSpan w:val="2"/>
            <w:shd w:val="clear" w:color="auto" w:fill="FFFFFF"/>
          </w:tcPr>
          <w:p w14:paraId="4DEF94F8" w14:textId="77777777" w:rsidR="002C08E7" w:rsidRDefault="002C08E7" w:rsidP="002C08E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Չի ըդնունվել</w:t>
            </w:r>
          </w:p>
          <w:p w14:paraId="087ABED6" w14:textId="7B32CCBA" w:rsidR="002C08E7" w:rsidRPr="00264D55" w:rsidRDefault="002C08E7" w:rsidP="002C08E7">
            <w:pPr>
              <w:spacing w:after="0"/>
              <w:ind w:left="127" w:right="214"/>
              <w:contextualSpacing/>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sz w:val="24"/>
                <w:szCs w:val="24"/>
                <w:lang w:val="hy-AM" w:eastAsia="ru-RU"/>
              </w:rPr>
              <w:t>Նախագծով չի նախատեսվում կատարել աշխատանքների բնութագրի փոփոխություն, այլ կատարվում է ծավալների ավել</w:t>
            </w:r>
            <w:bookmarkStart w:id="0" w:name="_GoBack"/>
            <w:bookmarkEnd w:id="0"/>
            <w:r>
              <w:rPr>
                <w:rFonts w:ascii="GHEA Grapalat" w:eastAsia="Times New Roman" w:hAnsi="GHEA Grapalat" w:cs="Times New Roman"/>
                <w:color w:val="000000"/>
                <w:sz w:val="24"/>
                <w:szCs w:val="24"/>
                <w:lang w:val="hy-AM" w:eastAsia="ru-RU"/>
              </w:rPr>
              <w:t xml:space="preserve">ացում ինչը </w:t>
            </w:r>
            <w:r w:rsidRPr="009660C1">
              <w:rPr>
                <w:rFonts w:ascii="GHEA Grapalat" w:eastAsia="Times New Roman" w:hAnsi="GHEA Grapalat" w:cs="Times New Roman"/>
                <w:color w:val="000000"/>
                <w:sz w:val="24"/>
                <w:szCs w:val="24"/>
                <w:lang w:val="hy-AM" w:eastAsia="ru-RU"/>
              </w:rPr>
              <w:t>«Գնումների մասին» օրենքի</w:t>
            </w:r>
            <w:r>
              <w:rPr>
                <w:rFonts w:ascii="GHEA Grapalat" w:eastAsia="Times New Roman" w:hAnsi="GHEA Grapalat" w:cs="Times New Roman"/>
                <w:color w:val="000000"/>
                <w:sz w:val="24"/>
                <w:szCs w:val="24"/>
                <w:lang w:val="hy-AM" w:eastAsia="ru-RU"/>
              </w:rPr>
              <w:t xml:space="preserve"> որևէ պահանջին չի հակասում:</w:t>
            </w:r>
          </w:p>
        </w:tc>
      </w:tr>
    </w:tbl>
    <w:p w14:paraId="32EFD0FB" w14:textId="77777777" w:rsidR="005725E7" w:rsidRPr="00247EC7" w:rsidRDefault="005725E7">
      <w:pPr>
        <w:rPr>
          <w:lang w:val="hy-AM"/>
        </w:rPr>
      </w:pPr>
    </w:p>
    <w:sectPr w:rsidR="005725E7"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E1A21" w14:textId="77777777" w:rsidR="009D4F67" w:rsidRDefault="009D4F67" w:rsidP="009F26EA">
      <w:pPr>
        <w:spacing w:after="0" w:line="240" w:lineRule="auto"/>
      </w:pPr>
      <w:r>
        <w:separator/>
      </w:r>
    </w:p>
  </w:endnote>
  <w:endnote w:type="continuationSeparator" w:id="0">
    <w:p w14:paraId="36FC637F" w14:textId="77777777" w:rsidR="009D4F67" w:rsidRDefault="009D4F6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3DA76" w14:textId="77777777" w:rsidR="009D4F67" w:rsidRDefault="009D4F67" w:rsidP="009F26EA">
      <w:pPr>
        <w:spacing w:after="0" w:line="240" w:lineRule="auto"/>
      </w:pPr>
      <w:r>
        <w:separator/>
      </w:r>
    </w:p>
  </w:footnote>
  <w:footnote w:type="continuationSeparator" w:id="0">
    <w:p w14:paraId="3992CCFF" w14:textId="77777777" w:rsidR="009D4F67" w:rsidRDefault="009D4F67"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6E30"/>
    <w:rsid w:val="00247EC7"/>
    <w:rsid w:val="0025735C"/>
    <w:rsid w:val="00261D58"/>
    <w:rsid w:val="002621D5"/>
    <w:rsid w:val="00262E35"/>
    <w:rsid w:val="00263E92"/>
    <w:rsid w:val="00264D55"/>
    <w:rsid w:val="00266FF1"/>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08E7"/>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12EB"/>
    <w:rsid w:val="00437ED2"/>
    <w:rsid w:val="0045226C"/>
    <w:rsid w:val="004533DD"/>
    <w:rsid w:val="00467B82"/>
    <w:rsid w:val="0048183D"/>
    <w:rsid w:val="00482223"/>
    <w:rsid w:val="0048496A"/>
    <w:rsid w:val="00490DC8"/>
    <w:rsid w:val="00496D15"/>
    <w:rsid w:val="004A20BA"/>
    <w:rsid w:val="004A2B4F"/>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25E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04BE"/>
    <w:rsid w:val="00651CC0"/>
    <w:rsid w:val="00660FF1"/>
    <w:rsid w:val="006672DE"/>
    <w:rsid w:val="00674C40"/>
    <w:rsid w:val="00676705"/>
    <w:rsid w:val="00682199"/>
    <w:rsid w:val="00682B1F"/>
    <w:rsid w:val="006931E0"/>
    <w:rsid w:val="00693FB0"/>
    <w:rsid w:val="00694FB7"/>
    <w:rsid w:val="00695E5E"/>
    <w:rsid w:val="00696ADF"/>
    <w:rsid w:val="006A7305"/>
    <w:rsid w:val="006B2D0B"/>
    <w:rsid w:val="006B4B9D"/>
    <w:rsid w:val="006B724D"/>
    <w:rsid w:val="006C2771"/>
    <w:rsid w:val="006D08F2"/>
    <w:rsid w:val="006D10B1"/>
    <w:rsid w:val="006D5C8F"/>
    <w:rsid w:val="006E1C16"/>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0FB2"/>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0860"/>
    <w:rsid w:val="008C2043"/>
    <w:rsid w:val="008C393B"/>
    <w:rsid w:val="008C6615"/>
    <w:rsid w:val="008D6551"/>
    <w:rsid w:val="008D7F19"/>
    <w:rsid w:val="008E3367"/>
    <w:rsid w:val="008F295F"/>
    <w:rsid w:val="008F4E81"/>
    <w:rsid w:val="009026DA"/>
    <w:rsid w:val="009165CF"/>
    <w:rsid w:val="00920CF9"/>
    <w:rsid w:val="00924509"/>
    <w:rsid w:val="00943A48"/>
    <w:rsid w:val="00944B38"/>
    <w:rsid w:val="0094652E"/>
    <w:rsid w:val="00947733"/>
    <w:rsid w:val="009646B5"/>
    <w:rsid w:val="0096588D"/>
    <w:rsid w:val="009823C2"/>
    <w:rsid w:val="00982B7B"/>
    <w:rsid w:val="00987901"/>
    <w:rsid w:val="00991294"/>
    <w:rsid w:val="009B21C9"/>
    <w:rsid w:val="009B2694"/>
    <w:rsid w:val="009B5C4E"/>
    <w:rsid w:val="009C220A"/>
    <w:rsid w:val="009D0124"/>
    <w:rsid w:val="009D1F3C"/>
    <w:rsid w:val="009D413C"/>
    <w:rsid w:val="009D4F67"/>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60D"/>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4C3"/>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2F84"/>
    <w:rsid w:val="00B96BC4"/>
    <w:rsid w:val="00B96DC4"/>
    <w:rsid w:val="00B97D00"/>
    <w:rsid w:val="00BA0D66"/>
    <w:rsid w:val="00BA1C02"/>
    <w:rsid w:val="00BA2DAF"/>
    <w:rsid w:val="00BB0C8C"/>
    <w:rsid w:val="00BB2129"/>
    <w:rsid w:val="00BB28F4"/>
    <w:rsid w:val="00BC4A0D"/>
    <w:rsid w:val="00BC5CBA"/>
    <w:rsid w:val="00BC612C"/>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D502F"/>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28EA"/>
    <w:rsid w:val="00F3465A"/>
    <w:rsid w:val="00F35D9A"/>
    <w:rsid w:val="00F36ED5"/>
    <w:rsid w:val="00F41C5C"/>
    <w:rsid w:val="00F425CB"/>
    <w:rsid w:val="00F47EE2"/>
    <w:rsid w:val="00F52020"/>
    <w:rsid w:val="00F56CC5"/>
    <w:rsid w:val="00F6074C"/>
    <w:rsid w:val="00F6667F"/>
    <w:rsid w:val="00F75DD5"/>
    <w:rsid w:val="00F945F1"/>
    <w:rsid w:val="00F954EC"/>
    <w:rsid w:val="00F96479"/>
    <w:rsid w:val="00FA260A"/>
    <w:rsid w:val="00FB1372"/>
    <w:rsid w:val="00FB1714"/>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836066260">
      <w:bodyDiv w:val="1"/>
      <w:marLeft w:val="0"/>
      <w:marRight w:val="0"/>
      <w:marTop w:val="0"/>
      <w:marBottom w:val="0"/>
      <w:divBdr>
        <w:top w:val="none" w:sz="0" w:space="0" w:color="auto"/>
        <w:left w:val="none" w:sz="0" w:space="0" w:color="auto"/>
        <w:bottom w:val="none" w:sz="0" w:space="0" w:color="auto"/>
        <w:right w:val="none" w:sz="0" w:space="0" w:color="auto"/>
      </w:divBdr>
    </w:div>
    <w:div w:id="183733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C60AAB-2084-4BEF-A5AB-C3842E72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https://mul2.gov.am/tasks/1381824/oneclick?token=ec2e26ba1b12e92d643dccc92a995161</cp:keywords>
  <cp:lastModifiedBy>Սոֆյա Սարգսյան</cp:lastModifiedBy>
  <cp:revision>297</cp:revision>
  <cp:lastPrinted>2022-04-22T07:01:00Z</cp:lastPrinted>
  <dcterms:created xsi:type="dcterms:W3CDTF">2021-03-05T10:37:00Z</dcterms:created>
  <dcterms:modified xsi:type="dcterms:W3CDTF">2026-09-03T16:40:00Z</dcterms:modified>
</cp:coreProperties>
</file>