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A53A26" w14:textId="77777777" w:rsidR="00C0545E" w:rsidRPr="00447462" w:rsidRDefault="00C0545E" w:rsidP="00C0545E">
      <w:pPr>
        <w:jc w:val="center"/>
        <w:rPr>
          <w:rFonts w:ascii="GHEA Grapalat" w:eastAsia="Calibri" w:hAnsi="GHEA Grapalat"/>
          <w:b/>
          <w:sz w:val="24"/>
          <w:szCs w:val="24"/>
          <w:lang w:val="hy-AM"/>
        </w:rPr>
      </w:pPr>
      <w:r w:rsidRPr="00447462">
        <w:rPr>
          <w:rFonts w:ascii="GHEA Grapalat" w:eastAsia="Calibri" w:hAnsi="GHEA Grapalat"/>
          <w:b/>
          <w:sz w:val="24"/>
          <w:szCs w:val="24"/>
          <w:lang w:val="hy-AM"/>
        </w:rPr>
        <w:t>ՀԻՄՆԱՎՈՐՈՒՄ</w:t>
      </w:r>
    </w:p>
    <w:p w14:paraId="01B4B088" w14:textId="7E660E11" w:rsidR="00C0545E" w:rsidRPr="003516C4" w:rsidRDefault="006A5700" w:rsidP="00C0545E">
      <w:pPr>
        <w:spacing w:line="312" w:lineRule="auto"/>
        <w:ind w:firstLine="567"/>
        <w:jc w:val="center"/>
        <w:rPr>
          <w:rFonts w:ascii="GHEA Grapalat" w:hAnsi="GHEA Grapalat" w:cs="Times Armenian"/>
          <w:b/>
          <w:sz w:val="24"/>
          <w:szCs w:val="24"/>
          <w:lang w:val="ro-RO"/>
        </w:rPr>
      </w:pPr>
      <w:r w:rsidRPr="00987A47">
        <w:rPr>
          <w:rFonts w:ascii="GHEA Grapalat" w:hAnsi="GHEA Grapalat" w:cs="Sylfaen"/>
          <w:b/>
          <w:sz w:val="24"/>
          <w:szCs w:val="24"/>
          <w:lang w:val="hy-AM"/>
        </w:rPr>
        <w:t>«</w:t>
      </w:r>
      <w:r w:rsidRPr="00987A47">
        <w:rPr>
          <w:rFonts w:ascii="GHEA Grapalat" w:hAnsi="GHEA Grapalat" w:cs="CIDFont+F3"/>
          <w:b/>
          <w:sz w:val="24"/>
          <w:szCs w:val="24"/>
          <w:lang w:val="hy-AM"/>
        </w:rPr>
        <w:t xml:space="preserve">ՀԱՅԱՍՏԱՆԻ ՀԱՆՐԱՊԵՏՈՒԹՅԱՆ 2026 ԹՎԱԿԱՆԻ ՊԵՏԱԿԱՆ ԲՅՈՒՋԵԻ ՄԱՍԻՆ» ՕՐԵՆՔՈՒՄ ՎԵՐԱԲԱՇԽՈՒՄ, ՓՈՓՈԽՈՒԹՅՈՒՆ, ՀԱՅԱՍՏԱՆԻ ՀԱՆՐԱՊԵՏՈՒԹՅԱՆ ԿԱՌԱՎԱՐՈՒԹՅԱՆ 2025 ԹՎԱԿԱՆԻ ԴԵԿՏԵՄԲԵՐԻ 25-Ի N 1910-Ն ՈՐՈՇՄԱՆ ՄԵՋ ՓՈՓՈԽՈՒԹՅՈՒՆՆԵՐ ԿԱՏԱՐԵԼՈՒ </w:t>
      </w:r>
      <w:r w:rsidRPr="00987A47">
        <w:rPr>
          <w:rFonts w:ascii="GHEA Grapalat" w:hAnsi="GHEA Grapalat"/>
          <w:b/>
          <w:bCs/>
          <w:sz w:val="24"/>
          <w:szCs w:val="24"/>
          <w:lang w:val="hy-AM"/>
        </w:rPr>
        <w:t>ՄԱՍԻՆ</w:t>
      </w:r>
      <w:r>
        <w:rPr>
          <w:rFonts w:ascii="GHEA Grapalat" w:hAnsi="GHEA Grapalat"/>
          <w:b/>
          <w:bCs/>
          <w:sz w:val="24"/>
          <w:szCs w:val="24"/>
          <w:lang w:val="hy-AM"/>
        </w:rPr>
        <w:t>»</w:t>
      </w:r>
      <w:r w:rsidRPr="003516C4">
        <w:rPr>
          <w:rFonts w:ascii="GHEA Grapalat" w:hAnsi="GHEA Grapalat" w:cs="Sylfaen"/>
          <w:b/>
          <w:sz w:val="24"/>
          <w:szCs w:val="24"/>
          <w:lang w:val="hy-AM"/>
        </w:rPr>
        <w:t xml:space="preserve"> </w:t>
      </w:r>
      <w:r w:rsidR="00C0545E" w:rsidRPr="00931CE2">
        <w:rPr>
          <w:rFonts w:ascii="GHEA Grapalat" w:hAnsi="GHEA Grapalat" w:cs="Sylfaen"/>
          <w:b/>
          <w:sz w:val="24"/>
          <w:szCs w:val="24"/>
          <w:lang w:val="hy-AM"/>
        </w:rPr>
        <w:t xml:space="preserve"> ՆԱԽԱԳԾԻ ԸՆԴՈՒՆՄԱՆ</w:t>
      </w:r>
    </w:p>
    <w:p w14:paraId="689199EE" w14:textId="77777777" w:rsidR="00CA0116" w:rsidRPr="006208EE" w:rsidRDefault="00CA0116" w:rsidP="00C21EE8">
      <w:pPr>
        <w:spacing w:after="0" w:line="360" w:lineRule="auto"/>
        <w:ind w:left="-142"/>
        <w:jc w:val="center"/>
        <w:rPr>
          <w:rFonts w:ascii="GHEA Grapalat" w:eastAsia="Times New Roman" w:hAnsi="GHEA Grapalat" w:cs="Times New Roman"/>
          <w:bCs/>
          <w:sz w:val="24"/>
          <w:szCs w:val="24"/>
          <w:lang w:val="hy-AM"/>
        </w:rPr>
      </w:pPr>
    </w:p>
    <w:p w14:paraId="2365E42A" w14:textId="77777777" w:rsidR="003A7C9C" w:rsidRPr="00F72E6C" w:rsidRDefault="003A7C9C" w:rsidP="003A7C9C">
      <w:pPr>
        <w:numPr>
          <w:ilvl w:val="0"/>
          <w:numId w:val="21"/>
        </w:numPr>
        <w:tabs>
          <w:tab w:val="clear" w:pos="1495"/>
          <w:tab w:val="left" w:pos="810"/>
        </w:tabs>
        <w:autoSpaceDN w:val="0"/>
        <w:spacing w:after="0" w:line="360" w:lineRule="auto"/>
        <w:ind w:left="0" w:firstLine="432"/>
        <w:jc w:val="both"/>
        <w:rPr>
          <w:rFonts w:ascii="GHEA Grapalat" w:eastAsia="Calibri" w:hAnsi="GHEA Grapalat" w:cs="Sylfaen"/>
          <w:sz w:val="24"/>
          <w:szCs w:val="24"/>
          <w:lang w:val="hy-AM"/>
        </w:rPr>
      </w:pPr>
      <w:r w:rsidRPr="00F72E6C">
        <w:rPr>
          <w:rFonts w:ascii="GHEA Grapalat" w:eastAsia="Calibri" w:hAnsi="GHEA Grapalat" w:cs="Sylfaen"/>
          <w:b/>
          <w:sz w:val="24"/>
          <w:szCs w:val="24"/>
          <w:lang w:val="hy-AM"/>
        </w:rPr>
        <w:t xml:space="preserve">Իրավական ակտի անհրաժեշտությունը (նպատակը). </w:t>
      </w:r>
    </w:p>
    <w:p w14:paraId="12638BDA" w14:textId="77777777" w:rsidR="00DD0BD9" w:rsidRDefault="00C57170" w:rsidP="00C57170">
      <w:pPr>
        <w:pStyle w:val="NoSpacing"/>
        <w:spacing w:line="360" w:lineRule="auto"/>
        <w:ind w:firstLine="432"/>
        <w:jc w:val="both"/>
        <w:rPr>
          <w:rFonts w:ascii="GHEA Grapalat" w:eastAsia="Calibri" w:hAnsi="GHEA Grapalat" w:cs="Sylfaen"/>
          <w:sz w:val="24"/>
          <w:szCs w:val="24"/>
          <w:lang w:val="hy-AM"/>
        </w:rPr>
      </w:pPr>
      <w:r>
        <w:rPr>
          <w:rFonts w:ascii="GHEA Grapalat" w:eastAsia="Calibri" w:hAnsi="GHEA Grapalat" w:cs="Sylfaen"/>
          <w:sz w:val="24"/>
          <w:szCs w:val="24"/>
          <w:lang w:val="hy-AM"/>
        </w:rPr>
        <w:t xml:space="preserve">Սույն նախագծի ընդունումը </w:t>
      </w:r>
      <w:r w:rsidR="00B14E18" w:rsidRPr="00F72E6C">
        <w:rPr>
          <w:rFonts w:ascii="GHEA Grapalat" w:eastAsia="Calibri" w:hAnsi="GHEA Grapalat" w:cs="Sylfaen"/>
          <w:sz w:val="24"/>
          <w:szCs w:val="24"/>
          <w:lang w:val="hy-AM"/>
        </w:rPr>
        <w:t xml:space="preserve">պայմանավորված է </w:t>
      </w:r>
      <w:r>
        <w:rPr>
          <w:rFonts w:ascii="GHEA Grapalat" w:eastAsia="Calibri" w:hAnsi="GHEA Grapalat" w:cs="Sylfaen"/>
          <w:sz w:val="24"/>
          <w:szCs w:val="24"/>
          <w:lang w:val="hy-AM"/>
        </w:rPr>
        <w:t xml:space="preserve">Սպորտի կառավարման տեղեկատվական համակարգի </w:t>
      </w:r>
      <w:r w:rsidR="00DD0BD9" w:rsidRPr="00DD0BD9">
        <w:rPr>
          <w:rFonts w:ascii="GHEA Grapalat" w:eastAsia="Calibri" w:hAnsi="GHEA Grapalat" w:cs="Sylfaen"/>
          <w:sz w:val="24"/>
          <w:szCs w:val="24"/>
          <w:lang w:val="hy-AM"/>
        </w:rPr>
        <w:t xml:space="preserve">վարման և սպորտի ոլորտի պետական վարչական ռեգիստրների մշակման, ներդրման ու վարման </w:t>
      </w:r>
      <w:r w:rsidR="00DD0BD9">
        <w:rPr>
          <w:rFonts w:ascii="GHEA Grapalat" w:eastAsia="Calibri" w:hAnsi="GHEA Grapalat" w:cs="Sylfaen"/>
          <w:sz w:val="24"/>
          <w:szCs w:val="24"/>
          <w:lang w:val="hy-AM"/>
        </w:rPr>
        <w:t xml:space="preserve">կարգի </w:t>
      </w:r>
      <w:r w:rsidR="00DD0BD9" w:rsidRPr="00FC2050">
        <w:rPr>
          <w:rFonts w:ascii="GHEA Grapalat" w:hAnsi="GHEA Grapalat" w:cs="Tahoma"/>
          <w:sz w:val="24"/>
          <w:szCs w:val="24"/>
          <w:lang w:val="hy-AM"/>
        </w:rPr>
        <w:t>ֆինանսական ապահովման անհրաժեշտու</w:t>
      </w:r>
      <w:r w:rsidR="00DD0BD9">
        <w:rPr>
          <w:rFonts w:ascii="GHEA Grapalat" w:hAnsi="GHEA Grapalat" w:cs="Tahoma"/>
          <w:sz w:val="24"/>
          <w:szCs w:val="24"/>
          <w:lang w:val="hy-AM"/>
        </w:rPr>
        <w:t xml:space="preserve">թյամբ, որի նպատակն է </w:t>
      </w:r>
      <w:r w:rsidR="00DD0BD9" w:rsidRPr="00DD0BD9">
        <w:rPr>
          <w:rFonts w:ascii="GHEA Grapalat" w:eastAsia="Calibri" w:hAnsi="GHEA Grapalat" w:cs="Sylfaen"/>
          <w:sz w:val="24"/>
          <w:szCs w:val="24"/>
          <w:lang w:val="hy-AM"/>
        </w:rPr>
        <w:t>սպորտի ոլորտի միասնական տվյալների բազա</w:t>
      </w:r>
      <w:r w:rsidR="00DD0BD9">
        <w:rPr>
          <w:rFonts w:ascii="GHEA Grapalat" w:eastAsia="Calibri" w:hAnsi="GHEA Grapalat" w:cs="Sylfaen"/>
          <w:sz w:val="24"/>
          <w:szCs w:val="24"/>
          <w:lang w:val="hy-AM"/>
        </w:rPr>
        <w:t xml:space="preserve">յի ստեղծումը, </w:t>
      </w:r>
      <w:r w:rsidR="00DD0BD9" w:rsidRPr="00DD0BD9">
        <w:rPr>
          <w:rFonts w:ascii="GHEA Grapalat" w:eastAsia="Calibri" w:hAnsi="GHEA Grapalat" w:cs="Sylfaen"/>
          <w:sz w:val="24"/>
          <w:szCs w:val="24"/>
          <w:lang w:val="hy-AM"/>
        </w:rPr>
        <w:t>որը կարող է աստիճանաբար դառնալ ոլորտի ռեգիստր և ծառայել վիճակագրության, քաղաքականությունների մշակման, որոշումների հիմնավորման, ֆինանսավորման գործընթացների, մոնիտորինգի և վերահսկողության համար։</w:t>
      </w:r>
      <w:r w:rsidR="00DD0BD9" w:rsidRPr="00681914">
        <w:rPr>
          <w:rFonts w:ascii="GHEA Grapalat" w:eastAsia="Calibri" w:hAnsi="GHEA Grapalat" w:cs="Sylfaen"/>
          <w:sz w:val="24"/>
          <w:szCs w:val="24"/>
          <w:lang w:val="hy-AM"/>
        </w:rPr>
        <w:t xml:space="preserve"> </w:t>
      </w:r>
    </w:p>
    <w:p w14:paraId="3C8CAE93" w14:textId="186C404A" w:rsidR="000F5E0F" w:rsidRDefault="00FD40E7" w:rsidP="00FD40E7">
      <w:pPr>
        <w:pStyle w:val="NoSpacing"/>
        <w:spacing w:line="360" w:lineRule="auto"/>
        <w:ind w:firstLine="432"/>
        <w:jc w:val="both"/>
        <w:rPr>
          <w:rFonts w:ascii="GHEA Grapalat" w:eastAsia="GHEA Grapalat" w:hAnsi="GHEA Grapalat" w:cs="GHEA Grapalat"/>
          <w:sz w:val="24"/>
          <w:szCs w:val="24"/>
          <w:lang w:val="hy-AM"/>
        </w:rPr>
      </w:pPr>
      <w:r>
        <w:rPr>
          <w:rFonts w:ascii="GHEA Grapalat" w:eastAsia="Calibri" w:hAnsi="GHEA Grapalat" w:cs="Sylfaen"/>
          <w:sz w:val="24"/>
          <w:szCs w:val="24"/>
          <w:lang w:val="hy-AM"/>
        </w:rPr>
        <w:t xml:space="preserve">Նախագծի ընդունման համար անհրաժեշտ է </w:t>
      </w:r>
      <w:r w:rsidR="00B14E18" w:rsidRPr="00681914">
        <w:rPr>
          <w:rFonts w:ascii="GHEA Grapalat" w:eastAsia="Calibri" w:hAnsi="GHEA Grapalat" w:cs="Sylfaen"/>
          <w:sz w:val="24"/>
          <w:szCs w:val="24"/>
          <w:lang w:val="hy-AM"/>
        </w:rPr>
        <w:t>ՀՀ բարձր տեխնոլոգիական արդյունաբերության</w:t>
      </w:r>
      <w:r w:rsidR="009C68E2">
        <w:rPr>
          <w:rFonts w:ascii="GHEA Grapalat" w:eastAsia="Calibri" w:hAnsi="GHEA Grapalat" w:cs="Sylfaen"/>
          <w:sz w:val="24"/>
          <w:szCs w:val="24"/>
          <w:lang w:val="hy-AM"/>
        </w:rPr>
        <w:t xml:space="preserve"> և արհեստական բանականության</w:t>
      </w:r>
      <w:r w:rsidR="00B14E18" w:rsidRPr="00681914">
        <w:rPr>
          <w:rFonts w:ascii="GHEA Grapalat" w:eastAsia="Calibri" w:hAnsi="GHEA Grapalat" w:cs="Sylfaen"/>
          <w:sz w:val="24"/>
          <w:szCs w:val="24"/>
          <w:lang w:val="hy-AM"/>
        </w:rPr>
        <w:t xml:space="preserve"> </w:t>
      </w:r>
      <w:r w:rsidR="004B7B42">
        <w:rPr>
          <w:rFonts w:ascii="GHEA Grapalat" w:eastAsia="Calibri" w:hAnsi="GHEA Grapalat" w:cs="Sylfaen"/>
          <w:sz w:val="24"/>
          <w:szCs w:val="24"/>
          <w:lang w:val="hy-AM"/>
        </w:rPr>
        <w:t xml:space="preserve">նախարարության </w:t>
      </w:r>
      <w:r w:rsidR="00B14E18">
        <w:rPr>
          <w:rFonts w:ascii="GHEA Grapalat" w:eastAsia="Calibri" w:hAnsi="GHEA Grapalat" w:cs="Sylfaen"/>
          <w:sz w:val="24"/>
          <w:szCs w:val="24"/>
          <w:lang w:val="hy-AM"/>
        </w:rPr>
        <w:t xml:space="preserve">բյուջեից </w:t>
      </w:r>
      <w:r w:rsidR="00B14E18" w:rsidRPr="00F72E6C">
        <w:rPr>
          <w:rFonts w:ascii="GHEA Grapalat" w:eastAsia="Calibri" w:hAnsi="GHEA Grapalat" w:cs="Sylfaen"/>
          <w:sz w:val="24"/>
          <w:szCs w:val="24"/>
          <w:lang w:val="hy-AM"/>
        </w:rPr>
        <w:t xml:space="preserve">ՀՀ կրթության, գիտության, մշակույթի և սպորտի նախարարությանը (այսուհետև՝ Նախարարություն) </w:t>
      </w:r>
      <w:r>
        <w:rPr>
          <w:rFonts w:ascii="GHEA Grapalat" w:eastAsia="Calibri" w:hAnsi="GHEA Grapalat" w:cs="Sylfaen"/>
          <w:sz w:val="24"/>
          <w:szCs w:val="24"/>
          <w:lang w:val="hy-AM"/>
        </w:rPr>
        <w:t xml:space="preserve">հատկացնել </w:t>
      </w:r>
      <w:r w:rsidR="00B14E18" w:rsidRPr="00F72E6C">
        <w:rPr>
          <w:rFonts w:ascii="GHEA Grapalat" w:eastAsia="Calibri" w:hAnsi="GHEA Grapalat" w:cs="Sylfaen"/>
          <w:sz w:val="24"/>
          <w:szCs w:val="24"/>
          <w:lang w:val="hy-AM"/>
        </w:rPr>
        <w:t xml:space="preserve">ֆինանսական միջոցներ՝ </w:t>
      </w:r>
      <w:r w:rsidR="007D2D72" w:rsidRPr="007D2D72">
        <w:rPr>
          <w:rFonts w:ascii="GHEA Grapalat" w:eastAsia="GHEA Grapalat" w:hAnsi="GHEA Grapalat" w:cs="GHEA Grapalat"/>
          <w:sz w:val="24"/>
          <w:szCs w:val="24"/>
          <w:lang w:val="hy-AM"/>
        </w:rPr>
        <w:t>Սպորտի կառավարման տեղեկատվական համակարգի վար</w:t>
      </w:r>
      <w:r>
        <w:rPr>
          <w:rFonts w:ascii="GHEA Grapalat" w:eastAsia="GHEA Grapalat" w:hAnsi="GHEA Grapalat" w:cs="GHEA Grapalat"/>
          <w:sz w:val="24"/>
          <w:szCs w:val="24"/>
          <w:lang w:val="hy-AM"/>
        </w:rPr>
        <w:t>ման</w:t>
      </w:r>
      <w:r w:rsidR="00B14E18">
        <w:rPr>
          <w:rFonts w:ascii="GHEA Grapalat" w:eastAsia="GHEA Grapalat" w:hAnsi="GHEA Grapalat" w:cs="GHEA Grapalat"/>
          <w:sz w:val="24"/>
          <w:szCs w:val="24"/>
          <w:lang w:val="hy-AM"/>
        </w:rPr>
        <w:t>,</w:t>
      </w:r>
      <w:r w:rsidR="007D2D72" w:rsidRPr="007D2D72">
        <w:rPr>
          <w:rFonts w:ascii="GHEA Grapalat" w:eastAsia="GHEA Grapalat" w:hAnsi="GHEA Grapalat" w:cs="GHEA Grapalat"/>
          <w:sz w:val="24"/>
          <w:szCs w:val="24"/>
          <w:lang w:val="hy-AM"/>
        </w:rPr>
        <w:t xml:space="preserve"> տվյալների կենտրոնաց</w:t>
      </w:r>
      <w:r>
        <w:rPr>
          <w:rFonts w:ascii="GHEA Grapalat" w:eastAsia="GHEA Grapalat" w:hAnsi="GHEA Grapalat" w:cs="GHEA Grapalat"/>
          <w:sz w:val="24"/>
          <w:szCs w:val="24"/>
          <w:lang w:val="hy-AM"/>
        </w:rPr>
        <w:t>ման</w:t>
      </w:r>
      <w:r w:rsidR="007D2D72" w:rsidRPr="007D2D72">
        <w:rPr>
          <w:rFonts w:ascii="GHEA Grapalat" w:eastAsia="GHEA Grapalat" w:hAnsi="GHEA Grapalat" w:cs="GHEA Grapalat"/>
          <w:sz w:val="24"/>
          <w:szCs w:val="24"/>
          <w:lang w:val="hy-AM"/>
        </w:rPr>
        <w:t xml:space="preserve"> ու իրավական կարգավոր</w:t>
      </w:r>
      <w:r>
        <w:rPr>
          <w:rFonts w:ascii="GHEA Grapalat" w:eastAsia="GHEA Grapalat" w:hAnsi="GHEA Grapalat" w:cs="GHEA Grapalat"/>
          <w:sz w:val="24"/>
          <w:szCs w:val="24"/>
          <w:lang w:val="hy-AM"/>
        </w:rPr>
        <w:t>ման</w:t>
      </w:r>
      <w:r w:rsidR="00B14E18">
        <w:rPr>
          <w:rFonts w:ascii="GHEA Grapalat" w:eastAsia="GHEA Grapalat" w:hAnsi="GHEA Grapalat" w:cs="GHEA Grapalat"/>
          <w:sz w:val="24"/>
          <w:szCs w:val="24"/>
          <w:lang w:val="hy-AM"/>
        </w:rPr>
        <w:t xml:space="preserve"> </w:t>
      </w:r>
      <w:r w:rsidR="00CA2323">
        <w:rPr>
          <w:rFonts w:ascii="GHEA Grapalat" w:eastAsia="GHEA Grapalat" w:hAnsi="GHEA Grapalat" w:cs="GHEA Grapalat"/>
          <w:sz w:val="24"/>
          <w:szCs w:val="24"/>
          <w:lang w:val="hy-AM"/>
        </w:rPr>
        <w:t>ապահով</w:t>
      </w:r>
      <w:r>
        <w:rPr>
          <w:rFonts w:ascii="GHEA Grapalat" w:eastAsia="GHEA Grapalat" w:hAnsi="GHEA Grapalat" w:cs="GHEA Grapalat"/>
          <w:sz w:val="24"/>
          <w:szCs w:val="24"/>
          <w:lang w:val="hy-AM"/>
        </w:rPr>
        <w:t>ման համար: Ի</w:t>
      </w:r>
      <w:r w:rsidR="007D2D72" w:rsidRPr="007D2D72">
        <w:rPr>
          <w:rFonts w:ascii="GHEA Grapalat" w:eastAsia="GHEA Grapalat" w:hAnsi="GHEA Grapalat" w:cs="GHEA Grapalat"/>
          <w:sz w:val="24"/>
          <w:szCs w:val="24"/>
          <w:lang w:val="hy-AM"/>
        </w:rPr>
        <w:t xml:space="preserve">նչպես նաև </w:t>
      </w:r>
      <w:r>
        <w:rPr>
          <w:rFonts w:ascii="GHEA Grapalat" w:eastAsia="GHEA Grapalat" w:hAnsi="GHEA Grapalat" w:cs="GHEA Grapalat"/>
          <w:sz w:val="24"/>
          <w:szCs w:val="24"/>
          <w:lang w:val="hy-AM"/>
        </w:rPr>
        <w:t xml:space="preserve">այն </w:t>
      </w:r>
      <w:r w:rsidR="00B14E18">
        <w:rPr>
          <w:rFonts w:ascii="GHEA Grapalat" w:eastAsia="GHEA Grapalat" w:hAnsi="GHEA Grapalat" w:cs="GHEA Grapalat"/>
          <w:sz w:val="24"/>
          <w:szCs w:val="24"/>
          <w:lang w:val="hy-AM"/>
        </w:rPr>
        <w:t xml:space="preserve">կնպաստի </w:t>
      </w:r>
      <w:r w:rsidR="00B14E18" w:rsidRPr="007D2D72">
        <w:rPr>
          <w:rFonts w:ascii="GHEA Grapalat" w:eastAsia="GHEA Grapalat" w:hAnsi="GHEA Grapalat" w:cs="GHEA Grapalat"/>
          <w:sz w:val="24"/>
          <w:szCs w:val="24"/>
          <w:lang w:val="hy-AM"/>
        </w:rPr>
        <w:t xml:space="preserve">համակարգի </w:t>
      </w:r>
      <w:r w:rsidR="007D2D72" w:rsidRPr="007D2D72">
        <w:rPr>
          <w:rFonts w:ascii="GHEA Grapalat" w:eastAsia="GHEA Grapalat" w:hAnsi="GHEA Grapalat" w:cs="GHEA Grapalat"/>
          <w:sz w:val="24"/>
          <w:szCs w:val="24"/>
          <w:lang w:val="hy-AM"/>
        </w:rPr>
        <w:t>արդյունավետությ</w:t>
      </w:r>
      <w:r w:rsidR="00B14E18">
        <w:rPr>
          <w:rFonts w:ascii="GHEA Grapalat" w:eastAsia="GHEA Grapalat" w:hAnsi="GHEA Grapalat" w:cs="GHEA Grapalat"/>
          <w:sz w:val="24"/>
          <w:szCs w:val="24"/>
          <w:lang w:val="hy-AM"/>
        </w:rPr>
        <w:t>ա</w:t>
      </w:r>
      <w:r w:rsidR="007D2D72" w:rsidRPr="007D2D72">
        <w:rPr>
          <w:rFonts w:ascii="GHEA Grapalat" w:eastAsia="GHEA Grapalat" w:hAnsi="GHEA Grapalat" w:cs="GHEA Grapalat"/>
          <w:sz w:val="24"/>
          <w:szCs w:val="24"/>
          <w:lang w:val="hy-AM"/>
        </w:rPr>
        <w:t>ն</w:t>
      </w:r>
      <w:r w:rsidR="0067149C">
        <w:rPr>
          <w:rFonts w:ascii="GHEA Grapalat" w:eastAsia="GHEA Grapalat" w:hAnsi="GHEA Grapalat" w:cs="GHEA Grapalat"/>
          <w:sz w:val="24"/>
          <w:szCs w:val="24"/>
          <w:lang w:val="hy-AM"/>
        </w:rPr>
        <w:t xml:space="preserve"> բարձրացմանը</w:t>
      </w:r>
      <w:r w:rsidR="007D2D72">
        <w:rPr>
          <w:rFonts w:ascii="GHEA Grapalat" w:eastAsia="GHEA Grapalat" w:hAnsi="GHEA Grapalat" w:cs="GHEA Grapalat"/>
          <w:sz w:val="24"/>
          <w:szCs w:val="24"/>
          <w:lang w:val="hy-AM"/>
        </w:rPr>
        <w:t>՝</w:t>
      </w:r>
      <w:r w:rsidR="007D2D72" w:rsidRPr="007D2D72">
        <w:rPr>
          <w:rFonts w:ascii="GHEA Grapalat" w:eastAsia="GHEA Grapalat" w:hAnsi="GHEA Grapalat" w:cs="GHEA Grapalat"/>
          <w:sz w:val="24"/>
          <w:szCs w:val="24"/>
          <w:lang w:val="hy-AM"/>
        </w:rPr>
        <w:t xml:space="preserve"> միաժամանակ ապահովելով կառավարման համակարգված և միջազգային ստանդարդներին համապատասխան թափանցիկ և արդյունավետ կառավարում։</w:t>
      </w:r>
      <w:r w:rsidR="00233ECF">
        <w:rPr>
          <w:rFonts w:ascii="GHEA Grapalat" w:eastAsia="GHEA Grapalat" w:hAnsi="GHEA Grapalat" w:cs="GHEA Grapalat"/>
          <w:sz w:val="24"/>
          <w:szCs w:val="24"/>
          <w:lang w:val="hy-AM"/>
        </w:rPr>
        <w:t xml:space="preserve"> </w:t>
      </w:r>
    </w:p>
    <w:p w14:paraId="3EB7EE90" w14:textId="77BB7B64" w:rsidR="0091320C" w:rsidRDefault="000F5E0F" w:rsidP="00990B91">
      <w:pPr>
        <w:tabs>
          <w:tab w:val="left" w:pos="810"/>
        </w:tabs>
        <w:autoSpaceDN w:val="0"/>
        <w:spacing w:after="0" w:line="360" w:lineRule="auto"/>
        <w:ind w:firstLine="432"/>
        <w:jc w:val="both"/>
        <w:rPr>
          <w:rFonts w:ascii="GHEA Grapalat" w:eastAsia="GHEA Grapalat" w:hAnsi="GHEA Grapalat" w:cs="GHEA Grapalat"/>
          <w:sz w:val="24"/>
          <w:szCs w:val="24"/>
          <w:lang w:val="hy-AM"/>
        </w:rPr>
      </w:pPr>
      <w:r w:rsidRPr="000F5E0F">
        <w:rPr>
          <w:rFonts w:ascii="GHEA Grapalat" w:eastAsia="GHEA Grapalat" w:hAnsi="GHEA Grapalat" w:cs="GHEA Grapalat"/>
          <w:sz w:val="24"/>
          <w:szCs w:val="24"/>
          <w:lang w:val="hy-AM"/>
        </w:rPr>
        <w:t xml:space="preserve">Որոշման ընդունմամբ հնարավոր կդառնա կենտրոնացված թվային հարթակի ստեղծումը, որը կծառայի որպես պետական միասնական գործիք </w:t>
      </w:r>
      <w:r w:rsidR="009C68E2">
        <w:rPr>
          <w:rFonts w:ascii="GHEA Grapalat" w:eastAsia="GHEA Grapalat" w:hAnsi="GHEA Grapalat" w:cs="GHEA Grapalat"/>
          <w:sz w:val="24"/>
          <w:szCs w:val="24"/>
          <w:lang w:val="hy-AM"/>
        </w:rPr>
        <w:t>ս</w:t>
      </w:r>
      <w:r w:rsidRPr="00B45F59">
        <w:rPr>
          <w:rFonts w:ascii="GHEA Grapalat" w:eastAsia="GHEA Grapalat" w:hAnsi="GHEA Grapalat" w:cs="GHEA Grapalat"/>
          <w:sz w:val="24"/>
          <w:szCs w:val="24"/>
          <w:lang w:val="hy-AM"/>
        </w:rPr>
        <w:t>պորտի ոլորտում տվյալների հավաքագրմ</w:t>
      </w:r>
      <w:r>
        <w:rPr>
          <w:rFonts w:ascii="GHEA Grapalat" w:eastAsia="GHEA Grapalat" w:hAnsi="GHEA Grapalat" w:cs="GHEA Grapalat"/>
          <w:sz w:val="24"/>
          <w:szCs w:val="24"/>
          <w:lang w:val="hy-AM"/>
        </w:rPr>
        <w:t>ան</w:t>
      </w:r>
      <w:r w:rsidRPr="00B45F59">
        <w:rPr>
          <w:rFonts w:ascii="GHEA Grapalat" w:eastAsia="GHEA Grapalat" w:hAnsi="GHEA Grapalat" w:cs="GHEA Grapalat"/>
          <w:sz w:val="24"/>
          <w:szCs w:val="24"/>
          <w:lang w:val="hy-AM"/>
        </w:rPr>
        <w:t xml:space="preserve"> և </w:t>
      </w:r>
      <w:r w:rsidRPr="000F5E0F">
        <w:rPr>
          <w:rFonts w:ascii="GHEA Grapalat" w:eastAsia="GHEA Grapalat" w:hAnsi="GHEA Grapalat" w:cs="GHEA Grapalat"/>
          <w:sz w:val="24"/>
          <w:szCs w:val="24"/>
          <w:lang w:val="hy-AM"/>
        </w:rPr>
        <w:t xml:space="preserve">պահպանման համար, ինչը հնարավորություն կտա ապահովել պատշաճ </w:t>
      </w:r>
      <w:r>
        <w:rPr>
          <w:rFonts w:ascii="GHEA Grapalat" w:eastAsia="GHEA Grapalat" w:hAnsi="GHEA Grapalat" w:cs="GHEA Grapalat"/>
          <w:sz w:val="24"/>
          <w:szCs w:val="24"/>
          <w:lang w:val="hy-AM"/>
        </w:rPr>
        <w:t>թափանցիկությունն ու վերահսկողությունը</w:t>
      </w:r>
      <w:r w:rsidRPr="000F5E0F">
        <w:rPr>
          <w:rFonts w:ascii="GHEA Grapalat" w:eastAsia="GHEA Grapalat" w:hAnsi="GHEA Grapalat" w:cs="GHEA Grapalat"/>
          <w:sz w:val="24"/>
          <w:szCs w:val="24"/>
          <w:lang w:val="hy-AM"/>
        </w:rPr>
        <w:t xml:space="preserve">։ </w:t>
      </w:r>
    </w:p>
    <w:p w14:paraId="4BB17A5A" w14:textId="174C5FC2" w:rsidR="00990B91" w:rsidRDefault="0091320C" w:rsidP="00990B91">
      <w:pPr>
        <w:tabs>
          <w:tab w:val="left" w:pos="810"/>
        </w:tabs>
        <w:autoSpaceDN w:val="0"/>
        <w:spacing w:after="0" w:line="360" w:lineRule="auto"/>
        <w:ind w:firstLine="432"/>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Սույն հ</w:t>
      </w:r>
      <w:r w:rsidR="000F5E0F" w:rsidRPr="000F5E0F">
        <w:rPr>
          <w:rFonts w:ascii="GHEA Grapalat" w:eastAsia="GHEA Grapalat" w:hAnsi="GHEA Grapalat" w:cs="GHEA Grapalat"/>
          <w:sz w:val="24"/>
          <w:szCs w:val="24"/>
          <w:lang w:val="hy-AM"/>
        </w:rPr>
        <w:t>արցը քննարկվել է 202</w:t>
      </w:r>
      <w:r w:rsidR="00F93684">
        <w:rPr>
          <w:rFonts w:ascii="GHEA Grapalat" w:eastAsia="GHEA Grapalat" w:hAnsi="GHEA Grapalat" w:cs="GHEA Grapalat"/>
          <w:sz w:val="24"/>
          <w:szCs w:val="24"/>
          <w:lang w:val="hy-AM"/>
        </w:rPr>
        <w:t>6</w:t>
      </w:r>
      <w:r w:rsidR="000F5E0F" w:rsidRPr="000F5E0F">
        <w:rPr>
          <w:rFonts w:ascii="GHEA Grapalat" w:eastAsia="GHEA Grapalat" w:hAnsi="GHEA Grapalat" w:cs="GHEA Grapalat"/>
          <w:sz w:val="24"/>
          <w:szCs w:val="24"/>
          <w:lang w:val="hy-AM"/>
        </w:rPr>
        <w:t xml:space="preserve"> թվականի</w:t>
      </w:r>
      <w:r>
        <w:rPr>
          <w:rFonts w:ascii="GHEA Grapalat" w:eastAsia="GHEA Grapalat" w:hAnsi="GHEA Grapalat" w:cs="GHEA Grapalat"/>
          <w:sz w:val="24"/>
          <w:szCs w:val="24"/>
          <w:lang w:val="hy-AM"/>
        </w:rPr>
        <w:t xml:space="preserve"> </w:t>
      </w:r>
      <w:r w:rsidR="000F5E0F" w:rsidRPr="000F5E0F">
        <w:rPr>
          <w:rFonts w:ascii="GHEA Grapalat" w:eastAsia="GHEA Grapalat" w:hAnsi="GHEA Grapalat" w:cs="GHEA Grapalat"/>
          <w:sz w:val="24"/>
          <w:szCs w:val="24"/>
          <w:lang w:val="hy-AM"/>
        </w:rPr>
        <w:t>հու</w:t>
      </w:r>
      <w:r w:rsidR="00F93684">
        <w:rPr>
          <w:rFonts w:ascii="GHEA Grapalat" w:eastAsia="GHEA Grapalat" w:hAnsi="GHEA Grapalat" w:cs="GHEA Grapalat"/>
          <w:sz w:val="24"/>
          <w:szCs w:val="24"/>
          <w:lang w:val="hy-AM"/>
        </w:rPr>
        <w:t>ն</w:t>
      </w:r>
      <w:r w:rsidR="000F5E0F" w:rsidRPr="000F5E0F">
        <w:rPr>
          <w:rFonts w:ascii="GHEA Grapalat" w:eastAsia="GHEA Grapalat" w:hAnsi="GHEA Grapalat" w:cs="GHEA Grapalat"/>
          <w:sz w:val="24"/>
          <w:szCs w:val="24"/>
          <w:lang w:val="hy-AM"/>
        </w:rPr>
        <w:t>իսի</w:t>
      </w:r>
      <w:r>
        <w:rPr>
          <w:rFonts w:ascii="GHEA Grapalat" w:eastAsia="GHEA Grapalat" w:hAnsi="GHEA Grapalat" w:cs="GHEA Grapalat"/>
          <w:sz w:val="24"/>
          <w:szCs w:val="24"/>
          <w:lang w:val="hy-AM"/>
        </w:rPr>
        <w:t xml:space="preserve"> </w:t>
      </w:r>
      <w:r w:rsidR="00F93684">
        <w:rPr>
          <w:rFonts w:ascii="GHEA Grapalat" w:eastAsia="GHEA Grapalat" w:hAnsi="GHEA Grapalat" w:cs="GHEA Grapalat"/>
          <w:sz w:val="24"/>
          <w:szCs w:val="24"/>
          <w:lang w:val="hy-AM"/>
        </w:rPr>
        <w:t>1</w:t>
      </w:r>
      <w:r w:rsidR="000F5E0F" w:rsidRPr="000F5E0F">
        <w:rPr>
          <w:rFonts w:ascii="GHEA Grapalat" w:eastAsia="GHEA Grapalat" w:hAnsi="GHEA Grapalat" w:cs="GHEA Grapalat"/>
          <w:sz w:val="24"/>
          <w:szCs w:val="24"/>
          <w:lang w:val="hy-AM"/>
        </w:rPr>
        <w:t>3-ի «Տեղեկատվական կառավարման խորհրդի»  նիստ</w:t>
      </w:r>
      <w:r w:rsidR="00FD40E7">
        <w:rPr>
          <w:rFonts w:ascii="GHEA Grapalat" w:eastAsia="GHEA Grapalat" w:hAnsi="GHEA Grapalat" w:cs="GHEA Grapalat"/>
          <w:sz w:val="24"/>
          <w:szCs w:val="24"/>
          <w:lang w:val="hy-AM"/>
        </w:rPr>
        <w:t>ում</w:t>
      </w:r>
      <w:r w:rsidR="000F5E0F" w:rsidRPr="000F5E0F">
        <w:rPr>
          <w:rFonts w:ascii="GHEA Grapalat" w:eastAsia="GHEA Grapalat" w:hAnsi="GHEA Grapalat" w:cs="GHEA Grapalat"/>
          <w:sz w:val="24"/>
          <w:szCs w:val="24"/>
          <w:lang w:val="hy-AM"/>
        </w:rPr>
        <w:t xml:space="preserve"> և </w:t>
      </w:r>
      <w:r w:rsidR="00FD40E7">
        <w:rPr>
          <w:rFonts w:ascii="GHEA Grapalat" w:eastAsia="GHEA Grapalat" w:hAnsi="GHEA Grapalat" w:cs="GHEA Grapalat"/>
          <w:sz w:val="24"/>
          <w:szCs w:val="24"/>
          <w:lang w:val="hy-AM"/>
        </w:rPr>
        <w:t>արժանացել</w:t>
      </w:r>
      <w:r w:rsidR="000F5E0F" w:rsidRPr="000F5E0F">
        <w:rPr>
          <w:rFonts w:ascii="GHEA Grapalat" w:eastAsia="GHEA Grapalat" w:hAnsi="GHEA Grapalat" w:cs="GHEA Grapalat"/>
          <w:sz w:val="24"/>
          <w:szCs w:val="24"/>
          <w:lang w:val="hy-AM"/>
        </w:rPr>
        <w:t xml:space="preserve"> </w:t>
      </w:r>
      <w:r w:rsidR="00FD40E7">
        <w:rPr>
          <w:rFonts w:ascii="GHEA Grapalat" w:eastAsia="GHEA Grapalat" w:hAnsi="GHEA Grapalat" w:cs="GHEA Grapalat"/>
          <w:sz w:val="24"/>
          <w:szCs w:val="24"/>
          <w:lang w:val="hy-AM"/>
        </w:rPr>
        <w:t>հավանության</w:t>
      </w:r>
      <w:r w:rsidR="000F5E0F" w:rsidRPr="000F5E0F">
        <w:rPr>
          <w:rFonts w:ascii="GHEA Grapalat" w:eastAsia="GHEA Grapalat" w:hAnsi="GHEA Grapalat" w:cs="GHEA Grapalat"/>
          <w:sz w:val="24"/>
          <w:szCs w:val="24"/>
          <w:lang w:val="hy-AM"/>
        </w:rPr>
        <w:t xml:space="preserve"> (Արձանագրություն ԽԱ/16-2026՝ կցվում է):</w:t>
      </w:r>
    </w:p>
    <w:p w14:paraId="697540BE" w14:textId="09D83412" w:rsidR="00C0545E" w:rsidRPr="00B14E18" w:rsidRDefault="00233ECF" w:rsidP="00927B79">
      <w:pPr>
        <w:tabs>
          <w:tab w:val="left" w:pos="810"/>
        </w:tabs>
        <w:autoSpaceDN w:val="0"/>
        <w:spacing w:after="0" w:line="360" w:lineRule="auto"/>
        <w:ind w:firstLine="432"/>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Աշխատանքների բնականոն և շարունակական ընթացքն ապահովելու համար անհրաժեշտ է </w:t>
      </w:r>
      <w:r w:rsidR="00CD1D92">
        <w:rPr>
          <w:rFonts w:ascii="GHEA Grapalat" w:eastAsia="GHEA Grapalat" w:hAnsi="GHEA Grapalat" w:cs="GHEA Grapalat"/>
          <w:sz w:val="24"/>
          <w:szCs w:val="24"/>
          <w:lang w:val="hy-AM"/>
        </w:rPr>
        <w:t>2</w:t>
      </w:r>
      <w:r w:rsidR="009C68E2">
        <w:rPr>
          <w:rFonts w:ascii="GHEA Grapalat" w:eastAsia="GHEA Grapalat" w:hAnsi="GHEA Grapalat" w:cs="GHEA Grapalat"/>
          <w:sz w:val="24"/>
          <w:szCs w:val="24"/>
          <w:lang w:val="hy-AM"/>
        </w:rPr>
        <w:t>0</w:t>
      </w:r>
      <w:r w:rsidR="00CD1D92">
        <w:rPr>
          <w:rFonts w:ascii="GHEA Grapalat" w:eastAsia="GHEA Grapalat" w:hAnsi="GHEA Grapalat" w:cs="GHEA Grapalat"/>
          <w:sz w:val="24"/>
          <w:szCs w:val="24"/>
          <w:lang w:val="hy-AM"/>
        </w:rPr>
        <w:t>,</w:t>
      </w:r>
      <w:r w:rsidR="009C68E2">
        <w:rPr>
          <w:rFonts w:ascii="GHEA Grapalat" w:eastAsia="GHEA Grapalat" w:hAnsi="GHEA Grapalat" w:cs="GHEA Grapalat"/>
          <w:sz w:val="24"/>
          <w:szCs w:val="24"/>
          <w:lang w:val="hy-AM"/>
        </w:rPr>
        <w:t>4</w:t>
      </w:r>
      <w:r w:rsidR="00CD1D92">
        <w:rPr>
          <w:rFonts w:ascii="GHEA Grapalat" w:eastAsia="GHEA Grapalat" w:hAnsi="GHEA Grapalat" w:cs="GHEA Grapalat"/>
          <w:sz w:val="24"/>
          <w:szCs w:val="24"/>
          <w:lang w:val="hy-AM"/>
        </w:rPr>
        <w:t>00,0</w:t>
      </w:r>
      <w:r w:rsidR="0091320C">
        <w:rPr>
          <w:rFonts w:ascii="GHEA Grapalat" w:eastAsia="GHEA Grapalat" w:hAnsi="GHEA Grapalat" w:cs="GHEA Grapalat"/>
          <w:sz w:val="24"/>
          <w:szCs w:val="24"/>
          <w:lang w:val="hy-AM"/>
        </w:rPr>
        <w:t xml:space="preserve"> հազար դրամ</w:t>
      </w:r>
      <w:r w:rsidR="00CD1D92">
        <w:rPr>
          <w:rFonts w:ascii="GHEA Grapalat" w:eastAsia="GHEA Grapalat" w:hAnsi="GHEA Grapalat" w:cs="GHEA Grapalat"/>
          <w:sz w:val="24"/>
          <w:szCs w:val="24"/>
          <w:lang w:val="hy-AM"/>
        </w:rPr>
        <w:t xml:space="preserve"> </w:t>
      </w:r>
      <w:r w:rsidR="00CD1D92" w:rsidRPr="00CD1D92">
        <w:rPr>
          <w:rFonts w:ascii="GHEA Grapalat" w:eastAsia="GHEA Grapalat" w:hAnsi="GHEA Grapalat" w:cs="GHEA Grapalat"/>
          <w:sz w:val="24"/>
          <w:szCs w:val="24"/>
          <w:lang w:val="hy-AM"/>
        </w:rPr>
        <w:t>(</w:t>
      </w:r>
      <w:r w:rsidR="00CD1D92">
        <w:rPr>
          <w:rFonts w:ascii="GHEA Grapalat" w:eastAsia="GHEA Grapalat" w:hAnsi="GHEA Grapalat" w:cs="GHEA Grapalat"/>
          <w:sz w:val="24"/>
          <w:szCs w:val="24"/>
          <w:lang w:val="hy-AM"/>
        </w:rPr>
        <w:t>ծախսերի նախահաշիվը և այլ հիմնավորող փաստաթղթեր կցվում են</w:t>
      </w:r>
      <w:r w:rsidR="00CD1D92" w:rsidRPr="00CD1D92">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w:t>
      </w:r>
    </w:p>
    <w:p w14:paraId="381971BD" w14:textId="3AAF4AD7" w:rsidR="00300757" w:rsidRPr="00300757" w:rsidRDefault="00300757" w:rsidP="0091320C">
      <w:pPr>
        <w:pStyle w:val="ListParagraph"/>
        <w:numPr>
          <w:ilvl w:val="0"/>
          <w:numId w:val="21"/>
        </w:numPr>
        <w:tabs>
          <w:tab w:val="clear" w:pos="1495"/>
          <w:tab w:val="left" w:pos="810"/>
          <w:tab w:val="num" w:pos="1276"/>
        </w:tabs>
        <w:autoSpaceDN w:val="0"/>
        <w:spacing w:after="0"/>
        <w:ind w:hanging="1069"/>
        <w:jc w:val="both"/>
        <w:rPr>
          <w:rFonts w:ascii="GHEA Grapalat" w:eastAsia="Calibri" w:hAnsi="GHEA Grapalat" w:cs="Times New Roman"/>
          <w:bCs/>
          <w:sz w:val="24"/>
          <w:szCs w:val="24"/>
          <w:lang w:val="hy-AM" w:eastAsia="hy-AM"/>
        </w:rPr>
      </w:pPr>
      <w:r w:rsidRPr="00300757">
        <w:rPr>
          <w:rFonts w:ascii="GHEA Grapalat" w:eastAsia="Calibri" w:hAnsi="GHEA Grapalat" w:cs="Sylfaen"/>
          <w:b/>
          <w:sz w:val="24"/>
          <w:szCs w:val="24"/>
          <w:lang w:val="hy-AM"/>
        </w:rPr>
        <w:t>Կարգավորման հարաբերությունների ներկա վիճակը և առկա խնդիրները.</w:t>
      </w:r>
    </w:p>
    <w:p w14:paraId="0E42D9F3" w14:textId="12E8AF40" w:rsidR="00B45F59" w:rsidRPr="0091320C" w:rsidRDefault="0091320C" w:rsidP="0091320C">
      <w:pPr>
        <w:pStyle w:val="NoSpacing"/>
        <w:spacing w:line="360" w:lineRule="auto"/>
        <w:ind w:firstLine="432"/>
        <w:jc w:val="both"/>
        <w:rPr>
          <w:rFonts w:ascii="GHEA Grapalat" w:eastAsia="Calibri" w:hAnsi="GHEA Grapalat" w:cs="Sylfaen"/>
          <w:sz w:val="24"/>
          <w:szCs w:val="24"/>
          <w:lang w:val="hy-AM"/>
        </w:rPr>
      </w:pPr>
      <w:r w:rsidRPr="0091320C">
        <w:rPr>
          <w:rFonts w:ascii="GHEA Grapalat" w:eastAsia="Calibri" w:hAnsi="GHEA Grapalat" w:cs="Sylfaen"/>
          <w:sz w:val="24"/>
          <w:szCs w:val="24"/>
          <w:lang w:val="hy-AM"/>
        </w:rPr>
        <w:t>Սպորտի ոլորտում տվյալների հավաքագրումն ու պահպանումը ներկայումս հաճախ իրականացվում են տարբեր կազմակերպություններում՝ առանց միասնական տեղեկատվական համակարգի կիրառման։ Արդյունքում ձևավորվող տեղեկատվությունը հաճախ լինում է մասնակի, թերի կամ ժամանակին չթարմացված, ինչը սահմանափակում է տվյալների ամբողջականությունն ու հավաստիությունը։ Բացի այդ, տվյալների մշակման և փոխանակման գործընթացներում առկա ավելորդ վարչարարությունը, ժամանակատար ընթացակարգերը և թղթային փաստաթղթաշրջանառության գերակշռությունը նվազեցնում են կառավարման արդյունավետությունը, թափանցիկությունն ու վերահսկելիությունը։ Վերոնշյալ խնդիրները վկայում են միասնական, կենտրոնացված և պետական մակարդակով ստանդարտացված Սպորտի կառավարման տեղեկատվական էլեկտրոնային համակարգի ներդրման անհրաժեշտության մասին, որը կապահովի տվյալների միասնական կառավարում, օպերատիվ հասանելիություն և ոլորտի արդյունավետ կառավարում։</w:t>
      </w:r>
    </w:p>
    <w:p w14:paraId="50398FB4" w14:textId="507D845E" w:rsidR="002F2D70" w:rsidRPr="00F370D9" w:rsidRDefault="00837CA5" w:rsidP="0091320C">
      <w:pPr>
        <w:pStyle w:val="ListParagraph"/>
        <w:shd w:val="clear" w:color="auto" w:fill="FFFFFF"/>
        <w:spacing w:after="0" w:line="360" w:lineRule="auto"/>
        <w:ind w:left="426"/>
        <w:jc w:val="both"/>
        <w:rPr>
          <w:rFonts w:ascii="GHEA Grapalat" w:hAnsi="GHEA Grapalat"/>
          <w:b/>
          <w:sz w:val="24"/>
          <w:szCs w:val="24"/>
          <w:lang w:val="hy-AM"/>
        </w:rPr>
      </w:pPr>
      <w:r>
        <w:rPr>
          <w:rFonts w:ascii="GHEA Grapalat" w:hAnsi="GHEA Grapalat"/>
          <w:b/>
          <w:sz w:val="24"/>
          <w:szCs w:val="24"/>
          <w:lang w:val="hy-AM"/>
        </w:rPr>
        <w:t xml:space="preserve">3. </w:t>
      </w:r>
      <w:r w:rsidR="002F2D70" w:rsidRPr="00F370D9">
        <w:rPr>
          <w:rFonts w:ascii="GHEA Grapalat" w:hAnsi="GHEA Grapalat"/>
          <w:b/>
          <w:sz w:val="24"/>
          <w:szCs w:val="24"/>
          <w:lang w:val="hy-AM"/>
        </w:rPr>
        <w:t xml:space="preserve">Տվյալ բնագավառում իրականացվող քաղաքականությունը </w:t>
      </w:r>
    </w:p>
    <w:p w14:paraId="75FCED32" w14:textId="77777777" w:rsidR="0091320C" w:rsidRDefault="006514C0" w:rsidP="00927B79">
      <w:pPr>
        <w:pStyle w:val="isselectedend"/>
        <w:spacing w:before="0" w:beforeAutospacing="0" w:after="0" w:afterAutospacing="0" w:line="360" w:lineRule="auto"/>
        <w:ind w:firstLine="567"/>
        <w:jc w:val="both"/>
        <w:rPr>
          <w:rFonts w:ascii="GHEA Grapalat" w:eastAsia="Calibri" w:hAnsi="GHEA Grapalat" w:cs="Sylfaen"/>
          <w:lang w:val="hy-AM"/>
        </w:rPr>
      </w:pPr>
      <w:r>
        <w:rPr>
          <w:rFonts w:ascii="GHEA Grapalat" w:eastAsia="GHEA Grapalat" w:hAnsi="GHEA Grapalat" w:cs="GHEA Grapalat"/>
          <w:lang w:val="hy-AM"/>
        </w:rPr>
        <w:tab/>
      </w:r>
      <w:r w:rsidR="0091320C" w:rsidRPr="0091320C">
        <w:rPr>
          <w:rFonts w:ascii="GHEA Grapalat" w:eastAsia="Calibri" w:hAnsi="GHEA Grapalat" w:cs="Sylfaen"/>
          <w:lang w:val="hy-AM"/>
        </w:rPr>
        <w:t>Սպորտի բնագավառում Հայաստանի Հանրապետության կառավարության քաղաքականությունը ձևավորվում է, մասնավորապես, Հայաստանի Հանրապետության 2024–2030 թվականների զարգացման ռազմավարության հիման վրա, որի առաջնահերթ նպատակներից են բնակչության առողջության ամրապնդումը, առողջ ապրելակերպի խրախուսումը, ինչպես նաև զանգվածային և մանկապատանեկան սպորտի զարգացումը՝ երիտասարդների ֆիզիկական պատրաստվածության բարձրացման միջոցով։</w:t>
      </w:r>
    </w:p>
    <w:p w14:paraId="1FF284D6" w14:textId="3283896E" w:rsidR="0091320C" w:rsidRPr="0091320C" w:rsidRDefault="0091320C" w:rsidP="0091320C">
      <w:pPr>
        <w:pStyle w:val="isselectedend"/>
        <w:spacing w:before="0" w:beforeAutospacing="0" w:after="0" w:afterAutospacing="0" w:line="360" w:lineRule="auto"/>
        <w:ind w:firstLine="720"/>
        <w:jc w:val="both"/>
        <w:rPr>
          <w:rFonts w:ascii="GHEA Grapalat" w:eastAsia="Calibri" w:hAnsi="GHEA Grapalat" w:cs="Sylfaen"/>
          <w:lang w:val="hy-AM"/>
        </w:rPr>
      </w:pPr>
      <w:r w:rsidRPr="0091320C">
        <w:rPr>
          <w:rFonts w:ascii="GHEA Grapalat" w:eastAsia="Calibri" w:hAnsi="GHEA Grapalat" w:cs="Sylfaen"/>
          <w:lang w:val="hy-AM"/>
        </w:rPr>
        <w:lastRenderedPageBreak/>
        <w:t xml:space="preserve">Ծրագրի իրականացման ժամկետը նախատեսվում է ծրագրի մեկնարկից հետո </w:t>
      </w:r>
      <w:r w:rsidR="009C68E2">
        <w:rPr>
          <w:rFonts w:ascii="GHEA Grapalat" w:eastAsia="Calibri" w:hAnsi="GHEA Grapalat" w:cs="Sylfaen"/>
          <w:lang w:val="hy-AM"/>
        </w:rPr>
        <w:t>2026 թվականին չորս</w:t>
      </w:r>
      <w:r w:rsidRPr="0091320C">
        <w:rPr>
          <w:rFonts w:ascii="GHEA Grapalat" w:eastAsia="Calibri" w:hAnsi="GHEA Grapalat" w:cs="Sylfaen"/>
          <w:lang w:val="hy-AM"/>
        </w:rPr>
        <w:t xml:space="preserve"> ամիս</w:t>
      </w:r>
      <w:r w:rsidR="009C68E2">
        <w:rPr>
          <w:rFonts w:ascii="GHEA Grapalat" w:eastAsia="Calibri" w:hAnsi="GHEA Grapalat" w:cs="Sylfaen"/>
          <w:lang w:val="hy-AM"/>
        </w:rPr>
        <w:t>, իսկ մյուս մասը կիրականացվի 2027 թվականին</w:t>
      </w:r>
      <w:r w:rsidRPr="0091320C">
        <w:rPr>
          <w:rFonts w:ascii="GHEA Grapalat" w:eastAsia="Calibri" w:hAnsi="GHEA Grapalat" w:cs="Sylfaen"/>
          <w:lang w:val="hy-AM"/>
        </w:rPr>
        <w:t>։</w:t>
      </w:r>
    </w:p>
    <w:p w14:paraId="35DEBADE" w14:textId="77777777" w:rsidR="0091320C" w:rsidRPr="0091320C" w:rsidRDefault="0091320C" w:rsidP="0091320C">
      <w:pPr>
        <w:spacing w:after="0" w:line="360" w:lineRule="auto"/>
        <w:ind w:firstLine="720"/>
        <w:jc w:val="both"/>
        <w:rPr>
          <w:rFonts w:ascii="GHEA Grapalat" w:eastAsia="Calibri" w:hAnsi="GHEA Grapalat" w:cs="Sylfaen"/>
          <w:sz w:val="24"/>
          <w:szCs w:val="24"/>
          <w:lang w:val="hy-AM"/>
        </w:rPr>
      </w:pPr>
      <w:r w:rsidRPr="0091320C">
        <w:rPr>
          <w:rFonts w:ascii="GHEA Grapalat" w:eastAsia="Calibri" w:hAnsi="GHEA Grapalat" w:cs="Sylfaen"/>
          <w:sz w:val="24"/>
          <w:szCs w:val="24"/>
          <w:lang w:val="hy-AM"/>
        </w:rPr>
        <w:t>Բարձր նվաճումների սպորտի ոլորտի թվայնացումը հնարավորություն կտա ապահովել օլիմպիական խաղերի, աշխարհի և Եվրոպայի առաջնությունների մասնակիցների, մրցանակակիրների և հաղթողների վերաբերյալ տվյալների արագ հավաքագրումը, մշակումն ու գեներացումը։ Միաժամանակ, թվայնացումը կնպաստի մարզիկների արդյունքների վերլուծությանը, որոշումների կայացման գործընթացի արդյունավետության բարձրացմանը և տվյալահեն կառավարման ներդրմանը։</w:t>
      </w:r>
    </w:p>
    <w:p w14:paraId="2600C758" w14:textId="7EE29DAE" w:rsidR="00837CA5" w:rsidRPr="00927B79" w:rsidRDefault="0091320C" w:rsidP="00927B79">
      <w:pPr>
        <w:spacing w:after="0" w:line="360" w:lineRule="auto"/>
        <w:ind w:firstLine="709"/>
        <w:jc w:val="both"/>
        <w:rPr>
          <w:rFonts w:ascii="GHEA Grapalat" w:eastAsia="Calibri" w:hAnsi="GHEA Grapalat" w:cs="Sylfaen"/>
          <w:sz w:val="24"/>
          <w:szCs w:val="24"/>
          <w:lang w:val="hy-AM"/>
        </w:rPr>
      </w:pPr>
      <w:r w:rsidRPr="0091320C">
        <w:rPr>
          <w:rFonts w:ascii="GHEA Grapalat" w:eastAsia="Calibri" w:hAnsi="GHEA Grapalat" w:cs="Sylfaen"/>
          <w:sz w:val="24"/>
          <w:szCs w:val="24"/>
          <w:lang w:val="hy-AM"/>
        </w:rPr>
        <w:t>Ծրագրի նպատակն է ստեղծել սպորտի կառավարման ժամանակակից թվային համակարգ, որը կնպաստի Հայաստանի Հանրապետության միջազգային մրցունակության բարձրացմանը բոլոր մարզաձևերում, ինչպես նաև կապահովի ոլորտի կառավարման արդյունավետության, թափանցիկության և հաշվետվողականության բարձրացումը։</w:t>
      </w:r>
    </w:p>
    <w:p w14:paraId="4A1B9780" w14:textId="77777777" w:rsidR="004D183B" w:rsidRDefault="00F8219A" w:rsidP="004D183B">
      <w:pPr>
        <w:shd w:val="clear" w:color="auto" w:fill="FFFFFF"/>
        <w:tabs>
          <w:tab w:val="center" w:pos="4680"/>
          <w:tab w:val="right" w:pos="9360"/>
        </w:tabs>
        <w:spacing w:after="0" w:line="360" w:lineRule="auto"/>
        <w:ind w:left="360"/>
        <w:jc w:val="both"/>
        <w:rPr>
          <w:rFonts w:ascii="GHEA Grapalat" w:hAnsi="GHEA Grapalat"/>
          <w:b/>
          <w:sz w:val="24"/>
          <w:szCs w:val="24"/>
          <w:lang w:val="hy-AM"/>
        </w:rPr>
      </w:pPr>
      <w:r w:rsidRPr="00F370D9">
        <w:rPr>
          <w:rFonts w:ascii="GHEA Grapalat" w:eastAsia="Times New Roman" w:hAnsi="GHEA Grapalat" w:cs="Times New Roman"/>
          <w:b/>
          <w:sz w:val="24"/>
          <w:szCs w:val="24"/>
          <w:lang w:val="hy-AM"/>
        </w:rPr>
        <w:t>4.</w:t>
      </w:r>
      <w:r w:rsidR="00FB6E3F" w:rsidRPr="00F370D9">
        <w:rPr>
          <w:rFonts w:ascii="GHEA Grapalat" w:hAnsi="GHEA Grapalat"/>
          <w:b/>
          <w:sz w:val="24"/>
          <w:szCs w:val="24"/>
          <w:lang w:val="hy-AM"/>
        </w:rPr>
        <w:t xml:space="preserve">Կարգավորման </w:t>
      </w:r>
      <w:r w:rsidR="00E47AD1" w:rsidRPr="00F370D9">
        <w:rPr>
          <w:rFonts w:ascii="GHEA Grapalat" w:hAnsi="GHEA Grapalat"/>
          <w:b/>
          <w:sz w:val="24"/>
          <w:szCs w:val="24"/>
          <w:lang w:val="hy-AM"/>
        </w:rPr>
        <w:t xml:space="preserve">բնույթը </w:t>
      </w:r>
      <w:r w:rsidR="00FB6E3F" w:rsidRPr="00F370D9">
        <w:rPr>
          <w:rFonts w:ascii="GHEA Grapalat" w:hAnsi="GHEA Grapalat"/>
          <w:b/>
          <w:sz w:val="24"/>
          <w:szCs w:val="24"/>
          <w:lang w:val="hy-AM"/>
        </w:rPr>
        <w:t xml:space="preserve">և </w:t>
      </w:r>
      <w:r w:rsidR="00E47AD1" w:rsidRPr="00F370D9">
        <w:rPr>
          <w:rFonts w:ascii="GHEA Grapalat" w:hAnsi="GHEA Grapalat"/>
          <w:b/>
          <w:sz w:val="24"/>
          <w:szCs w:val="24"/>
          <w:lang w:val="hy-AM"/>
        </w:rPr>
        <w:t>նպատակը</w:t>
      </w:r>
    </w:p>
    <w:p w14:paraId="32E5B0EB" w14:textId="77777777" w:rsidR="00927B79" w:rsidRDefault="00927B79" w:rsidP="00927B79">
      <w:pPr>
        <w:spacing w:after="0" w:line="360" w:lineRule="auto"/>
        <w:ind w:firstLine="357"/>
        <w:jc w:val="both"/>
        <w:rPr>
          <w:rFonts w:ascii="GHEA Grapalat" w:eastAsia="GHEA Grapalat" w:hAnsi="GHEA Grapalat" w:cs="GHEA Grapalat"/>
          <w:sz w:val="24"/>
          <w:szCs w:val="24"/>
          <w:lang w:val="hy-AM"/>
        </w:rPr>
      </w:pPr>
      <w:r w:rsidRPr="00927B79">
        <w:rPr>
          <w:rFonts w:ascii="GHEA Grapalat" w:eastAsia="GHEA Grapalat" w:hAnsi="GHEA Grapalat" w:cs="GHEA Grapalat"/>
          <w:sz w:val="24"/>
          <w:szCs w:val="24"/>
          <w:lang w:val="hy-AM"/>
        </w:rPr>
        <w:t>Սպորտի կառավարման տեղեկատվական համակարգի ներդրումը և շահագործումը կրում են վարչական-իրավական բնույթ և նպատակ ունեն ապահովելու սպորտի ոլորտի տվյալների հավաքագրման, մշակման, պահպանման և կառավարման շարունակական գործընթացը։ Համակարգի ներդրման արդյունքում կձևավորվի սպորտի ոլորտի միասնական, կենտրոնացված տվյալների բազա, որը հնարավորություն կտա ստանալ ամբողջական, ճշգրիտ և արդիական տեղեկատվություն ոլորտի վերաբերյալ։ Դա կնպաստի տվյալահեն որոշումների կայացմանը, կառավարման արդյունավետության, թափանցիկության և հաշվետվողականության բարձրացմանը, ինչպես նաև վարչարարական ընթացակարգերի պարզեցմանը և ժամանակատար գործընթացների կրճատմանը։</w:t>
      </w:r>
    </w:p>
    <w:p w14:paraId="7EAFA3C6" w14:textId="7E03E08D" w:rsidR="005051B0" w:rsidRPr="00927B79" w:rsidRDefault="00927B79" w:rsidP="00927B79">
      <w:pPr>
        <w:spacing w:before="100" w:beforeAutospacing="1" w:after="100" w:afterAutospacing="1" w:line="360" w:lineRule="auto"/>
        <w:ind w:firstLine="360"/>
        <w:jc w:val="both"/>
        <w:rPr>
          <w:rFonts w:ascii="GHEA Grapalat" w:eastAsia="GHEA Grapalat" w:hAnsi="GHEA Grapalat" w:cs="GHEA Grapalat"/>
          <w:sz w:val="24"/>
          <w:szCs w:val="24"/>
          <w:lang w:val="hy-AM"/>
        </w:rPr>
      </w:pPr>
      <w:r w:rsidRPr="00927B79">
        <w:rPr>
          <w:rFonts w:ascii="GHEA Grapalat" w:eastAsia="GHEA Grapalat" w:hAnsi="GHEA Grapalat" w:cs="GHEA Grapalat"/>
          <w:sz w:val="24"/>
          <w:szCs w:val="24"/>
          <w:lang w:val="hy-AM"/>
        </w:rPr>
        <w:t>Նախագծով նախատեսվում է Հայաստանի Հանրապետության բարձր տեխնոլոգիական արդյունաբերության</w:t>
      </w:r>
      <w:r w:rsidR="009C68E2">
        <w:rPr>
          <w:rFonts w:ascii="GHEA Grapalat" w:eastAsia="GHEA Grapalat" w:hAnsi="GHEA Grapalat" w:cs="GHEA Grapalat"/>
          <w:sz w:val="24"/>
          <w:szCs w:val="24"/>
          <w:lang w:val="hy-AM"/>
        </w:rPr>
        <w:t xml:space="preserve"> և արհեստական բանականության</w:t>
      </w:r>
      <w:r w:rsidRPr="00927B79">
        <w:rPr>
          <w:rFonts w:ascii="GHEA Grapalat" w:eastAsia="GHEA Grapalat" w:hAnsi="GHEA Grapalat" w:cs="GHEA Grapalat"/>
          <w:sz w:val="24"/>
          <w:szCs w:val="24"/>
          <w:lang w:val="hy-AM"/>
        </w:rPr>
        <w:t xml:space="preserve"> նախարարության «1235.</w:t>
      </w:r>
      <w:r w:rsidRPr="00927B79">
        <w:rPr>
          <w:lang w:val="hy-AM"/>
        </w:rPr>
        <w:t xml:space="preserve"> </w:t>
      </w:r>
      <w:r w:rsidRPr="00927B79">
        <w:rPr>
          <w:rFonts w:ascii="GHEA Grapalat" w:eastAsia="GHEA Grapalat" w:hAnsi="GHEA Grapalat" w:cs="GHEA Grapalat"/>
          <w:sz w:val="24"/>
          <w:szCs w:val="24"/>
          <w:lang w:val="hy-AM"/>
        </w:rPr>
        <w:t>Թվային փոխակերպման գործընթացի իրականացում»</w:t>
      </w:r>
      <w:r>
        <w:rPr>
          <w:rFonts w:ascii="GHEA Grapalat" w:eastAsia="GHEA Grapalat" w:hAnsi="GHEA Grapalat" w:cs="GHEA Grapalat"/>
          <w:sz w:val="24"/>
          <w:szCs w:val="24"/>
          <w:lang w:val="hy-AM"/>
        </w:rPr>
        <w:t xml:space="preserve"> ծրագրի</w:t>
      </w:r>
      <w:r w:rsidRPr="00927B79">
        <w:rPr>
          <w:rFonts w:ascii="GHEA Grapalat" w:eastAsia="GHEA Grapalat" w:hAnsi="GHEA Grapalat" w:cs="GHEA Grapalat"/>
          <w:sz w:val="24"/>
          <w:szCs w:val="24"/>
          <w:lang w:val="hy-AM"/>
        </w:rPr>
        <w:t xml:space="preserve"> «31001</w:t>
      </w:r>
      <w:r>
        <w:rPr>
          <w:rFonts w:ascii="GHEA Grapalat" w:eastAsia="GHEA Grapalat" w:hAnsi="GHEA Grapalat" w:cs="GHEA Grapalat"/>
          <w:sz w:val="24"/>
          <w:szCs w:val="24"/>
          <w:lang w:val="hy-AM"/>
        </w:rPr>
        <w:t xml:space="preserve">. </w:t>
      </w:r>
      <w:r w:rsidRPr="00927B79">
        <w:rPr>
          <w:rFonts w:ascii="GHEA Grapalat" w:eastAsia="GHEA Grapalat" w:hAnsi="GHEA Grapalat" w:cs="GHEA Grapalat"/>
          <w:sz w:val="24"/>
          <w:szCs w:val="24"/>
          <w:lang w:val="hy-AM"/>
        </w:rPr>
        <w:t xml:space="preserve">Թվային փոխակերպման գործընթացի իրականացում» միջոցառման </w:t>
      </w:r>
      <w:r w:rsidRPr="00927B79">
        <w:rPr>
          <w:rFonts w:ascii="GHEA Grapalat" w:eastAsia="GHEA Grapalat" w:hAnsi="GHEA Grapalat" w:cs="GHEA Grapalat"/>
          <w:sz w:val="24"/>
          <w:szCs w:val="24"/>
          <w:lang w:val="hy-AM"/>
        </w:rPr>
        <w:lastRenderedPageBreak/>
        <w:t>միջոցներից 2</w:t>
      </w:r>
      <w:r w:rsidR="009C68E2">
        <w:rPr>
          <w:rFonts w:ascii="GHEA Grapalat" w:eastAsia="GHEA Grapalat" w:hAnsi="GHEA Grapalat" w:cs="GHEA Grapalat"/>
          <w:sz w:val="24"/>
          <w:szCs w:val="24"/>
          <w:lang w:val="hy-AM"/>
        </w:rPr>
        <w:t>0</w:t>
      </w:r>
      <w:r w:rsidRPr="00927B79">
        <w:rPr>
          <w:rFonts w:ascii="GHEA Grapalat" w:eastAsia="GHEA Grapalat" w:hAnsi="GHEA Grapalat" w:cs="GHEA Grapalat"/>
          <w:sz w:val="24"/>
          <w:szCs w:val="24"/>
          <w:lang w:val="hy-AM"/>
        </w:rPr>
        <w:t>,</w:t>
      </w:r>
      <w:r w:rsidR="009C68E2">
        <w:rPr>
          <w:rFonts w:ascii="GHEA Grapalat" w:eastAsia="GHEA Grapalat" w:hAnsi="GHEA Grapalat" w:cs="GHEA Grapalat"/>
          <w:sz w:val="24"/>
          <w:szCs w:val="24"/>
          <w:lang w:val="hy-AM"/>
        </w:rPr>
        <w:t>4</w:t>
      </w:r>
      <w:r w:rsidRPr="00927B79">
        <w:rPr>
          <w:rFonts w:ascii="GHEA Grapalat" w:eastAsia="GHEA Grapalat" w:hAnsi="GHEA Grapalat" w:cs="GHEA Grapalat"/>
          <w:sz w:val="24"/>
          <w:szCs w:val="24"/>
          <w:lang w:val="hy-AM"/>
        </w:rPr>
        <w:t>00.0 հազար դրամի վերաբաշխում՝ այն հատկացնելով Հայաստանի Հանրապետության կրթության, գիտության, մշակույթի և սպորտի նախարարության «1227.</w:t>
      </w:r>
      <w:r>
        <w:rPr>
          <w:rFonts w:ascii="GHEA Grapalat" w:eastAsia="GHEA Grapalat" w:hAnsi="GHEA Grapalat" w:cs="GHEA Grapalat"/>
          <w:sz w:val="24"/>
          <w:szCs w:val="24"/>
          <w:lang w:val="hy-AM"/>
        </w:rPr>
        <w:t xml:space="preserve"> </w:t>
      </w:r>
      <w:r w:rsidRPr="00927B79">
        <w:rPr>
          <w:rFonts w:ascii="GHEA Grapalat" w:eastAsia="GHEA Grapalat" w:hAnsi="GHEA Grapalat" w:cs="GHEA Grapalat"/>
          <w:sz w:val="24"/>
          <w:szCs w:val="24"/>
          <w:lang w:val="hy-AM"/>
        </w:rPr>
        <w:t>Կրթության ոլորտում տեղեկատվական և հաղորդակցական տեխնոլոգիաների ներդրում»</w:t>
      </w:r>
      <w:r>
        <w:rPr>
          <w:rFonts w:ascii="GHEA Grapalat" w:eastAsia="GHEA Grapalat" w:hAnsi="GHEA Grapalat" w:cs="GHEA Grapalat"/>
          <w:sz w:val="24"/>
          <w:szCs w:val="24"/>
          <w:lang w:val="hy-AM"/>
        </w:rPr>
        <w:t xml:space="preserve"> ծրագրի </w:t>
      </w:r>
      <w:r w:rsidRPr="00927B79">
        <w:rPr>
          <w:rFonts w:ascii="GHEA Grapalat" w:eastAsia="GHEA Grapalat" w:hAnsi="GHEA Grapalat" w:cs="GHEA Grapalat"/>
          <w:sz w:val="24"/>
          <w:szCs w:val="24"/>
          <w:lang w:val="hy-AM"/>
        </w:rPr>
        <w:t xml:space="preserve"> «11001</w:t>
      </w:r>
      <w:r>
        <w:rPr>
          <w:rFonts w:ascii="GHEA Grapalat" w:eastAsia="GHEA Grapalat" w:hAnsi="GHEA Grapalat" w:cs="GHEA Grapalat"/>
          <w:sz w:val="24"/>
          <w:szCs w:val="24"/>
          <w:lang w:val="hy-AM"/>
        </w:rPr>
        <w:t xml:space="preserve">. </w:t>
      </w:r>
      <w:r w:rsidRPr="00927B79">
        <w:rPr>
          <w:rFonts w:ascii="GHEA Grapalat" w:eastAsia="GHEA Grapalat" w:hAnsi="GHEA Grapalat" w:cs="GHEA Grapalat"/>
          <w:sz w:val="24"/>
          <w:szCs w:val="24"/>
          <w:lang w:val="hy-AM"/>
        </w:rPr>
        <w:t>Էլեկտրոնային կառավարում</w:t>
      </w:r>
      <w:r>
        <w:rPr>
          <w:rFonts w:ascii="GHEA Grapalat" w:eastAsia="GHEA Grapalat" w:hAnsi="GHEA Grapalat" w:cs="GHEA Grapalat"/>
          <w:sz w:val="24"/>
          <w:szCs w:val="24"/>
          <w:lang w:val="hy-AM"/>
        </w:rPr>
        <w:t xml:space="preserve">» </w:t>
      </w:r>
      <w:r w:rsidRPr="00927B79">
        <w:rPr>
          <w:rFonts w:ascii="GHEA Grapalat" w:eastAsia="GHEA Grapalat" w:hAnsi="GHEA Grapalat" w:cs="GHEA Grapalat"/>
          <w:sz w:val="24"/>
          <w:szCs w:val="24"/>
          <w:lang w:val="hy-AM"/>
        </w:rPr>
        <w:t>միջոցառմանը՝ Սպորտի կառավարման տեղեկատվական համակարգի ներդրման և գործարկման նպատակով։</w:t>
      </w:r>
    </w:p>
    <w:p w14:paraId="6A1B2EE4" w14:textId="77777777" w:rsidR="00FB6E3F" w:rsidRPr="00F370D9" w:rsidRDefault="00FB6E3F" w:rsidP="00C21EE8">
      <w:pPr>
        <w:pStyle w:val="ListParagraph"/>
        <w:numPr>
          <w:ilvl w:val="0"/>
          <w:numId w:val="4"/>
        </w:numPr>
        <w:spacing w:line="360" w:lineRule="auto"/>
        <w:jc w:val="both"/>
        <w:rPr>
          <w:rFonts w:ascii="GHEA Grapalat" w:hAnsi="GHEA Grapalat"/>
          <w:b/>
          <w:sz w:val="24"/>
          <w:szCs w:val="24"/>
          <w:lang w:val="hy-AM"/>
        </w:rPr>
      </w:pPr>
      <w:r w:rsidRPr="00F370D9">
        <w:rPr>
          <w:rFonts w:ascii="GHEA Grapalat" w:hAnsi="GHEA Grapalat"/>
          <w:b/>
          <w:sz w:val="24"/>
          <w:szCs w:val="24"/>
          <w:lang w:val="hy-AM"/>
        </w:rPr>
        <w:t>Նախագծի մշակման գործընթացում ներգրավված ինստիտուտները և անձինք</w:t>
      </w:r>
    </w:p>
    <w:p w14:paraId="788CBE14" w14:textId="192E47B7" w:rsidR="00D637F6" w:rsidRPr="00D637F6" w:rsidRDefault="00D637F6" w:rsidP="00D637F6">
      <w:pPr>
        <w:tabs>
          <w:tab w:val="left" w:pos="810"/>
        </w:tabs>
        <w:autoSpaceDN w:val="0"/>
        <w:spacing w:after="0"/>
        <w:ind w:left="218"/>
        <w:jc w:val="both"/>
        <w:rPr>
          <w:rFonts w:ascii="GHEA Grapalat" w:eastAsia="Calibri" w:hAnsi="GHEA Grapalat" w:cs="GHEA Grapalat"/>
          <w:sz w:val="24"/>
          <w:szCs w:val="24"/>
          <w:lang w:val="hy-AM"/>
        </w:rPr>
      </w:pPr>
      <w:r>
        <w:rPr>
          <w:rFonts w:ascii="GHEA Grapalat" w:eastAsia="Calibri" w:hAnsi="GHEA Grapalat" w:cs="Times New Roman"/>
          <w:sz w:val="24"/>
          <w:szCs w:val="24"/>
          <w:lang w:val="hy-AM"/>
        </w:rPr>
        <w:tab/>
      </w:r>
      <w:r w:rsidRPr="00D637F6">
        <w:rPr>
          <w:rFonts w:ascii="GHEA Grapalat" w:eastAsia="Calibri" w:hAnsi="GHEA Grapalat" w:cs="Times New Roman"/>
          <w:sz w:val="24"/>
          <w:szCs w:val="24"/>
          <w:lang w:val="hy-AM"/>
        </w:rPr>
        <w:t>Իրավական ակտի նախագիծը մշակել են Հայաստանի Հանրապետության կրթության, գիտության, մշակույթի և սպորտի նախարարության մասնագետները:</w:t>
      </w:r>
    </w:p>
    <w:p w14:paraId="2A1CCCE7" w14:textId="77777777" w:rsidR="00DA7FE0" w:rsidRPr="00F370D9" w:rsidRDefault="00DA7FE0" w:rsidP="00C21EE8">
      <w:pPr>
        <w:pStyle w:val="ListParagraph"/>
        <w:spacing w:line="360" w:lineRule="auto"/>
        <w:ind w:left="-142" w:firstLine="360"/>
        <w:jc w:val="both"/>
        <w:rPr>
          <w:rFonts w:ascii="GHEA Grapalat" w:hAnsi="GHEA Grapalat"/>
          <w:sz w:val="24"/>
          <w:szCs w:val="24"/>
          <w:lang w:val="hy-AM"/>
        </w:rPr>
      </w:pPr>
    </w:p>
    <w:p w14:paraId="607472C7" w14:textId="77777777" w:rsidR="00597FD3" w:rsidRPr="00F370D9" w:rsidRDefault="00FB6E3F" w:rsidP="00597FD3">
      <w:pPr>
        <w:pStyle w:val="ListParagraph"/>
        <w:numPr>
          <w:ilvl w:val="0"/>
          <w:numId w:val="4"/>
        </w:numPr>
        <w:shd w:val="clear" w:color="auto" w:fill="FFFFFF"/>
        <w:spacing w:line="360" w:lineRule="auto"/>
        <w:jc w:val="both"/>
        <w:textAlignment w:val="baseline"/>
        <w:rPr>
          <w:rFonts w:ascii="GHEA Grapalat" w:hAnsi="GHEA Grapalat"/>
          <w:b/>
          <w:sz w:val="24"/>
          <w:szCs w:val="24"/>
          <w:lang w:val="hy-AM"/>
        </w:rPr>
      </w:pPr>
      <w:r w:rsidRPr="00F370D9">
        <w:rPr>
          <w:rFonts w:ascii="GHEA Grapalat" w:hAnsi="GHEA Grapalat"/>
          <w:b/>
          <w:sz w:val="24"/>
          <w:szCs w:val="24"/>
          <w:lang w:val="hy-AM"/>
        </w:rPr>
        <w:t>Ակ</w:t>
      </w:r>
      <w:r w:rsidR="00743834" w:rsidRPr="00F370D9">
        <w:rPr>
          <w:rFonts w:ascii="GHEA Grapalat" w:hAnsi="GHEA Grapalat"/>
          <w:b/>
          <w:sz w:val="24"/>
          <w:szCs w:val="24"/>
          <w:lang w:val="hy-AM"/>
        </w:rPr>
        <w:t>նկալվող արդյունքը</w:t>
      </w:r>
    </w:p>
    <w:p w14:paraId="5F956D4A" w14:textId="77777777" w:rsidR="00927B79" w:rsidRPr="00927B79" w:rsidRDefault="00927B79" w:rsidP="00837CA5">
      <w:pPr>
        <w:spacing w:line="360" w:lineRule="auto"/>
        <w:ind w:firstLine="720"/>
        <w:jc w:val="both"/>
        <w:rPr>
          <w:rFonts w:ascii="GHEA Grapalat" w:eastAsia="GHEA Grapalat" w:hAnsi="GHEA Grapalat" w:cs="GHEA Grapalat"/>
          <w:sz w:val="24"/>
          <w:szCs w:val="24"/>
          <w:lang w:val="hy-AM"/>
        </w:rPr>
      </w:pPr>
      <w:r w:rsidRPr="00927B79">
        <w:rPr>
          <w:rFonts w:ascii="GHEA Grapalat" w:eastAsia="GHEA Grapalat" w:hAnsi="GHEA Grapalat" w:cs="GHEA Grapalat"/>
          <w:sz w:val="24"/>
          <w:szCs w:val="24"/>
          <w:lang w:val="hy-AM"/>
        </w:rPr>
        <w:t xml:space="preserve">Նախագծի ընդունման արդյունքում կստեղծվի սպորտի ոլորտի միասնական և կենտրոնացված տեղեկատվական բազա, որը կապահովի տվյալների ամբողջական, ճշգրիտ և ժամանակին թարմացվող հաշվառումը։ Համակարգի ներդրումը կնպաստի վարչարարության արդյունավետության բարձրացմանը, տվյալների վերլուծության և մշտադիտարկման հնարավորությունների ընդլայնմանը, կառավարման գործընթացների թվայնացմանը, ինչպես նաև թափանցիկության և հաշվետվողականության ապահովմանը։ Միաժամանակ, այն հնարավորություն կտա սպորտի ոլորտի կառավարման գործընթացները համապատասխանեցնել միջազգային լավագույն փորձին և չափանիշներին՝ նպաստելով հանրային վստահության բարձրացմանը և տվյալահեն որոշումների կայացմանը։ </w:t>
      </w:r>
    </w:p>
    <w:p w14:paraId="05A87F92" w14:textId="51510DE6" w:rsidR="004123F8" w:rsidRPr="007808CF" w:rsidRDefault="00837CA5" w:rsidP="00837CA5">
      <w:pPr>
        <w:spacing w:line="360" w:lineRule="auto"/>
        <w:ind w:firstLine="720"/>
        <w:jc w:val="both"/>
        <w:rPr>
          <w:rFonts w:ascii="GHEA Grapalat" w:hAnsi="GHEA Grapalat" w:cs="Sylfaen"/>
          <w:color w:val="000000" w:themeColor="text1"/>
          <w:sz w:val="24"/>
          <w:szCs w:val="24"/>
          <w:lang w:val="hy-AM"/>
        </w:rPr>
      </w:pPr>
      <w:r w:rsidRPr="00837CA5">
        <w:rPr>
          <w:rFonts w:ascii="GHEA Grapalat" w:hAnsi="GHEA Grapalat" w:cs="Sylfaen"/>
          <w:sz w:val="24"/>
          <w:szCs w:val="24"/>
          <w:lang w:val="hy-AM"/>
        </w:rPr>
        <w:t>«</w:t>
      </w:r>
      <w:r w:rsidRPr="00837CA5">
        <w:rPr>
          <w:rFonts w:ascii="GHEA Grapalat" w:hAnsi="GHEA Grapalat" w:cs="CIDFont+F3"/>
          <w:sz w:val="24"/>
          <w:szCs w:val="24"/>
          <w:lang w:val="hy-AM"/>
        </w:rPr>
        <w:t>Հայաստանի Հանրապետության 2026 թվականի պետական բյուջեի մասին» օրենքում վերաբաշխում</w:t>
      </w:r>
      <w:r w:rsidR="00447462">
        <w:rPr>
          <w:rFonts w:ascii="GHEA Grapalat" w:hAnsi="GHEA Grapalat" w:cs="CIDFont+F3"/>
          <w:sz w:val="24"/>
          <w:szCs w:val="24"/>
          <w:lang w:val="hy-AM"/>
        </w:rPr>
        <w:t>,</w:t>
      </w:r>
      <w:r w:rsidRPr="00837CA5">
        <w:rPr>
          <w:rFonts w:ascii="GHEA Grapalat" w:hAnsi="GHEA Grapalat" w:cs="CIDFont+F3"/>
          <w:sz w:val="24"/>
          <w:szCs w:val="24"/>
          <w:lang w:val="hy-AM"/>
        </w:rPr>
        <w:t xml:space="preserve"> </w:t>
      </w:r>
      <w:r w:rsidR="00447462">
        <w:rPr>
          <w:rFonts w:ascii="GHEA Grapalat" w:hAnsi="GHEA Grapalat" w:cs="CIDFont+F3"/>
          <w:sz w:val="24"/>
          <w:szCs w:val="24"/>
          <w:lang w:val="hy-AM"/>
        </w:rPr>
        <w:t>փոփոխություն</w:t>
      </w:r>
      <w:r w:rsidRPr="00837CA5">
        <w:rPr>
          <w:rFonts w:ascii="GHEA Grapalat" w:hAnsi="GHEA Grapalat" w:cs="CIDFont+F3"/>
          <w:sz w:val="24"/>
          <w:szCs w:val="24"/>
          <w:lang w:val="hy-AM"/>
        </w:rPr>
        <w:t>, Հայաստանի Հանրապետության կառավարության 2025 թվականի դեկտեմբերի 25-ի N 1910-ն որոշման մեջ փոփոխություններ կատարելու</w:t>
      </w:r>
      <w:r w:rsidR="00447462">
        <w:rPr>
          <w:rFonts w:ascii="GHEA Grapalat" w:hAnsi="GHEA Grapalat" w:cs="CIDFont+F3"/>
          <w:sz w:val="24"/>
          <w:szCs w:val="24"/>
          <w:lang w:val="hy-AM"/>
        </w:rPr>
        <w:t xml:space="preserve"> </w:t>
      </w:r>
      <w:r w:rsidRPr="00837CA5">
        <w:rPr>
          <w:rFonts w:ascii="GHEA Grapalat" w:hAnsi="GHEA Grapalat"/>
          <w:bCs/>
          <w:sz w:val="24"/>
          <w:szCs w:val="24"/>
          <w:lang w:val="hy-AM"/>
        </w:rPr>
        <w:t>մասին»</w:t>
      </w:r>
      <w:r w:rsidR="004123F8" w:rsidRPr="00837CA5">
        <w:rPr>
          <w:rFonts w:ascii="GHEA Grapalat" w:hAnsi="GHEA Grapalat" w:cs="Sylfaen"/>
          <w:color w:val="000000" w:themeColor="text1"/>
          <w:sz w:val="24"/>
          <w:szCs w:val="24"/>
          <w:lang w:val="hy-AM"/>
        </w:rPr>
        <w:t xml:space="preserve">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w:t>
      </w:r>
      <w:r w:rsidR="004123F8" w:rsidRPr="00837CA5">
        <w:rPr>
          <w:rFonts w:ascii="GHEA Grapalat" w:hAnsi="GHEA Grapalat" w:cs="Sylfaen"/>
          <w:color w:val="000000" w:themeColor="text1"/>
          <w:sz w:val="24"/>
          <w:szCs w:val="24"/>
          <w:lang w:val="hy-AM"/>
        </w:rPr>
        <w:lastRenderedPageBreak/>
        <w:t xml:space="preserve">առաջանում, իսկ Հայաստանի Հանրապետության կրթության, գիտության, մշակույթի և սպորտի նախարարության բյուջեում ծախսերն ավելանում են </w:t>
      </w:r>
      <w:r w:rsidR="004123F8" w:rsidRPr="00246E35">
        <w:rPr>
          <w:rFonts w:ascii="GHEA Grapalat" w:hAnsi="GHEA Grapalat" w:cs="Sylfaen"/>
          <w:color w:val="000000" w:themeColor="text1"/>
          <w:sz w:val="24"/>
          <w:szCs w:val="24"/>
          <w:lang w:val="hy-AM"/>
        </w:rPr>
        <w:t>2</w:t>
      </w:r>
      <w:r w:rsidR="009C68E2">
        <w:rPr>
          <w:rFonts w:ascii="GHEA Grapalat" w:hAnsi="GHEA Grapalat" w:cs="Sylfaen"/>
          <w:color w:val="000000" w:themeColor="text1"/>
          <w:sz w:val="24"/>
          <w:szCs w:val="24"/>
          <w:lang w:val="hy-AM"/>
        </w:rPr>
        <w:t>0</w:t>
      </w:r>
      <w:r w:rsidR="004123F8" w:rsidRPr="00246E35">
        <w:rPr>
          <w:rFonts w:ascii="GHEA Grapalat" w:hAnsi="GHEA Grapalat" w:cs="Sylfaen"/>
          <w:color w:val="000000" w:themeColor="text1"/>
          <w:sz w:val="24"/>
          <w:szCs w:val="24"/>
          <w:lang w:val="hy-AM"/>
        </w:rPr>
        <w:t>,</w:t>
      </w:r>
      <w:r w:rsidR="009C68E2">
        <w:rPr>
          <w:rFonts w:ascii="GHEA Grapalat" w:hAnsi="GHEA Grapalat" w:cs="Sylfaen"/>
          <w:color w:val="000000" w:themeColor="text1"/>
          <w:sz w:val="24"/>
          <w:szCs w:val="24"/>
          <w:lang w:val="hy-AM"/>
        </w:rPr>
        <w:t>4</w:t>
      </w:r>
      <w:bookmarkStart w:id="0" w:name="_GoBack"/>
      <w:bookmarkEnd w:id="0"/>
      <w:r w:rsidR="004123F8" w:rsidRPr="00246E35">
        <w:rPr>
          <w:rFonts w:ascii="GHEA Grapalat" w:hAnsi="GHEA Grapalat" w:cs="Sylfaen"/>
          <w:color w:val="000000" w:themeColor="text1"/>
          <w:sz w:val="24"/>
          <w:szCs w:val="24"/>
          <w:lang w:val="hy-AM"/>
        </w:rPr>
        <w:t>00.0 հազար</w:t>
      </w:r>
      <w:r w:rsidR="004123F8" w:rsidRPr="00837CA5">
        <w:rPr>
          <w:rFonts w:ascii="GHEA Grapalat" w:hAnsi="GHEA Grapalat" w:cs="Sylfaen"/>
          <w:color w:val="000000" w:themeColor="text1"/>
          <w:sz w:val="24"/>
          <w:szCs w:val="24"/>
          <w:lang w:val="hy-AM"/>
        </w:rPr>
        <w:t xml:space="preserve"> դրամով։</w:t>
      </w:r>
    </w:p>
    <w:p w14:paraId="5D7AD1D2" w14:textId="63640BEE" w:rsidR="00D53A79" w:rsidRPr="00F370D9" w:rsidRDefault="00D53A79" w:rsidP="000F7A79">
      <w:pPr>
        <w:pStyle w:val="NormalWeb"/>
        <w:numPr>
          <w:ilvl w:val="0"/>
          <w:numId w:val="4"/>
        </w:numPr>
        <w:shd w:val="clear" w:color="auto" w:fill="FFFFFF"/>
        <w:spacing w:before="0" w:beforeAutospacing="0" w:after="0" w:afterAutospacing="0" w:line="360" w:lineRule="auto"/>
        <w:ind w:left="0" w:firstLine="218"/>
        <w:contextualSpacing/>
        <w:jc w:val="both"/>
        <w:rPr>
          <w:rFonts w:ascii="GHEA Grapalat" w:hAnsi="GHEA Grapalat"/>
          <w:b/>
          <w:bCs/>
          <w:lang w:val="hy-AM"/>
        </w:rPr>
      </w:pPr>
      <w:r w:rsidRPr="00F370D9">
        <w:rPr>
          <w:rFonts w:ascii="GHEA Grapalat"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8D2BE57" w14:textId="542AA717" w:rsidR="00AD3507" w:rsidRPr="00795E93" w:rsidRDefault="00AD3507" w:rsidP="00AD3507">
      <w:pPr>
        <w:autoSpaceDE w:val="0"/>
        <w:autoSpaceDN w:val="0"/>
        <w:adjustRightInd w:val="0"/>
        <w:spacing w:after="0" w:line="360" w:lineRule="auto"/>
        <w:ind w:firstLine="567"/>
        <w:jc w:val="both"/>
        <w:rPr>
          <w:rFonts w:ascii="GHEA Grapalat" w:eastAsia="GHEA Grapalat" w:hAnsi="GHEA Grapalat" w:cs="GHEA Grapalat"/>
          <w:sz w:val="24"/>
          <w:szCs w:val="24"/>
          <w:lang w:val="hy-AM"/>
        </w:rPr>
      </w:pPr>
      <w:r w:rsidRPr="00795E93">
        <w:rPr>
          <w:rFonts w:ascii="GHEA Grapalat" w:eastAsia="GHEA Grapalat" w:hAnsi="GHEA Grapalat" w:cs="GHEA Grapalat"/>
          <w:sz w:val="24"/>
          <w:szCs w:val="24"/>
          <w:lang w:val="hy-AM"/>
        </w:rPr>
        <w:t>Հրամանի նախագիծը բխում է  ՀՀ կառավարության 2023 թվականի դեկտեմբերի 7-ի «Հայաստանի Հանրապետության ֆիզիկական կուլտուրայի և սպորտի ոլորտների 2024-2030 թվականների ռազմավարությունը և ռազմավարության գործողությունների պլանը հաստատելու մասին» N 2145 որոշման հավելված 2-ի մասնավոր նպատակ 2.3-ի 6-րդ գործողության դրույթներից, այն է՝ սպորտի բնագավառում տվյալների բազայի կառավարման համակարգի ստեղծում՝ տվյալների հավաքագրման և կառավարման գործընթացի թվայնացում և դրա միջոցով վարչական ռեգիստրի վարում:</w:t>
      </w:r>
    </w:p>
    <w:p w14:paraId="123A6253" w14:textId="5BD9DDE0" w:rsidR="00D53A79" w:rsidRPr="00F370D9" w:rsidRDefault="000F7A79" w:rsidP="007542E5">
      <w:pPr>
        <w:pStyle w:val="NormalWeb"/>
        <w:spacing w:line="360" w:lineRule="auto"/>
        <w:ind w:firstLine="300"/>
        <w:contextualSpacing/>
        <w:jc w:val="both"/>
        <w:rPr>
          <w:rFonts w:ascii="GHEA Grapalat" w:hAnsi="GHEA Grapalat" w:cs="Sylfaen"/>
          <w:b/>
          <w:lang w:val="hy-AM"/>
        </w:rPr>
      </w:pPr>
      <w:r>
        <w:rPr>
          <w:rFonts w:ascii="GHEA Grapalat" w:hAnsi="GHEA Grapalat" w:cs="Sylfaen"/>
          <w:b/>
          <w:lang w:val="hy-AM"/>
        </w:rPr>
        <w:t>8</w:t>
      </w:r>
      <w:r w:rsidR="007542E5" w:rsidRPr="00F370D9">
        <w:rPr>
          <w:rFonts w:ascii="GHEA Grapalat" w:hAnsi="GHEA Grapalat" w:cs="Sylfaen"/>
          <w:b/>
          <w:lang w:val="hy-AM"/>
        </w:rPr>
        <w:t xml:space="preserve">. </w:t>
      </w:r>
      <w:r w:rsidR="00D53A79" w:rsidRPr="00F370D9">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64DAB60F" w14:textId="77777777" w:rsidR="00D53A79" w:rsidRPr="00F370D9" w:rsidRDefault="00D53A79" w:rsidP="00795E93">
      <w:pPr>
        <w:autoSpaceDE w:val="0"/>
        <w:autoSpaceDN w:val="0"/>
        <w:adjustRightInd w:val="0"/>
        <w:spacing w:after="0" w:line="360" w:lineRule="auto"/>
        <w:ind w:firstLine="567"/>
        <w:jc w:val="both"/>
        <w:rPr>
          <w:rFonts w:ascii="GHEA Grapalat" w:eastAsia="GHEA Grapalat" w:hAnsi="GHEA Grapalat" w:cs="GHEA Grapalat"/>
          <w:sz w:val="24"/>
          <w:szCs w:val="24"/>
          <w:lang w:val="hy-AM"/>
        </w:rPr>
      </w:pPr>
      <w:r w:rsidRPr="00795E93">
        <w:rPr>
          <w:rFonts w:ascii="GHEA Grapalat" w:eastAsia="GHEA Grapalat" w:hAnsi="GHEA Grapalat" w:cs="GHEA Grapalat"/>
          <w:sz w:val="24"/>
          <w:szCs w:val="24"/>
          <w:lang w:val="hy-AM"/>
        </w:rPr>
        <w:t xml:space="preserve">1. </w:t>
      </w:r>
      <w:r w:rsidRPr="00F370D9">
        <w:rPr>
          <w:rFonts w:ascii="GHEA Grapalat" w:eastAsia="GHEA Grapalat" w:hAnsi="GHEA Grapalat" w:cs="GHEA Grapalat"/>
          <w:sz w:val="24"/>
          <w:szCs w:val="24"/>
          <w:lang w:val="hy-AM"/>
        </w:rPr>
        <w:t>Այլ իրավական ակտերում փոփոխությունների և/կամ լրացումների անհրաժեշտությունը.</w:t>
      </w:r>
    </w:p>
    <w:p w14:paraId="35874839" w14:textId="77777777" w:rsidR="00D53A79" w:rsidRPr="00F370D9" w:rsidRDefault="00D53A79" w:rsidP="00C21EE8">
      <w:pPr>
        <w:spacing w:line="360" w:lineRule="auto"/>
        <w:ind w:left="300" w:right="375"/>
        <w:contextualSpacing/>
        <w:rPr>
          <w:rFonts w:ascii="GHEA Grapalat" w:hAnsi="GHEA Grapalat" w:cs="Times Armenian"/>
          <w:sz w:val="24"/>
          <w:szCs w:val="24"/>
          <w:u w:val="single"/>
          <w:lang w:val="ro-RO"/>
        </w:rPr>
      </w:pPr>
      <w:r w:rsidRPr="00F370D9">
        <w:rPr>
          <w:rFonts w:ascii="GHEA Grapalat" w:hAnsi="GHEA Grapalat"/>
          <w:sz w:val="24"/>
          <w:szCs w:val="24"/>
          <w:u w:val="single"/>
          <w:lang w:val="ro-RO"/>
        </w:rPr>
        <w:t>Չի առաջացնում</w:t>
      </w:r>
      <w:r w:rsidRPr="00F370D9">
        <w:rPr>
          <w:rFonts w:ascii="GHEA Grapalat" w:hAnsi="GHEA Grapalat" w:cs="Times Armenian"/>
          <w:sz w:val="24"/>
          <w:szCs w:val="24"/>
          <w:u w:val="single"/>
          <w:lang w:val="ro-RO"/>
        </w:rPr>
        <w:t>:</w:t>
      </w:r>
    </w:p>
    <w:p w14:paraId="21EA8654" w14:textId="77777777" w:rsidR="00D53A79" w:rsidRPr="00795E93" w:rsidRDefault="00D53A79" w:rsidP="00795E93">
      <w:pPr>
        <w:autoSpaceDE w:val="0"/>
        <w:autoSpaceDN w:val="0"/>
        <w:adjustRightInd w:val="0"/>
        <w:spacing w:after="0" w:line="360" w:lineRule="auto"/>
        <w:ind w:firstLine="567"/>
        <w:jc w:val="both"/>
        <w:rPr>
          <w:rFonts w:ascii="GHEA Grapalat" w:eastAsia="GHEA Grapalat" w:hAnsi="GHEA Grapalat" w:cs="GHEA Grapalat"/>
          <w:sz w:val="24"/>
          <w:szCs w:val="24"/>
          <w:lang w:val="hy-AM"/>
        </w:rPr>
      </w:pPr>
      <w:r w:rsidRPr="00795E93">
        <w:rPr>
          <w:rFonts w:ascii="GHEA Grapalat" w:eastAsia="GHEA Grapalat" w:hAnsi="GHEA Grapalat" w:cs="GHEA Grapalat"/>
          <w:sz w:val="24"/>
          <w:szCs w:val="24"/>
          <w:lang w:val="hy-AM"/>
        </w:rPr>
        <w:t>2. Միջազգային պայմանագրերով ստանձնած պարտավորությունների հետ համապատասխանությունը.</w:t>
      </w:r>
    </w:p>
    <w:p w14:paraId="785FEDDE" w14:textId="56C2C426" w:rsidR="00D53A79" w:rsidRPr="00795E93" w:rsidRDefault="00D53A79" w:rsidP="00795E93">
      <w:pPr>
        <w:autoSpaceDE w:val="0"/>
        <w:autoSpaceDN w:val="0"/>
        <w:adjustRightInd w:val="0"/>
        <w:spacing w:after="0" w:line="360" w:lineRule="auto"/>
        <w:ind w:firstLine="567"/>
        <w:jc w:val="both"/>
        <w:rPr>
          <w:rFonts w:ascii="GHEA Grapalat" w:eastAsia="GHEA Grapalat" w:hAnsi="GHEA Grapalat" w:cs="GHEA Grapalat"/>
          <w:sz w:val="24"/>
          <w:szCs w:val="24"/>
          <w:u w:val="single"/>
          <w:lang w:val="hy-AM"/>
        </w:rPr>
      </w:pPr>
      <w:r w:rsidRPr="00795E93">
        <w:rPr>
          <w:rFonts w:ascii="GHEA Grapalat" w:eastAsia="GHEA Grapalat" w:hAnsi="GHEA Grapalat" w:cs="GHEA Grapalat"/>
          <w:sz w:val="24"/>
          <w:szCs w:val="24"/>
          <w:u w:val="single"/>
          <w:lang w:val="hy-AM"/>
        </w:rPr>
        <w:t>Համապատասխանում է:</w:t>
      </w:r>
    </w:p>
    <w:p w14:paraId="65BC395B" w14:textId="6E75B55B" w:rsidR="00DB12B0" w:rsidRPr="00D637F6" w:rsidRDefault="00D53A79" w:rsidP="00D637F6">
      <w:pPr>
        <w:pStyle w:val="ListParagraph"/>
        <w:numPr>
          <w:ilvl w:val="0"/>
          <w:numId w:val="23"/>
        </w:numPr>
        <w:spacing w:line="360" w:lineRule="auto"/>
        <w:ind w:right="375"/>
        <w:rPr>
          <w:rFonts w:ascii="GHEA Grapalat" w:hAnsi="GHEA Grapalat"/>
          <w:b/>
          <w:sz w:val="24"/>
          <w:szCs w:val="24"/>
          <w:lang w:val="ro-RO"/>
        </w:rPr>
      </w:pPr>
      <w:r w:rsidRPr="00D637F6">
        <w:rPr>
          <w:rFonts w:ascii="GHEA Grapalat" w:hAnsi="GHEA Grapalat"/>
          <w:b/>
          <w:sz w:val="24"/>
          <w:szCs w:val="24"/>
          <w:lang w:val="ro-RO"/>
        </w:rPr>
        <w:t>Այլ տեղեկություններ.</w:t>
      </w:r>
    </w:p>
    <w:p w14:paraId="00B78D72" w14:textId="796D0094" w:rsidR="0081703B" w:rsidRPr="00795E93" w:rsidRDefault="00D53A79" w:rsidP="00795E93">
      <w:pPr>
        <w:autoSpaceDE w:val="0"/>
        <w:autoSpaceDN w:val="0"/>
        <w:adjustRightInd w:val="0"/>
        <w:spacing w:after="0" w:line="360" w:lineRule="auto"/>
        <w:ind w:firstLine="567"/>
        <w:jc w:val="both"/>
        <w:rPr>
          <w:rFonts w:ascii="GHEA Grapalat" w:eastAsia="GHEA Grapalat" w:hAnsi="GHEA Grapalat" w:cs="GHEA Grapalat"/>
          <w:sz w:val="24"/>
          <w:szCs w:val="24"/>
          <w:u w:val="single"/>
          <w:lang w:val="hy-AM"/>
        </w:rPr>
      </w:pPr>
      <w:r w:rsidRPr="00795E93">
        <w:rPr>
          <w:rFonts w:ascii="GHEA Grapalat" w:eastAsia="GHEA Grapalat" w:hAnsi="GHEA Grapalat" w:cs="GHEA Grapalat"/>
          <w:sz w:val="24"/>
          <w:szCs w:val="24"/>
          <w:u w:val="single"/>
          <w:lang w:val="hy-AM"/>
        </w:rPr>
        <w:t xml:space="preserve">    Չկան:</w:t>
      </w:r>
    </w:p>
    <w:sectPr w:rsidR="0081703B" w:rsidRPr="00795E93" w:rsidSect="00DB12B0">
      <w:pgSz w:w="11906" w:h="16838"/>
      <w:pgMar w:top="900" w:right="850" w:bottom="1985"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IDFont+F3">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134F1"/>
    <w:multiLevelType w:val="hybridMultilevel"/>
    <w:tmpl w:val="7A56CFD2"/>
    <w:lvl w:ilvl="0" w:tplc="FBFA495A">
      <w:numFmt w:val="bullet"/>
      <w:lvlText w:val="-"/>
      <w:lvlJc w:val="left"/>
      <w:pPr>
        <w:ind w:left="931" w:hanging="495"/>
      </w:pPr>
      <w:rPr>
        <w:rFonts w:ascii="GHEA Grapalat" w:eastAsiaTheme="minorHAnsi" w:hAnsi="GHEA Grapalat" w:cstheme="minorBidi"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06953A4C"/>
    <w:multiLevelType w:val="multilevel"/>
    <w:tmpl w:val="1416E5A6"/>
    <w:lvl w:ilvl="0">
      <w:start w:val="1"/>
      <w:numFmt w:val="decimal"/>
      <w:lvlText w:val="%1."/>
      <w:lvlJc w:val="left"/>
      <w:pPr>
        <w:tabs>
          <w:tab w:val="num" w:pos="1800"/>
        </w:tabs>
        <w:ind w:left="1800" w:hanging="360"/>
      </w:pPr>
      <w:rPr>
        <w:rFonts w:ascii="GHEA Grapalat" w:eastAsia="Times New Roman" w:hAnsi="GHEA Grapalat" w:cs="Arial"/>
      </w:rPr>
    </w:lvl>
    <w:lvl w:ilvl="1">
      <w:start w:val="1"/>
      <w:numFmt w:val="decimal"/>
      <w:lvlText w:val="%2."/>
      <w:lvlJc w:val="left"/>
      <w:pPr>
        <w:tabs>
          <w:tab w:val="num" w:pos="2520"/>
        </w:tabs>
        <w:ind w:left="2520" w:hanging="360"/>
      </w:pPr>
    </w:lvl>
    <w:lvl w:ilvl="2">
      <w:start w:val="1"/>
      <w:numFmt w:val="decimal"/>
      <w:lvlText w:val="%3."/>
      <w:lvlJc w:val="left"/>
      <w:pPr>
        <w:ind w:left="630" w:hanging="360"/>
      </w:pPr>
      <w:rPr>
        <w:rFonts w:hint="default"/>
        <w:b w:val="0"/>
        <w:bCs w:val="0"/>
      </w:r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3">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4">
    <w:nsid w:val="10720873"/>
    <w:multiLevelType w:val="hybridMultilevel"/>
    <w:tmpl w:val="6DDCF764"/>
    <w:lvl w:ilvl="0" w:tplc="FBFA495A">
      <w:numFmt w:val="bullet"/>
      <w:lvlText w:val="-"/>
      <w:lvlJc w:val="left"/>
      <w:pPr>
        <w:ind w:left="713" w:hanging="495"/>
      </w:pPr>
      <w:rPr>
        <w:rFonts w:ascii="GHEA Grapalat" w:eastAsiaTheme="minorHAnsi" w:hAnsi="GHEA Grapalat" w:cstheme="minorBidi"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5">
    <w:nsid w:val="15116DE2"/>
    <w:multiLevelType w:val="multilevel"/>
    <w:tmpl w:val="AFC8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A95FC8"/>
    <w:multiLevelType w:val="multilevel"/>
    <w:tmpl w:val="76E0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904A06"/>
    <w:multiLevelType w:val="multilevel"/>
    <w:tmpl w:val="085AB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D10463"/>
    <w:multiLevelType w:val="hybridMultilevel"/>
    <w:tmpl w:val="7CAEB5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B2144B3"/>
    <w:multiLevelType w:val="multilevel"/>
    <w:tmpl w:val="A2E83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nsid w:val="34BA129A"/>
    <w:multiLevelType w:val="hybridMultilevel"/>
    <w:tmpl w:val="0C1E5A82"/>
    <w:lvl w:ilvl="0" w:tplc="9D2C50AA">
      <w:start w:val="9"/>
      <w:numFmt w:val="decimal"/>
      <w:lvlText w:val="%1."/>
      <w:lvlJc w:val="left"/>
      <w:pPr>
        <w:ind w:left="578" w:hanging="360"/>
      </w:pPr>
      <w:rPr>
        <w:rFonts w:hint="default"/>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nsid w:val="4262591B"/>
    <w:multiLevelType w:val="hybridMultilevel"/>
    <w:tmpl w:val="CFF0A828"/>
    <w:lvl w:ilvl="0" w:tplc="2E2A7A74">
      <w:start w:val="3"/>
      <w:numFmt w:val="decimal"/>
      <w:lvlText w:val="%1."/>
      <w:lvlJc w:val="left"/>
      <w:pPr>
        <w:ind w:left="2520" w:hanging="360"/>
      </w:pPr>
      <w:rPr>
        <w:rFonts w:cs="Times New Roman" w:hint="default"/>
        <w:color w:val="000000"/>
      </w:rPr>
    </w:lvl>
    <w:lvl w:ilvl="1" w:tplc="04090019">
      <w:start w:val="1"/>
      <w:numFmt w:val="lowerLetter"/>
      <w:lvlText w:val="%2."/>
      <w:lvlJc w:val="left"/>
      <w:pPr>
        <w:ind w:left="3240" w:hanging="360"/>
      </w:pPr>
    </w:lvl>
    <w:lvl w:ilvl="2" w:tplc="8E3064E4">
      <w:start w:val="1"/>
      <w:numFmt w:val="decimal"/>
      <w:lvlText w:val="%3."/>
      <w:lvlJc w:val="right"/>
      <w:pPr>
        <w:ind w:left="3960" w:hanging="180"/>
      </w:pPr>
      <w:rPr>
        <w:rFonts w:ascii="GHEA Grapalat" w:eastAsia="Times New Roman" w:hAnsi="GHEA Grapalat" w:cs="Arial"/>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nsid w:val="432C385F"/>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14">
    <w:nsid w:val="46D0548F"/>
    <w:multiLevelType w:val="hybridMultilevel"/>
    <w:tmpl w:val="98D48E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5">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16">
    <w:nsid w:val="582A7F8A"/>
    <w:multiLevelType w:val="multilevel"/>
    <w:tmpl w:val="17300DA2"/>
    <w:lvl w:ilvl="0">
      <w:start w:val="1"/>
      <w:numFmt w:val="decimal"/>
      <w:lvlText w:val="%1."/>
      <w:lvlJc w:val="left"/>
      <w:pPr>
        <w:tabs>
          <w:tab w:val="num" w:pos="862"/>
        </w:tabs>
        <w:ind w:left="862" w:hanging="360"/>
      </w:pPr>
      <w:rPr>
        <w:color w:val="auto"/>
      </w:rPr>
    </w:lvl>
    <w:lvl w:ilvl="1">
      <w:start w:val="1"/>
      <w:numFmt w:val="decimal"/>
      <w:lvlText w:val="%2."/>
      <w:lvlJc w:val="left"/>
      <w:pPr>
        <w:tabs>
          <w:tab w:val="num" w:pos="1582"/>
        </w:tabs>
        <w:ind w:left="1582" w:hanging="360"/>
      </w:pPr>
    </w:lvl>
    <w:lvl w:ilvl="2">
      <w:start w:val="1"/>
      <w:numFmt w:val="decimal"/>
      <w:lvlText w:val="%3."/>
      <w:lvlJc w:val="left"/>
      <w:pPr>
        <w:tabs>
          <w:tab w:val="num" w:pos="2302"/>
        </w:tabs>
        <w:ind w:left="2302" w:hanging="360"/>
      </w:pPr>
    </w:lvl>
    <w:lvl w:ilvl="3">
      <w:start w:val="1"/>
      <w:numFmt w:val="decimal"/>
      <w:lvlText w:val="%4."/>
      <w:lvlJc w:val="left"/>
      <w:pPr>
        <w:tabs>
          <w:tab w:val="num" w:pos="3022"/>
        </w:tabs>
        <w:ind w:left="3022" w:hanging="360"/>
      </w:pPr>
    </w:lvl>
    <w:lvl w:ilvl="4">
      <w:start w:val="1"/>
      <w:numFmt w:val="decimal"/>
      <w:lvlText w:val="%5."/>
      <w:lvlJc w:val="left"/>
      <w:pPr>
        <w:tabs>
          <w:tab w:val="num" w:pos="3742"/>
        </w:tabs>
        <w:ind w:left="3742" w:hanging="360"/>
      </w:pPr>
    </w:lvl>
    <w:lvl w:ilvl="5">
      <w:start w:val="1"/>
      <w:numFmt w:val="decimal"/>
      <w:lvlText w:val="%6."/>
      <w:lvlJc w:val="left"/>
      <w:pPr>
        <w:tabs>
          <w:tab w:val="num" w:pos="4462"/>
        </w:tabs>
        <w:ind w:left="4462" w:hanging="360"/>
      </w:pPr>
    </w:lvl>
    <w:lvl w:ilvl="6">
      <w:start w:val="1"/>
      <w:numFmt w:val="decimal"/>
      <w:lvlText w:val="%7."/>
      <w:lvlJc w:val="left"/>
      <w:pPr>
        <w:tabs>
          <w:tab w:val="num" w:pos="5182"/>
        </w:tabs>
        <w:ind w:left="5182" w:hanging="360"/>
      </w:pPr>
    </w:lvl>
    <w:lvl w:ilvl="7">
      <w:start w:val="1"/>
      <w:numFmt w:val="decimal"/>
      <w:lvlText w:val="%8."/>
      <w:lvlJc w:val="left"/>
      <w:pPr>
        <w:tabs>
          <w:tab w:val="num" w:pos="5902"/>
        </w:tabs>
        <w:ind w:left="5902" w:hanging="360"/>
      </w:pPr>
    </w:lvl>
    <w:lvl w:ilvl="8">
      <w:start w:val="1"/>
      <w:numFmt w:val="decimal"/>
      <w:lvlText w:val="%9."/>
      <w:lvlJc w:val="left"/>
      <w:pPr>
        <w:tabs>
          <w:tab w:val="num" w:pos="6622"/>
        </w:tabs>
        <w:ind w:left="6622" w:hanging="360"/>
      </w:pPr>
    </w:lvl>
  </w:abstractNum>
  <w:abstractNum w:abstractNumId="17">
    <w:nsid w:val="5DA263F2"/>
    <w:multiLevelType w:val="multilevel"/>
    <w:tmpl w:val="1408D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8567BBA"/>
    <w:multiLevelType w:val="hybridMultilevel"/>
    <w:tmpl w:val="35E05C0A"/>
    <w:lvl w:ilvl="0" w:tplc="82CA016E">
      <w:start w:val="5"/>
      <w:numFmt w:val="decimal"/>
      <w:lvlText w:val="%1."/>
      <w:lvlJc w:val="left"/>
      <w:pPr>
        <w:ind w:left="578" w:hanging="360"/>
      </w:pPr>
      <w:rPr>
        <w:rFonts w:hint="default"/>
      </w:rPr>
    </w:lvl>
    <w:lvl w:ilvl="1" w:tplc="04090019">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9">
    <w:nsid w:val="6A3370AA"/>
    <w:multiLevelType w:val="hybridMultilevel"/>
    <w:tmpl w:val="187CBC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20">
    <w:nsid w:val="6D453358"/>
    <w:multiLevelType w:val="hybridMultilevel"/>
    <w:tmpl w:val="E0B081F2"/>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21">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5"/>
  </w:num>
  <w:num w:numId="6">
    <w:abstractNumId w:val="19"/>
  </w:num>
  <w:num w:numId="7">
    <w:abstractNumId w:val="4"/>
  </w:num>
  <w:num w:numId="8">
    <w:abstractNumId w:val="0"/>
  </w:num>
  <w:num w:numId="9">
    <w:abstractNumId w:val="14"/>
  </w:num>
  <w:num w:numId="10">
    <w:abstractNumId w:val="8"/>
  </w:num>
  <w:num w:numId="11">
    <w:abstractNumId w:val="20"/>
  </w:num>
  <w:num w:numId="12">
    <w:abstractNumId w:val="10"/>
  </w:num>
  <w:num w:numId="13">
    <w:abstractNumId w:val="1"/>
  </w:num>
  <w:num w:numId="14">
    <w:abstractNumId w:val="5"/>
  </w:num>
  <w:num w:numId="15">
    <w:abstractNumId w:val="6"/>
  </w:num>
  <w:num w:numId="16">
    <w:abstractNumId w:val="17"/>
  </w:num>
  <w:num w:numId="17">
    <w:abstractNumId w:val="7"/>
  </w:num>
  <w:num w:numId="18">
    <w:abstractNumId w:val="2"/>
  </w:num>
  <w:num w:numId="19">
    <w:abstractNumId w:val="12"/>
  </w:num>
  <w:num w:numId="20">
    <w:abstractNumId w:val="9"/>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2E2"/>
    <w:rsid w:val="00013290"/>
    <w:rsid w:val="00014D57"/>
    <w:rsid w:val="0001778E"/>
    <w:rsid w:val="0002396A"/>
    <w:rsid w:val="00024CBE"/>
    <w:rsid w:val="0003096E"/>
    <w:rsid w:val="00045085"/>
    <w:rsid w:val="00046AA9"/>
    <w:rsid w:val="00052375"/>
    <w:rsid w:val="00053263"/>
    <w:rsid w:val="00057460"/>
    <w:rsid w:val="00060FA8"/>
    <w:rsid w:val="00074EC4"/>
    <w:rsid w:val="00075EE0"/>
    <w:rsid w:val="0008121C"/>
    <w:rsid w:val="000870BC"/>
    <w:rsid w:val="00094E57"/>
    <w:rsid w:val="000A427E"/>
    <w:rsid w:val="000C1D55"/>
    <w:rsid w:val="000E1903"/>
    <w:rsid w:val="000E4794"/>
    <w:rsid w:val="000E5E0F"/>
    <w:rsid w:val="000F0CF8"/>
    <w:rsid w:val="000F5E0F"/>
    <w:rsid w:val="000F7A79"/>
    <w:rsid w:val="00102EBB"/>
    <w:rsid w:val="00110D62"/>
    <w:rsid w:val="00120BB7"/>
    <w:rsid w:val="00121CC6"/>
    <w:rsid w:val="0013605D"/>
    <w:rsid w:val="00137CE1"/>
    <w:rsid w:val="001439C5"/>
    <w:rsid w:val="00143D7C"/>
    <w:rsid w:val="00144CC9"/>
    <w:rsid w:val="00146E69"/>
    <w:rsid w:val="0015011F"/>
    <w:rsid w:val="00152FB8"/>
    <w:rsid w:val="00162463"/>
    <w:rsid w:val="00163408"/>
    <w:rsid w:val="00170775"/>
    <w:rsid w:val="001971D1"/>
    <w:rsid w:val="001A0362"/>
    <w:rsid w:val="001A3F77"/>
    <w:rsid w:val="001B00AD"/>
    <w:rsid w:val="001D0BB7"/>
    <w:rsid w:val="001D200B"/>
    <w:rsid w:val="001D38D1"/>
    <w:rsid w:val="001D522A"/>
    <w:rsid w:val="001D54C7"/>
    <w:rsid w:val="001F17F4"/>
    <w:rsid w:val="001F3707"/>
    <w:rsid w:val="002003EC"/>
    <w:rsid w:val="0021217F"/>
    <w:rsid w:val="002175EA"/>
    <w:rsid w:val="002332BA"/>
    <w:rsid w:val="00233ECF"/>
    <w:rsid w:val="00237579"/>
    <w:rsid w:val="002420C5"/>
    <w:rsid w:val="00246E35"/>
    <w:rsid w:val="00252E25"/>
    <w:rsid w:val="00255F88"/>
    <w:rsid w:val="00257D11"/>
    <w:rsid w:val="00262877"/>
    <w:rsid w:val="002679B1"/>
    <w:rsid w:val="002744E8"/>
    <w:rsid w:val="00283E56"/>
    <w:rsid w:val="00284D0A"/>
    <w:rsid w:val="002A2026"/>
    <w:rsid w:val="002A4098"/>
    <w:rsid w:val="002A5D68"/>
    <w:rsid w:val="002A6D05"/>
    <w:rsid w:val="002C0E20"/>
    <w:rsid w:val="002C1A50"/>
    <w:rsid w:val="002C2164"/>
    <w:rsid w:val="002C58C2"/>
    <w:rsid w:val="002C59A5"/>
    <w:rsid w:val="002D00B9"/>
    <w:rsid w:val="002D3623"/>
    <w:rsid w:val="002D7A93"/>
    <w:rsid w:val="002E21CF"/>
    <w:rsid w:val="002F266B"/>
    <w:rsid w:val="002F2841"/>
    <w:rsid w:val="002F2D70"/>
    <w:rsid w:val="00300757"/>
    <w:rsid w:val="00324A29"/>
    <w:rsid w:val="003259A5"/>
    <w:rsid w:val="003262D2"/>
    <w:rsid w:val="0032757F"/>
    <w:rsid w:val="0033744D"/>
    <w:rsid w:val="00340672"/>
    <w:rsid w:val="00345228"/>
    <w:rsid w:val="00357DCE"/>
    <w:rsid w:val="00370684"/>
    <w:rsid w:val="003777F4"/>
    <w:rsid w:val="00381D52"/>
    <w:rsid w:val="00382DAC"/>
    <w:rsid w:val="00382FF6"/>
    <w:rsid w:val="00394B3D"/>
    <w:rsid w:val="003A0224"/>
    <w:rsid w:val="003A4D91"/>
    <w:rsid w:val="003A7C9C"/>
    <w:rsid w:val="003C2CCD"/>
    <w:rsid w:val="003C6649"/>
    <w:rsid w:val="003C7AB0"/>
    <w:rsid w:val="003D3ABA"/>
    <w:rsid w:val="003D3B91"/>
    <w:rsid w:val="003D68EB"/>
    <w:rsid w:val="003D7267"/>
    <w:rsid w:val="003D7FB2"/>
    <w:rsid w:val="003E7C8F"/>
    <w:rsid w:val="003F7991"/>
    <w:rsid w:val="00405CFE"/>
    <w:rsid w:val="00410F47"/>
    <w:rsid w:val="004123F8"/>
    <w:rsid w:val="004134A9"/>
    <w:rsid w:val="00417807"/>
    <w:rsid w:val="00424C2D"/>
    <w:rsid w:val="00436072"/>
    <w:rsid w:val="00436F5D"/>
    <w:rsid w:val="00440326"/>
    <w:rsid w:val="00444373"/>
    <w:rsid w:val="00447462"/>
    <w:rsid w:val="0045339A"/>
    <w:rsid w:val="00463506"/>
    <w:rsid w:val="00465F61"/>
    <w:rsid w:val="00466B0E"/>
    <w:rsid w:val="00474845"/>
    <w:rsid w:val="00475885"/>
    <w:rsid w:val="00480D0E"/>
    <w:rsid w:val="0048268C"/>
    <w:rsid w:val="00482759"/>
    <w:rsid w:val="004934D5"/>
    <w:rsid w:val="004A0B89"/>
    <w:rsid w:val="004A0C65"/>
    <w:rsid w:val="004A22D4"/>
    <w:rsid w:val="004B1608"/>
    <w:rsid w:val="004B40D5"/>
    <w:rsid w:val="004B6201"/>
    <w:rsid w:val="004B7B42"/>
    <w:rsid w:val="004C1222"/>
    <w:rsid w:val="004C27D9"/>
    <w:rsid w:val="004C388E"/>
    <w:rsid w:val="004D183B"/>
    <w:rsid w:val="004D1B07"/>
    <w:rsid w:val="004D1F4C"/>
    <w:rsid w:val="004D3643"/>
    <w:rsid w:val="004F0624"/>
    <w:rsid w:val="005020F8"/>
    <w:rsid w:val="005051B0"/>
    <w:rsid w:val="005056AB"/>
    <w:rsid w:val="00512E26"/>
    <w:rsid w:val="00516196"/>
    <w:rsid w:val="005304A1"/>
    <w:rsid w:val="00552A5F"/>
    <w:rsid w:val="00555274"/>
    <w:rsid w:val="00563619"/>
    <w:rsid w:val="00566A0F"/>
    <w:rsid w:val="00570B5D"/>
    <w:rsid w:val="00575EB5"/>
    <w:rsid w:val="005760C5"/>
    <w:rsid w:val="00580725"/>
    <w:rsid w:val="0058378C"/>
    <w:rsid w:val="005849BD"/>
    <w:rsid w:val="00592CAE"/>
    <w:rsid w:val="00597FD3"/>
    <w:rsid w:val="005A4251"/>
    <w:rsid w:val="005B29C1"/>
    <w:rsid w:val="005B3456"/>
    <w:rsid w:val="005B5B33"/>
    <w:rsid w:val="005B72D7"/>
    <w:rsid w:val="005C5098"/>
    <w:rsid w:val="005C6886"/>
    <w:rsid w:val="005C6DDC"/>
    <w:rsid w:val="005D23D1"/>
    <w:rsid w:val="005D3976"/>
    <w:rsid w:val="005D4CEB"/>
    <w:rsid w:val="005D7FC2"/>
    <w:rsid w:val="005F557E"/>
    <w:rsid w:val="005F70D0"/>
    <w:rsid w:val="005F7DF4"/>
    <w:rsid w:val="006016C9"/>
    <w:rsid w:val="006208EE"/>
    <w:rsid w:val="0062341F"/>
    <w:rsid w:val="00633A7D"/>
    <w:rsid w:val="00634E97"/>
    <w:rsid w:val="006365BB"/>
    <w:rsid w:val="006431BB"/>
    <w:rsid w:val="006506AD"/>
    <w:rsid w:val="0065132F"/>
    <w:rsid w:val="006514C0"/>
    <w:rsid w:val="00653034"/>
    <w:rsid w:val="00656D21"/>
    <w:rsid w:val="00661882"/>
    <w:rsid w:val="006643BC"/>
    <w:rsid w:val="00666AA6"/>
    <w:rsid w:val="0067149C"/>
    <w:rsid w:val="0067243C"/>
    <w:rsid w:val="006830D2"/>
    <w:rsid w:val="00693D05"/>
    <w:rsid w:val="006A1C68"/>
    <w:rsid w:val="006A5700"/>
    <w:rsid w:val="006A673D"/>
    <w:rsid w:val="006B5C16"/>
    <w:rsid w:val="006C78F8"/>
    <w:rsid w:val="006E1521"/>
    <w:rsid w:val="00701F49"/>
    <w:rsid w:val="00710188"/>
    <w:rsid w:val="00715176"/>
    <w:rsid w:val="00743834"/>
    <w:rsid w:val="007542E5"/>
    <w:rsid w:val="00760291"/>
    <w:rsid w:val="00763123"/>
    <w:rsid w:val="0076511C"/>
    <w:rsid w:val="00766476"/>
    <w:rsid w:val="00780A80"/>
    <w:rsid w:val="00782EE7"/>
    <w:rsid w:val="00786BC2"/>
    <w:rsid w:val="00793B17"/>
    <w:rsid w:val="00795E93"/>
    <w:rsid w:val="007A2AED"/>
    <w:rsid w:val="007A2EE8"/>
    <w:rsid w:val="007A7263"/>
    <w:rsid w:val="007B07C8"/>
    <w:rsid w:val="007B41A1"/>
    <w:rsid w:val="007C1446"/>
    <w:rsid w:val="007C56C9"/>
    <w:rsid w:val="007C5955"/>
    <w:rsid w:val="007C6855"/>
    <w:rsid w:val="007C7820"/>
    <w:rsid w:val="007D2D72"/>
    <w:rsid w:val="007D3E96"/>
    <w:rsid w:val="007D661E"/>
    <w:rsid w:val="007E5E9C"/>
    <w:rsid w:val="007F0C12"/>
    <w:rsid w:val="007F73CA"/>
    <w:rsid w:val="0080008A"/>
    <w:rsid w:val="00804400"/>
    <w:rsid w:val="008079EB"/>
    <w:rsid w:val="00813AD5"/>
    <w:rsid w:val="0081700E"/>
    <w:rsid w:val="0081703B"/>
    <w:rsid w:val="00822901"/>
    <w:rsid w:val="00836C29"/>
    <w:rsid w:val="00837A18"/>
    <w:rsid w:val="00837CA5"/>
    <w:rsid w:val="00860A94"/>
    <w:rsid w:val="0087060C"/>
    <w:rsid w:val="008720F1"/>
    <w:rsid w:val="00877B49"/>
    <w:rsid w:val="00881A0D"/>
    <w:rsid w:val="00886052"/>
    <w:rsid w:val="00890D5A"/>
    <w:rsid w:val="00892FC2"/>
    <w:rsid w:val="008931F2"/>
    <w:rsid w:val="00894B46"/>
    <w:rsid w:val="00896F28"/>
    <w:rsid w:val="008A3677"/>
    <w:rsid w:val="008A3A1F"/>
    <w:rsid w:val="008A602E"/>
    <w:rsid w:val="008B10F5"/>
    <w:rsid w:val="008C5ACC"/>
    <w:rsid w:val="008D4097"/>
    <w:rsid w:val="008F22B5"/>
    <w:rsid w:val="008F2CD2"/>
    <w:rsid w:val="008F501D"/>
    <w:rsid w:val="00905BB9"/>
    <w:rsid w:val="00911A5C"/>
    <w:rsid w:val="0091320C"/>
    <w:rsid w:val="00913D71"/>
    <w:rsid w:val="0092642F"/>
    <w:rsid w:val="00927B79"/>
    <w:rsid w:val="0093638F"/>
    <w:rsid w:val="00943B06"/>
    <w:rsid w:val="00944194"/>
    <w:rsid w:val="0094486F"/>
    <w:rsid w:val="009453B8"/>
    <w:rsid w:val="00947F50"/>
    <w:rsid w:val="009524DB"/>
    <w:rsid w:val="009551BB"/>
    <w:rsid w:val="009558B4"/>
    <w:rsid w:val="009560BA"/>
    <w:rsid w:val="00975277"/>
    <w:rsid w:val="009821BF"/>
    <w:rsid w:val="00990B91"/>
    <w:rsid w:val="009A08ED"/>
    <w:rsid w:val="009A12C5"/>
    <w:rsid w:val="009A1DE1"/>
    <w:rsid w:val="009A607F"/>
    <w:rsid w:val="009C07DF"/>
    <w:rsid w:val="009C53A8"/>
    <w:rsid w:val="009C68E2"/>
    <w:rsid w:val="009D6CD9"/>
    <w:rsid w:val="009D73D6"/>
    <w:rsid w:val="009E3305"/>
    <w:rsid w:val="009E59F3"/>
    <w:rsid w:val="009E69A0"/>
    <w:rsid w:val="009F01F3"/>
    <w:rsid w:val="00A0454A"/>
    <w:rsid w:val="00A06E4A"/>
    <w:rsid w:val="00A10633"/>
    <w:rsid w:val="00A14C23"/>
    <w:rsid w:val="00A14E2C"/>
    <w:rsid w:val="00A42FC9"/>
    <w:rsid w:val="00A53D87"/>
    <w:rsid w:val="00A706CA"/>
    <w:rsid w:val="00A7133B"/>
    <w:rsid w:val="00A8048B"/>
    <w:rsid w:val="00A8764B"/>
    <w:rsid w:val="00A90249"/>
    <w:rsid w:val="00A90B48"/>
    <w:rsid w:val="00A97B73"/>
    <w:rsid w:val="00AA6994"/>
    <w:rsid w:val="00AC256D"/>
    <w:rsid w:val="00AC2702"/>
    <w:rsid w:val="00AD3274"/>
    <w:rsid w:val="00AD3507"/>
    <w:rsid w:val="00AD7B3F"/>
    <w:rsid w:val="00AE0C57"/>
    <w:rsid w:val="00AE106A"/>
    <w:rsid w:val="00AE4A24"/>
    <w:rsid w:val="00AE7B81"/>
    <w:rsid w:val="00B108A5"/>
    <w:rsid w:val="00B14E18"/>
    <w:rsid w:val="00B24C9D"/>
    <w:rsid w:val="00B2656C"/>
    <w:rsid w:val="00B3288B"/>
    <w:rsid w:val="00B36E3E"/>
    <w:rsid w:val="00B45F59"/>
    <w:rsid w:val="00B46957"/>
    <w:rsid w:val="00B47ED5"/>
    <w:rsid w:val="00B51345"/>
    <w:rsid w:val="00B534B0"/>
    <w:rsid w:val="00B54EEA"/>
    <w:rsid w:val="00B554E6"/>
    <w:rsid w:val="00B67D84"/>
    <w:rsid w:val="00B81CE7"/>
    <w:rsid w:val="00B83565"/>
    <w:rsid w:val="00B85F29"/>
    <w:rsid w:val="00B9578D"/>
    <w:rsid w:val="00BA446B"/>
    <w:rsid w:val="00BA5E60"/>
    <w:rsid w:val="00BB2BC1"/>
    <w:rsid w:val="00BD0A91"/>
    <w:rsid w:val="00BE28E8"/>
    <w:rsid w:val="00BE49EF"/>
    <w:rsid w:val="00BF0AE6"/>
    <w:rsid w:val="00C0545E"/>
    <w:rsid w:val="00C05A72"/>
    <w:rsid w:val="00C10706"/>
    <w:rsid w:val="00C152B4"/>
    <w:rsid w:val="00C21EE8"/>
    <w:rsid w:val="00C36D5D"/>
    <w:rsid w:val="00C52823"/>
    <w:rsid w:val="00C53B70"/>
    <w:rsid w:val="00C57170"/>
    <w:rsid w:val="00C6210D"/>
    <w:rsid w:val="00C66543"/>
    <w:rsid w:val="00C71A14"/>
    <w:rsid w:val="00C81B85"/>
    <w:rsid w:val="00C8753D"/>
    <w:rsid w:val="00CA0116"/>
    <w:rsid w:val="00CA1298"/>
    <w:rsid w:val="00CA2323"/>
    <w:rsid w:val="00CC6BF4"/>
    <w:rsid w:val="00CC709B"/>
    <w:rsid w:val="00CD0EBA"/>
    <w:rsid w:val="00CD1D92"/>
    <w:rsid w:val="00CD4C31"/>
    <w:rsid w:val="00CD5037"/>
    <w:rsid w:val="00CD76F3"/>
    <w:rsid w:val="00CE3CE4"/>
    <w:rsid w:val="00CF2EF3"/>
    <w:rsid w:val="00CF7A96"/>
    <w:rsid w:val="00D02964"/>
    <w:rsid w:val="00D133FD"/>
    <w:rsid w:val="00D20D80"/>
    <w:rsid w:val="00D2519C"/>
    <w:rsid w:val="00D31EC6"/>
    <w:rsid w:val="00D34E75"/>
    <w:rsid w:val="00D35DBC"/>
    <w:rsid w:val="00D445F3"/>
    <w:rsid w:val="00D5216F"/>
    <w:rsid w:val="00D526A1"/>
    <w:rsid w:val="00D53A79"/>
    <w:rsid w:val="00D61227"/>
    <w:rsid w:val="00D637F6"/>
    <w:rsid w:val="00D65DBC"/>
    <w:rsid w:val="00D71712"/>
    <w:rsid w:val="00D719DA"/>
    <w:rsid w:val="00D7223A"/>
    <w:rsid w:val="00D77DEA"/>
    <w:rsid w:val="00D819AF"/>
    <w:rsid w:val="00D837F5"/>
    <w:rsid w:val="00D929AA"/>
    <w:rsid w:val="00D93DA6"/>
    <w:rsid w:val="00D93F5F"/>
    <w:rsid w:val="00DA4383"/>
    <w:rsid w:val="00DA7FE0"/>
    <w:rsid w:val="00DB12B0"/>
    <w:rsid w:val="00DB4143"/>
    <w:rsid w:val="00DC208E"/>
    <w:rsid w:val="00DC66C7"/>
    <w:rsid w:val="00DD0BD9"/>
    <w:rsid w:val="00DD4751"/>
    <w:rsid w:val="00DD5551"/>
    <w:rsid w:val="00DE5FB6"/>
    <w:rsid w:val="00DF0065"/>
    <w:rsid w:val="00E01A6B"/>
    <w:rsid w:val="00E01B69"/>
    <w:rsid w:val="00E12102"/>
    <w:rsid w:val="00E127BF"/>
    <w:rsid w:val="00E16B59"/>
    <w:rsid w:val="00E267A0"/>
    <w:rsid w:val="00E314B8"/>
    <w:rsid w:val="00E338E3"/>
    <w:rsid w:val="00E33BDD"/>
    <w:rsid w:val="00E40639"/>
    <w:rsid w:val="00E43C11"/>
    <w:rsid w:val="00E43C5A"/>
    <w:rsid w:val="00E45715"/>
    <w:rsid w:val="00E47AD1"/>
    <w:rsid w:val="00E5537E"/>
    <w:rsid w:val="00E56FEB"/>
    <w:rsid w:val="00E63207"/>
    <w:rsid w:val="00E80A25"/>
    <w:rsid w:val="00E86B0C"/>
    <w:rsid w:val="00E870CA"/>
    <w:rsid w:val="00EA1630"/>
    <w:rsid w:val="00EA2183"/>
    <w:rsid w:val="00EA2447"/>
    <w:rsid w:val="00EA4245"/>
    <w:rsid w:val="00EA5439"/>
    <w:rsid w:val="00EA6477"/>
    <w:rsid w:val="00EA6D11"/>
    <w:rsid w:val="00EB113A"/>
    <w:rsid w:val="00EC65D8"/>
    <w:rsid w:val="00ED06E8"/>
    <w:rsid w:val="00ED69F5"/>
    <w:rsid w:val="00ED7526"/>
    <w:rsid w:val="00EF03B8"/>
    <w:rsid w:val="00F07EE1"/>
    <w:rsid w:val="00F10822"/>
    <w:rsid w:val="00F1706D"/>
    <w:rsid w:val="00F26670"/>
    <w:rsid w:val="00F27052"/>
    <w:rsid w:val="00F27DF3"/>
    <w:rsid w:val="00F32105"/>
    <w:rsid w:val="00F370D9"/>
    <w:rsid w:val="00F60BF7"/>
    <w:rsid w:val="00F64001"/>
    <w:rsid w:val="00F642E2"/>
    <w:rsid w:val="00F7398F"/>
    <w:rsid w:val="00F8219A"/>
    <w:rsid w:val="00F93684"/>
    <w:rsid w:val="00F96473"/>
    <w:rsid w:val="00F96D27"/>
    <w:rsid w:val="00FB6E3F"/>
    <w:rsid w:val="00FC16EF"/>
    <w:rsid w:val="00FC40F2"/>
    <w:rsid w:val="00FD36E6"/>
    <w:rsid w:val="00FD40E7"/>
    <w:rsid w:val="00FE6634"/>
    <w:rsid w:val="00FF29E1"/>
    <w:rsid w:val="00FF36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49EFE"/>
  <w15:docId w15:val="{E6969F4C-0915-4EEE-A64B-A13845D26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42E2"/>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43834"/>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43834"/>
    <w:rPr>
      <w:rFonts w:ascii="Times Armenian" w:eastAsia="Times New Roman" w:hAnsi="Times Armenian" w:cs="Times New Roman"/>
      <w:sz w:val="28"/>
      <w:szCs w:val="20"/>
      <w:lang w:val="en-GB"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743834"/>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743834"/>
    <w:rPr>
      <w:lang w:val="ru-RU"/>
    </w:rPr>
  </w:style>
  <w:style w:type="paragraph" w:styleId="NoSpacing">
    <w:name w:val="No Spacing"/>
    <w:uiPriority w:val="1"/>
    <w:qFormat/>
    <w:rsid w:val="003262D2"/>
    <w:pPr>
      <w:spacing w:after="0" w:line="240" w:lineRule="auto"/>
    </w:pPr>
    <w:rPr>
      <w:lang w:val="ru-RU"/>
    </w:rPr>
  </w:style>
  <w:style w:type="paragraph" w:styleId="BalloonText">
    <w:name w:val="Balloon Text"/>
    <w:basedOn w:val="Normal"/>
    <w:link w:val="BalloonTextChar"/>
    <w:uiPriority w:val="99"/>
    <w:semiHidden/>
    <w:unhideWhenUsed/>
    <w:rsid w:val="00252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E25"/>
    <w:rPr>
      <w:rFonts w:ascii="Segoe UI" w:hAnsi="Segoe UI" w:cs="Segoe UI"/>
      <w:sz w:val="18"/>
      <w:szCs w:val="18"/>
      <w:lang w:val="ru-RU"/>
    </w:rPr>
  </w:style>
  <w:style w:type="character" w:styleId="Strong">
    <w:name w:val="Strong"/>
    <w:basedOn w:val="DefaultParagraphFont"/>
    <w:uiPriority w:val="22"/>
    <w:qFormat/>
    <w:rsid w:val="00D35DB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2175EA"/>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175EA"/>
    <w:rPr>
      <w:rFonts w:ascii="Times New Roman" w:eastAsia="Times New Roman" w:hAnsi="Times New Roman" w:cs="Times New Roman"/>
      <w:sz w:val="24"/>
      <w:szCs w:val="24"/>
      <w:lang w:eastAsia="zh-CN"/>
    </w:rPr>
  </w:style>
  <w:style w:type="paragraph" w:customStyle="1" w:styleId="isselectedend">
    <w:name w:val="isselectedend"/>
    <w:basedOn w:val="Normal"/>
    <w:rsid w:val="0091320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661446">
      <w:bodyDiv w:val="1"/>
      <w:marLeft w:val="0"/>
      <w:marRight w:val="0"/>
      <w:marTop w:val="0"/>
      <w:marBottom w:val="0"/>
      <w:divBdr>
        <w:top w:val="none" w:sz="0" w:space="0" w:color="auto"/>
        <w:left w:val="none" w:sz="0" w:space="0" w:color="auto"/>
        <w:bottom w:val="none" w:sz="0" w:space="0" w:color="auto"/>
        <w:right w:val="none" w:sz="0" w:space="0" w:color="auto"/>
      </w:divBdr>
    </w:div>
    <w:div w:id="122041702">
      <w:bodyDiv w:val="1"/>
      <w:marLeft w:val="0"/>
      <w:marRight w:val="0"/>
      <w:marTop w:val="0"/>
      <w:marBottom w:val="0"/>
      <w:divBdr>
        <w:top w:val="none" w:sz="0" w:space="0" w:color="auto"/>
        <w:left w:val="none" w:sz="0" w:space="0" w:color="auto"/>
        <w:bottom w:val="none" w:sz="0" w:space="0" w:color="auto"/>
        <w:right w:val="none" w:sz="0" w:space="0" w:color="auto"/>
      </w:divBdr>
    </w:div>
    <w:div w:id="144705921">
      <w:bodyDiv w:val="1"/>
      <w:marLeft w:val="0"/>
      <w:marRight w:val="0"/>
      <w:marTop w:val="0"/>
      <w:marBottom w:val="0"/>
      <w:divBdr>
        <w:top w:val="none" w:sz="0" w:space="0" w:color="auto"/>
        <w:left w:val="none" w:sz="0" w:space="0" w:color="auto"/>
        <w:bottom w:val="none" w:sz="0" w:space="0" w:color="auto"/>
        <w:right w:val="none" w:sz="0" w:space="0" w:color="auto"/>
      </w:divBdr>
    </w:div>
    <w:div w:id="281494305">
      <w:bodyDiv w:val="1"/>
      <w:marLeft w:val="0"/>
      <w:marRight w:val="0"/>
      <w:marTop w:val="0"/>
      <w:marBottom w:val="0"/>
      <w:divBdr>
        <w:top w:val="none" w:sz="0" w:space="0" w:color="auto"/>
        <w:left w:val="none" w:sz="0" w:space="0" w:color="auto"/>
        <w:bottom w:val="none" w:sz="0" w:space="0" w:color="auto"/>
        <w:right w:val="none" w:sz="0" w:space="0" w:color="auto"/>
      </w:divBdr>
    </w:div>
    <w:div w:id="331493405">
      <w:bodyDiv w:val="1"/>
      <w:marLeft w:val="0"/>
      <w:marRight w:val="0"/>
      <w:marTop w:val="0"/>
      <w:marBottom w:val="0"/>
      <w:divBdr>
        <w:top w:val="none" w:sz="0" w:space="0" w:color="auto"/>
        <w:left w:val="none" w:sz="0" w:space="0" w:color="auto"/>
        <w:bottom w:val="none" w:sz="0" w:space="0" w:color="auto"/>
        <w:right w:val="none" w:sz="0" w:space="0" w:color="auto"/>
      </w:divBdr>
    </w:div>
    <w:div w:id="371464012">
      <w:bodyDiv w:val="1"/>
      <w:marLeft w:val="0"/>
      <w:marRight w:val="0"/>
      <w:marTop w:val="0"/>
      <w:marBottom w:val="0"/>
      <w:divBdr>
        <w:top w:val="none" w:sz="0" w:space="0" w:color="auto"/>
        <w:left w:val="none" w:sz="0" w:space="0" w:color="auto"/>
        <w:bottom w:val="none" w:sz="0" w:space="0" w:color="auto"/>
        <w:right w:val="none" w:sz="0" w:space="0" w:color="auto"/>
      </w:divBdr>
    </w:div>
    <w:div w:id="449712098">
      <w:bodyDiv w:val="1"/>
      <w:marLeft w:val="0"/>
      <w:marRight w:val="0"/>
      <w:marTop w:val="0"/>
      <w:marBottom w:val="0"/>
      <w:divBdr>
        <w:top w:val="none" w:sz="0" w:space="0" w:color="auto"/>
        <w:left w:val="none" w:sz="0" w:space="0" w:color="auto"/>
        <w:bottom w:val="none" w:sz="0" w:space="0" w:color="auto"/>
        <w:right w:val="none" w:sz="0" w:space="0" w:color="auto"/>
      </w:divBdr>
    </w:div>
    <w:div w:id="534003677">
      <w:bodyDiv w:val="1"/>
      <w:marLeft w:val="0"/>
      <w:marRight w:val="0"/>
      <w:marTop w:val="0"/>
      <w:marBottom w:val="0"/>
      <w:divBdr>
        <w:top w:val="none" w:sz="0" w:space="0" w:color="auto"/>
        <w:left w:val="none" w:sz="0" w:space="0" w:color="auto"/>
        <w:bottom w:val="none" w:sz="0" w:space="0" w:color="auto"/>
        <w:right w:val="none" w:sz="0" w:space="0" w:color="auto"/>
      </w:divBdr>
    </w:div>
    <w:div w:id="920022731">
      <w:bodyDiv w:val="1"/>
      <w:marLeft w:val="0"/>
      <w:marRight w:val="0"/>
      <w:marTop w:val="0"/>
      <w:marBottom w:val="0"/>
      <w:divBdr>
        <w:top w:val="none" w:sz="0" w:space="0" w:color="auto"/>
        <w:left w:val="none" w:sz="0" w:space="0" w:color="auto"/>
        <w:bottom w:val="none" w:sz="0" w:space="0" w:color="auto"/>
        <w:right w:val="none" w:sz="0" w:space="0" w:color="auto"/>
      </w:divBdr>
    </w:div>
    <w:div w:id="1005091125">
      <w:bodyDiv w:val="1"/>
      <w:marLeft w:val="0"/>
      <w:marRight w:val="0"/>
      <w:marTop w:val="0"/>
      <w:marBottom w:val="0"/>
      <w:divBdr>
        <w:top w:val="none" w:sz="0" w:space="0" w:color="auto"/>
        <w:left w:val="none" w:sz="0" w:space="0" w:color="auto"/>
        <w:bottom w:val="none" w:sz="0" w:space="0" w:color="auto"/>
        <w:right w:val="none" w:sz="0" w:space="0" w:color="auto"/>
      </w:divBdr>
    </w:div>
    <w:div w:id="1097872809">
      <w:bodyDiv w:val="1"/>
      <w:marLeft w:val="0"/>
      <w:marRight w:val="0"/>
      <w:marTop w:val="0"/>
      <w:marBottom w:val="0"/>
      <w:divBdr>
        <w:top w:val="none" w:sz="0" w:space="0" w:color="auto"/>
        <w:left w:val="none" w:sz="0" w:space="0" w:color="auto"/>
        <w:bottom w:val="none" w:sz="0" w:space="0" w:color="auto"/>
        <w:right w:val="none" w:sz="0" w:space="0" w:color="auto"/>
      </w:divBdr>
    </w:div>
    <w:div w:id="1194728276">
      <w:bodyDiv w:val="1"/>
      <w:marLeft w:val="0"/>
      <w:marRight w:val="0"/>
      <w:marTop w:val="0"/>
      <w:marBottom w:val="0"/>
      <w:divBdr>
        <w:top w:val="none" w:sz="0" w:space="0" w:color="auto"/>
        <w:left w:val="none" w:sz="0" w:space="0" w:color="auto"/>
        <w:bottom w:val="none" w:sz="0" w:space="0" w:color="auto"/>
        <w:right w:val="none" w:sz="0" w:space="0" w:color="auto"/>
      </w:divBdr>
    </w:div>
    <w:div w:id="1247962437">
      <w:bodyDiv w:val="1"/>
      <w:marLeft w:val="0"/>
      <w:marRight w:val="0"/>
      <w:marTop w:val="0"/>
      <w:marBottom w:val="0"/>
      <w:divBdr>
        <w:top w:val="none" w:sz="0" w:space="0" w:color="auto"/>
        <w:left w:val="none" w:sz="0" w:space="0" w:color="auto"/>
        <w:bottom w:val="none" w:sz="0" w:space="0" w:color="auto"/>
        <w:right w:val="none" w:sz="0" w:space="0" w:color="auto"/>
      </w:divBdr>
    </w:div>
    <w:div w:id="1261795054">
      <w:bodyDiv w:val="1"/>
      <w:marLeft w:val="0"/>
      <w:marRight w:val="0"/>
      <w:marTop w:val="0"/>
      <w:marBottom w:val="0"/>
      <w:divBdr>
        <w:top w:val="none" w:sz="0" w:space="0" w:color="auto"/>
        <w:left w:val="none" w:sz="0" w:space="0" w:color="auto"/>
        <w:bottom w:val="none" w:sz="0" w:space="0" w:color="auto"/>
        <w:right w:val="none" w:sz="0" w:space="0" w:color="auto"/>
      </w:divBdr>
    </w:div>
    <w:div w:id="1465657075">
      <w:bodyDiv w:val="1"/>
      <w:marLeft w:val="0"/>
      <w:marRight w:val="0"/>
      <w:marTop w:val="0"/>
      <w:marBottom w:val="0"/>
      <w:divBdr>
        <w:top w:val="none" w:sz="0" w:space="0" w:color="auto"/>
        <w:left w:val="none" w:sz="0" w:space="0" w:color="auto"/>
        <w:bottom w:val="none" w:sz="0" w:space="0" w:color="auto"/>
        <w:right w:val="none" w:sz="0" w:space="0" w:color="auto"/>
      </w:divBdr>
    </w:div>
    <w:div w:id="1573471444">
      <w:bodyDiv w:val="1"/>
      <w:marLeft w:val="0"/>
      <w:marRight w:val="0"/>
      <w:marTop w:val="0"/>
      <w:marBottom w:val="0"/>
      <w:divBdr>
        <w:top w:val="none" w:sz="0" w:space="0" w:color="auto"/>
        <w:left w:val="none" w:sz="0" w:space="0" w:color="auto"/>
        <w:bottom w:val="none" w:sz="0" w:space="0" w:color="auto"/>
        <w:right w:val="none" w:sz="0" w:space="0" w:color="auto"/>
      </w:divBdr>
    </w:div>
    <w:div w:id="1593466585">
      <w:bodyDiv w:val="1"/>
      <w:marLeft w:val="0"/>
      <w:marRight w:val="0"/>
      <w:marTop w:val="0"/>
      <w:marBottom w:val="0"/>
      <w:divBdr>
        <w:top w:val="none" w:sz="0" w:space="0" w:color="auto"/>
        <w:left w:val="none" w:sz="0" w:space="0" w:color="auto"/>
        <w:bottom w:val="none" w:sz="0" w:space="0" w:color="auto"/>
        <w:right w:val="none" w:sz="0" w:space="0" w:color="auto"/>
      </w:divBdr>
    </w:div>
    <w:div w:id="1657296094">
      <w:bodyDiv w:val="1"/>
      <w:marLeft w:val="0"/>
      <w:marRight w:val="0"/>
      <w:marTop w:val="0"/>
      <w:marBottom w:val="0"/>
      <w:divBdr>
        <w:top w:val="none" w:sz="0" w:space="0" w:color="auto"/>
        <w:left w:val="none" w:sz="0" w:space="0" w:color="auto"/>
        <w:bottom w:val="none" w:sz="0" w:space="0" w:color="auto"/>
        <w:right w:val="none" w:sz="0" w:space="0" w:color="auto"/>
      </w:divBdr>
    </w:div>
    <w:div w:id="1664626867">
      <w:bodyDiv w:val="1"/>
      <w:marLeft w:val="0"/>
      <w:marRight w:val="0"/>
      <w:marTop w:val="0"/>
      <w:marBottom w:val="0"/>
      <w:divBdr>
        <w:top w:val="none" w:sz="0" w:space="0" w:color="auto"/>
        <w:left w:val="none" w:sz="0" w:space="0" w:color="auto"/>
        <w:bottom w:val="none" w:sz="0" w:space="0" w:color="auto"/>
        <w:right w:val="none" w:sz="0" w:space="0" w:color="auto"/>
      </w:divBdr>
    </w:div>
    <w:div w:id="1699697749">
      <w:bodyDiv w:val="1"/>
      <w:marLeft w:val="0"/>
      <w:marRight w:val="0"/>
      <w:marTop w:val="0"/>
      <w:marBottom w:val="0"/>
      <w:divBdr>
        <w:top w:val="none" w:sz="0" w:space="0" w:color="auto"/>
        <w:left w:val="none" w:sz="0" w:space="0" w:color="auto"/>
        <w:bottom w:val="none" w:sz="0" w:space="0" w:color="auto"/>
        <w:right w:val="none" w:sz="0" w:space="0" w:color="auto"/>
      </w:divBdr>
    </w:div>
    <w:div w:id="1800755766">
      <w:bodyDiv w:val="1"/>
      <w:marLeft w:val="0"/>
      <w:marRight w:val="0"/>
      <w:marTop w:val="0"/>
      <w:marBottom w:val="0"/>
      <w:divBdr>
        <w:top w:val="none" w:sz="0" w:space="0" w:color="auto"/>
        <w:left w:val="none" w:sz="0" w:space="0" w:color="auto"/>
        <w:bottom w:val="none" w:sz="0" w:space="0" w:color="auto"/>
        <w:right w:val="none" w:sz="0" w:space="0" w:color="auto"/>
      </w:divBdr>
    </w:div>
    <w:div w:id="1992295486">
      <w:bodyDiv w:val="1"/>
      <w:marLeft w:val="0"/>
      <w:marRight w:val="0"/>
      <w:marTop w:val="0"/>
      <w:marBottom w:val="0"/>
      <w:divBdr>
        <w:top w:val="none" w:sz="0" w:space="0" w:color="auto"/>
        <w:left w:val="none" w:sz="0" w:space="0" w:color="auto"/>
        <w:bottom w:val="none" w:sz="0" w:space="0" w:color="auto"/>
        <w:right w:val="none" w:sz="0" w:space="0" w:color="auto"/>
      </w:divBdr>
    </w:div>
    <w:div w:id="2000452599">
      <w:bodyDiv w:val="1"/>
      <w:marLeft w:val="0"/>
      <w:marRight w:val="0"/>
      <w:marTop w:val="0"/>
      <w:marBottom w:val="0"/>
      <w:divBdr>
        <w:top w:val="none" w:sz="0" w:space="0" w:color="auto"/>
        <w:left w:val="none" w:sz="0" w:space="0" w:color="auto"/>
        <w:bottom w:val="none" w:sz="0" w:space="0" w:color="auto"/>
        <w:right w:val="none" w:sz="0" w:space="0" w:color="auto"/>
      </w:divBdr>
    </w:div>
    <w:div w:id="200593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748C-957E-4E6C-AD53-2C47031A7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5</Pages>
  <Words>1141</Words>
  <Characters>6504</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https://mul2.gov.am/tasks/1382357/oneclick?token=11fa17954eab9661bbfb5d869d7f4638</cp:keywords>
  <dc:description/>
  <cp:lastModifiedBy>Acer 2</cp:lastModifiedBy>
  <cp:revision>37</cp:revision>
  <cp:lastPrinted>2025-01-16T08:33:00Z</cp:lastPrinted>
  <dcterms:created xsi:type="dcterms:W3CDTF">2026-07-22T06:25:00Z</dcterms:created>
  <dcterms:modified xsi:type="dcterms:W3CDTF">2026-09-07T11:27:00Z</dcterms:modified>
</cp:coreProperties>
</file>