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DB3A61" w:rsidRDefault="0049249E" w:rsidP="00894ABB">
      <w:pPr>
        <w:shd w:val="clear" w:color="auto" w:fill="FFFFFF"/>
        <w:spacing w:line="276" w:lineRule="auto"/>
        <w:ind w:firstLine="375"/>
        <w:jc w:val="center"/>
        <w:rPr>
          <w:rFonts w:ascii="GHEA Grapalat" w:hAnsi="GHEA Grapalat"/>
          <w:b/>
          <w:bCs/>
          <w:color w:val="000000"/>
          <w:sz w:val="24"/>
          <w:szCs w:val="24"/>
          <w:lang w:val="hy-AM"/>
        </w:rPr>
      </w:pPr>
      <w:r w:rsidRPr="00DB3A61">
        <w:rPr>
          <w:rFonts w:ascii="GHEA Grapalat" w:hAnsi="GHEA Grapalat"/>
          <w:b/>
          <w:bCs/>
          <w:color w:val="000000"/>
          <w:sz w:val="24"/>
          <w:szCs w:val="24"/>
          <w:lang w:val="hy-AM"/>
        </w:rPr>
        <w:t>ԱՄՓՈՓԱԹԵՐԹ</w:t>
      </w:r>
    </w:p>
    <w:p w14:paraId="76EBF496" w14:textId="06921427" w:rsidR="008B5EBF" w:rsidRPr="00D64409" w:rsidRDefault="00894ABB" w:rsidP="00894ABB">
      <w:pPr>
        <w:shd w:val="clear" w:color="auto" w:fill="FFFFFF"/>
        <w:spacing w:line="276" w:lineRule="auto"/>
        <w:jc w:val="center"/>
        <w:rPr>
          <w:rFonts w:ascii="GHEA Grapalat" w:hAnsi="GHEA Grapalat"/>
          <w:b/>
          <w:sz w:val="24"/>
          <w:szCs w:val="24"/>
          <w:lang w:val="af-ZA" w:eastAsia="ru-RU"/>
        </w:rPr>
      </w:pPr>
      <w:bookmarkStart w:id="0" w:name="_Hlk214272247"/>
      <w:r w:rsidRPr="00894ABB">
        <w:rPr>
          <w:rFonts w:ascii="GHEA Grapalat" w:hAnsi="GHEA Grapalat"/>
          <w:b/>
          <w:sz w:val="24"/>
          <w:szCs w:val="24"/>
          <w:lang w:val="af-ZA" w:eastAsia="ru-RU"/>
        </w:rPr>
        <w:t xml:space="preserve">«ՀԱՅԱՍՏԱՆԻ ՀԱՆՐԱՊԵՏՈՒԹՅԱՆ ԿԱՌԱՎԱՐՈՒԹՅԱՆ 2019 ԹՎԱԿԱՆԻ ՓԵՏՐՎԱՐԻ 28-Ի N 201-Լ ՈՐՈՇՄԱՆ ՄԵՋ ԼՐԱՑՈՒՄՆԵՐ ԿԱՏԱՐԵԼՈՒ ՄԱՍԻՆ» </w:t>
      </w:r>
      <w:r w:rsidR="008B3966" w:rsidRPr="00DB3A61">
        <w:rPr>
          <w:rFonts w:ascii="GHEA Grapalat" w:hAnsi="GHEA Grapalat"/>
          <w:b/>
          <w:sz w:val="24"/>
          <w:szCs w:val="24"/>
          <w:lang w:val="af-ZA" w:eastAsia="ru-RU"/>
        </w:rPr>
        <w:t xml:space="preserve">ԿԱՌԱՎԱՐՈՒԹՅԱՆ ՈՐՈՇՄԱՆ ՆԱԽԱԳԾԻ </w:t>
      </w:r>
      <w:bookmarkEnd w:id="0"/>
    </w:p>
    <w:p w14:paraId="7FB23364" w14:textId="77777777" w:rsidR="002B6422" w:rsidRPr="00D64409" w:rsidRDefault="002B6422" w:rsidP="00894ABB">
      <w:pPr>
        <w:pStyle w:val="NormalWeb"/>
        <w:shd w:val="clear" w:color="auto" w:fill="FFFFFF"/>
        <w:spacing w:before="0" w:beforeAutospacing="0" w:after="0" w:afterAutospacing="0" w:line="276" w:lineRule="auto"/>
        <w:jc w:val="center"/>
        <w:rPr>
          <w:rFonts w:ascii="GHEA Grapalat" w:hAnsi="GHEA Grapalat"/>
          <w:b/>
          <w:lang w:val="af-ZA" w:eastAsia="ru-RU"/>
        </w:rPr>
      </w:pPr>
    </w:p>
    <w:tbl>
      <w:tblPr>
        <w:tblW w:w="1464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732"/>
        <w:gridCol w:w="3524"/>
        <w:gridCol w:w="3377"/>
      </w:tblGrid>
      <w:tr w:rsidR="009A09BE" w:rsidRPr="00DB3A61" w14:paraId="3D2F2A10" w14:textId="77777777" w:rsidTr="00075AD1">
        <w:trPr>
          <w:gridBefore w:val="1"/>
          <w:wBefore w:w="8" w:type="dxa"/>
          <w:tblCellSpacing w:w="0" w:type="dxa"/>
          <w:jc w:val="center"/>
        </w:trPr>
        <w:tc>
          <w:tcPr>
            <w:tcW w:w="11256"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51C84D9" w14:textId="3E63A80D" w:rsidR="009A09BE" w:rsidRPr="00894ABB" w:rsidRDefault="009A09BE" w:rsidP="00894ABB">
            <w:pPr>
              <w:pStyle w:val="ListParagraph"/>
              <w:spacing w:line="276" w:lineRule="auto"/>
              <w:ind w:left="795"/>
              <w:jc w:val="center"/>
              <w:rPr>
                <w:rFonts w:ascii="GHEA Grapalat" w:hAnsi="GHEA Grapalat"/>
                <w:color w:val="000000"/>
                <w:sz w:val="24"/>
                <w:szCs w:val="24"/>
                <w:lang w:val="en-US"/>
              </w:rPr>
            </w:pPr>
            <w:r>
              <w:rPr>
                <w:rFonts w:ascii="GHEA Grapalat" w:hAnsi="GHEA Grapalat"/>
                <w:color w:val="000000"/>
                <w:sz w:val="24"/>
                <w:szCs w:val="24"/>
                <w:lang w:val="hy-AM"/>
              </w:rPr>
              <w:t>1</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w:t>
            </w:r>
            <w:r>
              <w:rPr>
                <w:rFonts w:ascii="GHEA Grapalat" w:hAnsi="GHEA Grapalat"/>
                <w:sz w:val="24"/>
                <w:szCs w:val="24"/>
                <w:lang w:val="hy-AM"/>
              </w:rPr>
              <w:t>Վարչապետի աշխատակազմի իրավաբանական վարչությ</w:t>
            </w:r>
            <w:r w:rsidR="00894ABB">
              <w:rPr>
                <w:rFonts w:ascii="GHEA Grapalat" w:hAnsi="GHEA Grapalat"/>
                <w:sz w:val="24"/>
                <w:szCs w:val="24"/>
                <w:lang w:val="hy-AM"/>
              </w:rPr>
              <w:t>ու</w:t>
            </w:r>
            <w:r>
              <w:rPr>
                <w:rFonts w:ascii="GHEA Grapalat" w:hAnsi="GHEA Grapalat"/>
                <w:sz w:val="24"/>
                <w:szCs w:val="24"/>
                <w:lang w:val="hy-AM"/>
              </w:rPr>
              <w:t>ն</w:t>
            </w:r>
            <w:r w:rsidR="00894ABB">
              <w:rPr>
                <w:rFonts w:ascii="GHEA Grapalat" w:hAnsi="GHEA Grapalat"/>
                <w:sz w:val="24"/>
                <w:szCs w:val="24"/>
                <w:lang w:val="en-US"/>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2212903" w14:textId="586E29C3" w:rsidR="009A09BE" w:rsidRPr="009A09BE" w:rsidRDefault="009A09BE" w:rsidP="00894ABB">
            <w:pPr>
              <w:spacing w:line="276" w:lineRule="auto"/>
              <w:jc w:val="center"/>
              <w:rPr>
                <w:rFonts w:ascii="GHEA Grapalat" w:hAnsi="GHEA Grapalat"/>
                <w:color w:val="000000"/>
                <w:sz w:val="24"/>
                <w:szCs w:val="24"/>
              </w:rPr>
            </w:pPr>
          </w:p>
        </w:tc>
      </w:tr>
      <w:tr w:rsidR="009A09BE" w:rsidRPr="00DB3A61" w14:paraId="568A852A" w14:textId="77777777" w:rsidTr="00075AD1">
        <w:trPr>
          <w:gridBefore w:val="1"/>
          <w:wBefore w:w="8" w:type="dxa"/>
          <w:tblCellSpacing w:w="0" w:type="dxa"/>
          <w:jc w:val="center"/>
        </w:trPr>
        <w:tc>
          <w:tcPr>
            <w:tcW w:w="11256" w:type="dxa"/>
            <w:gridSpan w:val="2"/>
            <w:vMerge/>
            <w:tcBorders>
              <w:left w:val="outset" w:sz="6" w:space="0" w:color="auto"/>
              <w:right w:val="outset" w:sz="6" w:space="0" w:color="auto"/>
            </w:tcBorders>
            <w:shd w:val="clear" w:color="auto" w:fill="D9D9D9" w:themeFill="background1" w:themeFillShade="D9"/>
            <w:vAlign w:val="center"/>
          </w:tcPr>
          <w:p w14:paraId="5BF83FF5" w14:textId="77777777" w:rsidR="009A09BE" w:rsidRPr="00DB3A61" w:rsidRDefault="009A09BE" w:rsidP="00894AB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DBA7E42" w14:textId="15450997" w:rsidR="009A09BE" w:rsidRPr="009A09BE" w:rsidRDefault="009A09BE" w:rsidP="00894ABB">
            <w:pPr>
              <w:spacing w:line="276" w:lineRule="auto"/>
              <w:jc w:val="center"/>
              <w:rPr>
                <w:rFonts w:ascii="GHEA Grapalat" w:hAnsi="GHEA Grapalat"/>
                <w:color w:val="000000"/>
                <w:sz w:val="24"/>
                <w:szCs w:val="24"/>
                <w:lang w:val="en-US"/>
              </w:rPr>
            </w:pPr>
          </w:p>
        </w:tc>
      </w:tr>
      <w:tr w:rsidR="009A09BE" w:rsidRPr="00894ABB" w14:paraId="68404E7F" w14:textId="77777777" w:rsidTr="00075AD1">
        <w:trPr>
          <w:gridBefore w:val="1"/>
          <w:wBefore w:w="8" w:type="dxa"/>
          <w:tblCellSpacing w:w="0" w:type="dxa"/>
          <w:jc w:val="center"/>
        </w:trPr>
        <w:tc>
          <w:tcPr>
            <w:tcW w:w="7732" w:type="dxa"/>
            <w:tcBorders>
              <w:left w:val="outset" w:sz="6" w:space="0" w:color="auto"/>
              <w:bottom w:val="outset" w:sz="6" w:space="0" w:color="auto"/>
              <w:right w:val="outset" w:sz="6" w:space="0" w:color="auto"/>
            </w:tcBorders>
          </w:tcPr>
          <w:p w14:paraId="039591C8" w14:textId="1FA338CF" w:rsidR="009A09BE" w:rsidRPr="00DB3A61" w:rsidRDefault="00894ABB" w:rsidP="00894ABB">
            <w:pPr>
              <w:shd w:val="clear" w:color="auto" w:fill="FFFFFF"/>
              <w:tabs>
                <w:tab w:val="left" w:pos="1080"/>
              </w:tabs>
              <w:spacing w:line="276" w:lineRule="auto"/>
              <w:ind w:left="60" w:right="75" w:firstLine="224"/>
              <w:contextualSpacing/>
              <w:jc w:val="both"/>
              <w:rPr>
                <w:rFonts w:ascii="GHEA Grapalat" w:hAnsi="GHEA Grapalat"/>
                <w:sz w:val="24"/>
                <w:szCs w:val="24"/>
                <w:lang w:val="hy-AM"/>
              </w:rPr>
            </w:pPr>
            <w:r w:rsidRPr="00894ABB">
              <w:rPr>
                <w:rFonts w:ascii="GHEA Grapalat" w:hAnsi="GHEA Grapalat" w:cs="Arial"/>
                <w:color w:val="222222"/>
                <w:sz w:val="24"/>
                <w:szCs w:val="24"/>
                <w:shd w:val="clear" w:color="auto" w:fill="FFFFFF"/>
                <w:lang w:val="hy-AM"/>
              </w:rPr>
              <w:t xml:space="preserve">Նախագծի 2-րդ կետի համաձայն՝ սույն որոշումն ուժի մեջ է մտնում հրապարակմանը հաջորդող օրվանից և տարածվում է 2026 թվականի սեպտեմբերի 15-ից ծագած հարաբերությունների վրա։ Հաշվի առնելով այն հանգամանքը, որ Նախագծի 1-ին կետի 2-րդ ենթակետով նախատեսվում են կարգավորումներ, որոնք կիրառելի են 2024 և 2025 թվականներին տրամադրված վարկերի նկատմամբ, գտնում ենք, որ վերոնշյալ դրույթը խնդրահարույց է:                                                                                                             </w:t>
            </w:r>
          </w:p>
        </w:tc>
        <w:tc>
          <w:tcPr>
            <w:tcW w:w="6901" w:type="dxa"/>
            <w:gridSpan w:val="2"/>
            <w:tcBorders>
              <w:left w:val="outset" w:sz="6" w:space="0" w:color="auto"/>
              <w:bottom w:val="outset" w:sz="6" w:space="0" w:color="auto"/>
              <w:right w:val="outset" w:sz="6" w:space="0" w:color="auto"/>
            </w:tcBorders>
          </w:tcPr>
          <w:p w14:paraId="082E0346" w14:textId="7AD7839B" w:rsidR="009A09BE" w:rsidRPr="006869D4" w:rsidRDefault="00075AD1" w:rsidP="00075AD1">
            <w:pPr>
              <w:spacing w:line="276" w:lineRule="auto"/>
              <w:ind w:left="135" w:right="90" w:hanging="135"/>
              <w:jc w:val="center"/>
              <w:rPr>
                <w:rFonts w:ascii="GHEA Grapalat" w:hAnsi="GHEA Grapalat"/>
                <w:sz w:val="24"/>
                <w:szCs w:val="24"/>
                <w:lang w:val="hy-AM"/>
              </w:rPr>
            </w:pPr>
            <w:r>
              <w:rPr>
                <w:rFonts w:ascii="GHEA Grapalat" w:hAnsi="GHEA Grapalat"/>
                <w:sz w:val="24"/>
                <w:szCs w:val="24"/>
                <w:lang w:val="hy-AM"/>
              </w:rPr>
              <w:t>Ընդունվել է։</w:t>
            </w:r>
          </w:p>
        </w:tc>
      </w:tr>
      <w:tr w:rsidR="00894ABB" w:rsidRPr="00DB3A61" w14:paraId="2CA52F40" w14:textId="77777777" w:rsidTr="00075AD1">
        <w:trPr>
          <w:gridBefore w:val="1"/>
          <w:wBefore w:w="8" w:type="dxa"/>
          <w:tblCellSpacing w:w="0" w:type="dxa"/>
          <w:jc w:val="center"/>
        </w:trPr>
        <w:tc>
          <w:tcPr>
            <w:tcW w:w="11256"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06D9E572"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2</w:t>
            </w:r>
            <w:r w:rsidRPr="00DB3A61">
              <w:rPr>
                <w:rFonts w:ascii="GHEA Grapalat" w:hAnsi="GHEA Grapalat"/>
                <w:color w:val="000000"/>
                <w:sz w:val="24"/>
                <w:szCs w:val="24"/>
                <w:lang w:val="hy-AM"/>
              </w:rPr>
              <w:t>. Արդարադատության նախարարություն</w:t>
            </w:r>
            <w:r w:rsidRPr="00DB3A61">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428D98A" w:rsidR="00894ABB" w:rsidRPr="00DB3A61" w:rsidRDefault="00894ABB" w:rsidP="00894ABB">
            <w:pPr>
              <w:spacing w:line="276" w:lineRule="auto"/>
              <w:jc w:val="center"/>
              <w:rPr>
                <w:rFonts w:ascii="GHEA Grapalat" w:hAnsi="GHEA Grapalat"/>
                <w:color w:val="000000"/>
                <w:sz w:val="24"/>
                <w:szCs w:val="24"/>
                <w:lang w:val="hy-AM"/>
              </w:rPr>
            </w:pPr>
            <w:r w:rsidRPr="00961142">
              <w:rPr>
                <w:rFonts w:ascii="GHEA Grapalat" w:hAnsi="GHEA Grapalat"/>
                <w:color w:val="000000"/>
                <w:sz w:val="24"/>
                <w:szCs w:val="24"/>
                <w:lang w:val="hy-AM"/>
              </w:rPr>
              <w:t>09</w:t>
            </w:r>
            <w:r>
              <w:rPr>
                <w:rFonts w:ascii="GHEA Grapalat" w:hAnsi="GHEA Grapalat"/>
                <w:color w:val="000000"/>
                <w:sz w:val="24"/>
                <w:szCs w:val="24"/>
                <w:lang w:val="hy-AM"/>
              </w:rPr>
              <w:t>.</w:t>
            </w:r>
            <w:r w:rsidRPr="00961142">
              <w:rPr>
                <w:rFonts w:ascii="GHEA Grapalat" w:hAnsi="GHEA Grapalat"/>
                <w:color w:val="000000"/>
                <w:sz w:val="24"/>
                <w:szCs w:val="24"/>
                <w:lang w:val="hy-AM"/>
              </w:rPr>
              <w:t>09.2026թ.</w:t>
            </w:r>
          </w:p>
        </w:tc>
      </w:tr>
      <w:tr w:rsidR="00894ABB" w:rsidRPr="00DB3A61" w14:paraId="16AFFF26" w14:textId="77777777" w:rsidTr="00075AD1">
        <w:trPr>
          <w:gridBefore w:val="1"/>
          <w:wBefore w:w="8" w:type="dxa"/>
          <w:tblCellSpacing w:w="0" w:type="dxa"/>
          <w:jc w:val="center"/>
        </w:trPr>
        <w:tc>
          <w:tcPr>
            <w:tcW w:w="1125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4F8FBDB8" w:rsidR="00894ABB" w:rsidRPr="00DB3A61" w:rsidRDefault="00894ABB" w:rsidP="00894ABB">
            <w:pPr>
              <w:spacing w:line="276"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Pr="00961142">
              <w:rPr>
                <w:rFonts w:ascii="GHEA Grapalat" w:hAnsi="GHEA Grapalat"/>
                <w:color w:val="000000"/>
                <w:sz w:val="24"/>
                <w:szCs w:val="24"/>
              </w:rPr>
              <w:t>/27.4.2/47719-2026</w:t>
            </w:r>
          </w:p>
        </w:tc>
      </w:tr>
      <w:bookmarkEnd w:id="1"/>
      <w:tr w:rsidR="00894ABB" w:rsidRPr="00894ABB" w14:paraId="13D3C5B8" w14:textId="77777777" w:rsidTr="00075AD1">
        <w:trPr>
          <w:gridBefore w:val="1"/>
          <w:wBefore w:w="8" w:type="dxa"/>
          <w:tblCellSpacing w:w="0" w:type="dxa"/>
          <w:jc w:val="center"/>
        </w:trPr>
        <w:tc>
          <w:tcPr>
            <w:tcW w:w="7732" w:type="dxa"/>
            <w:tcBorders>
              <w:left w:val="outset" w:sz="6" w:space="0" w:color="auto"/>
              <w:bottom w:val="outset" w:sz="6" w:space="0" w:color="auto"/>
              <w:right w:val="outset" w:sz="6" w:space="0" w:color="auto"/>
            </w:tcBorders>
          </w:tcPr>
          <w:p w14:paraId="66A96EDC" w14:textId="77777777" w:rsidR="00894ABB" w:rsidRDefault="00894ABB" w:rsidP="00894ABB">
            <w:pPr>
              <w:shd w:val="clear" w:color="auto" w:fill="FFFFFF"/>
              <w:tabs>
                <w:tab w:val="left" w:pos="1080"/>
              </w:tabs>
              <w:spacing w:line="276" w:lineRule="auto"/>
              <w:ind w:left="60" w:right="75" w:firstLine="224"/>
              <w:contextualSpacing/>
              <w:jc w:val="both"/>
              <w:rPr>
                <w:rFonts w:ascii="GHEA Grapalat" w:hAnsi="GHEA Grapalat"/>
                <w:bCs/>
                <w:i/>
                <w:iCs/>
                <w:sz w:val="24"/>
                <w:szCs w:val="24"/>
                <w:lang w:val="hy-AM"/>
              </w:rPr>
            </w:pPr>
            <w:r w:rsidRPr="00961142">
              <w:rPr>
                <w:rFonts w:ascii="GHEA Grapalat" w:hAnsi="GHEA Grapalat"/>
                <w:bCs/>
                <w:sz w:val="24"/>
                <w:szCs w:val="24"/>
                <w:lang w:val="hy-AM"/>
              </w:rPr>
              <w:t xml:space="preserve">1. Նախագծի 1-ին կետի 2-րդ ենթակետով լրացվող նոր 5.14-րդ ենթակետի համաձայն՝ «սույն կետի 1.1-ին ենթակետի շրջանակներում </w:t>
            </w:r>
            <w:r w:rsidRPr="00961142">
              <w:rPr>
                <w:rFonts w:ascii="GHEA Grapalat" w:hAnsi="GHEA Grapalat"/>
                <w:bCs/>
                <w:i/>
                <w:iCs/>
                <w:sz w:val="24"/>
                <w:szCs w:val="24"/>
                <w:lang w:val="hy-AM"/>
              </w:rPr>
              <w:t>2024 և 2025 թվականներին տրամադրված վարկերի համար</w:t>
            </w:r>
            <w:r w:rsidRPr="00961142">
              <w:rPr>
                <w:rFonts w:ascii="GHEA Grapalat" w:hAnsi="GHEA Grapalat"/>
                <w:bCs/>
                <w:sz w:val="24"/>
                <w:szCs w:val="24"/>
                <w:lang w:val="hy-AM"/>
              </w:rPr>
              <w:t xml:space="preserve">՝ 2026 թվականի սեպտեմբերի 15-ից մինչև 2026 թվականի դեկտեմբերի 30-ը ծրագրին մասնակից ֆինանսական կառույցների և շահառուների փոխադարձ համաձայնությամբ կարող են տրամադրվել վարկերի մայր գումարի մարման համար սահմանված արտոնյալ մինչև 6 ամսով լրացուցիչ ժամկետներ և մինչև 6 ամսով երկարաձգվել վարկերի մարման ժամկետները, ընդ որում վարկերի մայր գումարի մարման համար սահմանված ժամկետների փոփոխության հնարավորությունից </w:t>
            </w:r>
            <w:r w:rsidRPr="00961142">
              <w:rPr>
                <w:rFonts w:ascii="GHEA Grapalat" w:hAnsi="GHEA Grapalat"/>
                <w:bCs/>
                <w:i/>
                <w:iCs/>
                <w:sz w:val="24"/>
                <w:szCs w:val="24"/>
                <w:lang w:val="hy-AM"/>
              </w:rPr>
              <w:t xml:space="preserve">յուրաքանչյուր վարկառու կարող </w:t>
            </w:r>
            <w:r w:rsidRPr="00961142">
              <w:rPr>
                <w:rFonts w:ascii="GHEA Grapalat" w:hAnsi="GHEA Grapalat"/>
                <w:bCs/>
                <w:i/>
                <w:iCs/>
                <w:sz w:val="24"/>
                <w:szCs w:val="24"/>
                <w:lang w:val="hy-AM"/>
              </w:rPr>
              <w:lastRenderedPageBreak/>
              <w:t>է օգտվել միայն 2024 կամ միայն 2025 թվականին տրամադրված վարկերի համար»։</w:t>
            </w:r>
          </w:p>
          <w:p w14:paraId="46122A68" w14:textId="029D4695" w:rsidR="00894ABB" w:rsidRPr="00894ABB" w:rsidRDefault="00894ABB" w:rsidP="00894ABB">
            <w:pPr>
              <w:shd w:val="clear" w:color="auto" w:fill="FFFFFF"/>
              <w:tabs>
                <w:tab w:val="left" w:pos="1080"/>
              </w:tabs>
              <w:spacing w:line="276" w:lineRule="auto"/>
              <w:ind w:left="60" w:right="75" w:firstLine="224"/>
              <w:contextualSpacing/>
              <w:jc w:val="both"/>
              <w:rPr>
                <w:rFonts w:ascii="GHEA Grapalat" w:hAnsi="GHEA Grapalat"/>
                <w:bCs/>
                <w:i/>
                <w:iCs/>
                <w:sz w:val="24"/>
                <w:szCs w:val="24"/>
                <w:lang w:val="hy-AM"/>
              </w:rPr>
            </w:pPr>
            <w:r w:rsidRPr="00961142">
              <w:rPr>
                <w:rFonts w:ascii="GHEA Grapalat" w:hAnsi="GHEA Grapalat"/>
                <w:bCs/>
                <w:sz w:val="24"/>
                <w:szCs w:val="24"/>
                <w:lang w:val="hy-AM"/>
              </w:rPr>
              <w:t>Այս առումով գտնում ենք, որ «ընդ որում վարկերի մայր գումարի մարման համար սահմանված ժամկետների փոփոխության հնարավորությունից յուրաքանչյուր վարկառու կարող է օգտվել միայն 2024 կամ միայն 2025 թվականին տրամադրված վարկերի համար» բառերը անհրաժեշտ է հանել, քանի որ սույն ենթակետի սկզբում արդեն իսկ նշվում է, որ արտոնյալ ժամկետների տրամադրումը տարածվելու է 2024 և 2025 թվականներին տրամադրված վարկերի վրա, ուստի վերոգրյալը լրացուցիչ սահմանելու անհրաժեշտությունը բացակայում է։</w:t>
            </w:r>
          </w:p>
          <w:p w14:paraId="20216232" w14:textId="36E33918" w:rsidR="00894ABB" w:rsidRPr="00894ABB" w:rsidRDefault="00894ABB" w:rsidP="00894ABB">
            <w:pPr>
              <w:shd w:val="clear" w:color="auto" w:fill="FFFFFF"/>
              <w:tabs>
                <w:tab w:val="left" w:pos="1080"/>
              </w:tabs>
              <w:spacing w:line="276" w:lineRule="auto"/>
              <w:ind w:left="60" w:right="75" w:firstLine="224"/>
              <w:contextualSpacing/>
              <w:jc w:val="both"/>
              <w:rPr>
                <w:rFonts w:ascii="GHEA Grapalat" w:hAnsi="GHEA Grapalat"/>
                <w:bCs/>
                <w:sz w:val="24"/>
                <w:szCs w:val="24"/>
                <w:lang w:val="hy-AM"/>
              </w:rPr>
            </w:pPr>
            <w:r w:rsidRPr="00961142">
              <w:rPr>
                <w:rFonts w:ascii="GHEA Grapalat" w:hAnsi="GHEA Grapalat"/>
                <w:bCs/>
                <w:sz w:val="24"/>
                <w:szCs w:val="24"/>
                <w:lang w:val="hy-AM"/>
              </w:rPr>
              <w:t>2. Միաժամանակ 1-ին կետի 1-ին ենթակետում «կետով» բառը անհրաժեշտ է փոխարինել «կետ՝ հետևյալ բովանդակությամբ</w:t>
            </w:r>
            <w:r w:rsidRPr="00961142">
              <w:rPr>
                <w:rFonts w:ascii="Microsoft JhengHei" w:eastAsia="Microsoft JhengHei" w:hAnsi="Microsoft JhengHei" w:cs="Microsoft JhengHei" w:hint="eastAsia"/>
                <w:bCs/>
                <w:sz w:val="24"/>
                <w:szCs w:val="24"/>
                <w:lang w:val="hy-AM"/>
              </w:rPr>
              <w:t>․</w:t>
            </w:r>
            <w:r w:rsidRPr="00961142">
              <w:rPr>
                <w:rFonts w:ascii="GHEA Grapalat" w:hAnsi="GHEA Grapalat"/>
                <w:bCs/>
                <w:sz w:val="24"/>
                <w:szCs w:val="24"/>
                <w:lang w:val="hy-AM"/>
              </w:rPr>
              <w:t>» բառերով, իսկ 2-րդ ենթակետում «ենթակետերով» բառը՝ «ենթակետեր՝ հետևյալ բովանդակությամբ</w:t>
            </w:r>
            <w:r w:rsidRPr="00961142">
              <w:rPr>
                <w:rFonts w:ascii="Microsoft JhengHei" w:eastAsia="Microsoft JhengHei" w:hAnsi="Microsoft JhengHei" w:cs="Microsoft JhengHei" w:hint="eastAsia"/>
                <w:bCs/>
                <w:sz w:val="24"/>
                <w:szCs w:val="24"/>
                <w:lang w:val="hy-AM"/>
              </w:rPr>
              <w:t>․</w:t>
            </w:r>
            <w:r w:rsidRPr="00961142">
              <w:rPr>
                <w:rFonts w:ascii="GHEA Grapalat" w:hAnsi="GHEA Grapalat"/>
                <w:bCs/>
                <w:sz w:val="24"/>
                <w:szCs w:val="24"/>
                <w:lang w:val="hy-AM"/>
              </w:rPr>
              <w:t>» բառերով։</w:t>
            </w:r>
          </w:p>
        </w:tc>
        <w:tc>
          <w:tcPr>
            <w:tcW w:w="6901" w:type="dxa"/>
            <w:gridSpan w:val="2"/>
            <w:tcBorders>
              <w:left w:val="outset" w:sz="6" w:space="0" w:color="auto"/>
              <w:bottom w:val="outset" w:sz="6" w:space="0" w:color="auto"/>
              <w:right w:val="outset" w:sz="6" w:space="0" w:color="auto"/>
            </w:tcBorders>
          </w:tcPr>
          <w:p w14:paraId="7D637177" w14:textId="77777777" w:rsidR="00894ABB" w:rsidRDefault="00894ABB" w:rsidP="00894ABB">
            <w:pPr>
              <w:spacing w:line="276" w:lineRule="auto"/>
              <w:ind w:left="75" w:right="90" w:hanging="75"/>
              <w:jc w:val="center"/>
              <w:rPr>
                <w:rFonts w:ascii="GHEA Grapalat" w:hAnsi="GHEA Grapalat"/>
                <w:bCs/>
                <w:sz w:val="24"/>
                <w:szCs w:val="24"/>
                <w:lang w:val="hy-AM"/>
              </w:rPr>
            </w:pPr>
            <w:r w:rsidRPr="00497427">
              <w:rPr>
                <w:rFonts w:ascii="GHEA Grapalat" w:hAnsi="GHEA Grapalat"/>
                <w:bCs/>
                <w:sz w:val="24"/>
                <w:szCs w:val="24"/>
                <w:lang w:val="hy-AM"/>
              </w:rPr>
              <w:lastRenderedPageBreak/>
              <w:t>1</w:t>
            </w:r>
            <w:r w:rsidRPr="009D019E">
              <w:rPr>
                <w:rFonts w:ascii="Microsoft JhengHei" w:eastAsia="Microsoft JhengHei" w:hAnsi="Microsoft JhengHei" w:cs="Microsoft JhengHei" w:hint="eastAsia"/>
                <w:bCs/>
                <w:sz w:val="24"/>
                <w:szCs w:val="24"/>
                <w:lang w:val="hy-AM"/>
              </w:rPr>
              <w:t>․</w:t>
            </w:r>
            <w:r w:rsidRPr="00497427">
              <w:rPr>
                <w:rFonts w:ascii="GHEA Grapalat" w:hAnsi="GHEA Grapalat"/>
                <w:bCs/>
                <w:sz w:val="24"/>
                <w:szCs w:val="24"/>
                <w:lang w:val="hy-AM"/>
              </w:rPr>
              <w:t xml:space="preserve"> Չի ընդունվել</w:t>
            </w:r>
            <w:r>
              <w:rPr>
                <w:rFonts w:ascii="GHEA Grapalat" w:hAnsi="GHEA Grapalat"/>
                <w:bCs/>
                <w:sz w:val="24"/>
                <w:szCs w:val="24"/>
                <w:lang w:val="hy-AM"/>
              </w:rPr>
              <w:t>։</w:t>
            </w:r>
          </w:p>
          <w:p w14:paraId="6B04F038" w14:textId="77777777" w:rsidR="00894ABB" w:rsidRDefault="00894ABB" w:rsidP="00894ABB">
            <w:pPr>
              <w:spacing w:line="276" w:lineRule="auto"/>
              <w:ind w:left="75" w:right="90" w:hanging="75"/>
              <w:jc w:val="both"/>
              <w:rPr>
                <w:rFonts w:ascii="GHEA Grapalat" w:hAnsi="GHEA Grapalat"/>
                <w:bCs/>
                <w:sz w:val="24"/>
                <w:szCs w:val="24"/>
                <w:lang w:val="hy-AM"/>
              </w:rPr>
            </w:pPr>
            <w:r>
              <w:rPr>
                <w:rFonts w:ascii="GHEA Grapalat" w:hAnsi="GHEA Grapalat"/>
                <w:bCs/>
                <w:sz w:val="24"/>
                <w:szCs w:val="24"/>
                <w:lang w:val="hy-AM"/>
              </w:rPr>
              <w:t xml:space="preserve">    </w:t>
            </w:r>
            <w:r w:rsidRPr="00497427">
              <w:rPr>
                <w:rFonts w:ascii="GHEA Grapalat" w:hAnsi="GHEA Grapalat"/>
                <w:bCs/>
                <w:sz w:val="24"/>
                <w:szCs w:val="24"/>
                <w:lang w:val="hy-AM"/>
              </w:rPr>
              <w:t>Գյուղատնտեսական հումքի մթերումների (գնումների) նպատակով տրամադրվող վարկերի տոկոսադրույքների սուբսիդավորման ծրագ</w:t>
            </w:r>
            <w:r>
              <w:rPr>
                <w:rFonts w:ascii="GHEA Grapalat" w:hAnsi="GHEA Grapalat"/>
                <w:bCs/>
                <w:sz w:val="24"/>
                <w:szCs w:val="24"/>
                <w:lang w:val="hy-AM"/>
              </w:rPr>
              <w:t xml:space="preserve">րից նույն վարկառուներն օգտվել են ինչպես 2024 այնպես էլ 2025 թվականին, հետևաբար առաջարկությունն ընդունելու դեպքում նույն վարկառուն կարող է երկարաձգել ինչպես 2024 այնպես էլ 2025 թվականին ներգրաված վարկերի մայր գումարի մարման ժամկետները, մինչդեռ նախագծով վարկառուներին հնարավորություն է տրվում իրենց ընտրությամբ </w:t>
            </w:r>
            <w:r w:rsidRPr="00961142">
              <w:rPr>
                <w:rFonts w:ascii="GHEA Grapalat" w:hAnsi="GHEA Grapalat"/>
                <w:bCs/>
                <w:sz w:val="24"/>
                <w:szCs w:val="24"/>
                <w:lang w:val="hy-AM"/>
              </w:rPr>
              <w:t xml:space="preserve">օգտվել միայն 2024 կամ միայն 2025 թվականին տրամադրված </w:t>
            </w:r>
            <w:r w:rsidRPr="00961142">
              <w:rPr>
                <w:rFonts w:ascii="GHEA Grapalat" w:hAnsi="GHEA Grapalat"/>
                <w:bCs/>
                <w:sz w:val="24"/>
                <w:szCs w:val="24"/>
                <w:lang w:val="hy-AM"/>
              </w:rPr>
              <w:lastRenderedPageBreak/>
              <w:t>վարկերի մայր գումարի մարման համար սահմանված ժամկետների փոփոխության հնարավորությունից</w:t>
            </w:r>
            <w:r>
              <w:rPr>
                <w:rFonts w:ascii="GHEA Grapalat" w:hAnsi="GHEA Grapalat"/>
                <w:bCs/>
                <w:sz w:val="24"/>
                <w:szCs w:val="24"/>
                <w:lang w:val="hy-AM"/>
              </w:rPr>
              <w:t>։</w:t>
            </w:r>
          </w:p>
          <w:p w14:paraId="37807647" w14:textId="77777777" w:rsidR="00894ABB" w:rsidRDefault="00894ABB" w:rsidP="00894ABB">
            <w:pPr>
              <w:spacing w:line="276" w:lineRule="auto"/>
              <w:ind w:left="75" w:right="90" w:hanging="75"/>
              <w:jc w:val="both"/>
              <w:rPr>
                <w:rFonts w:ascii="GHEA Grapalat" w:hAnsi="GHEA Grapalat"/>
                <w:bCs/>
                <w:sz w:val="24"/>
                <w:szCs w:val="24"/>
                <w:lang w:val="hy-AM"/>
              </w:rPr>
            </w:pPr>
          </w:p>
          <w:p w14:paraId="564644DA" w14:textId="77777777" w:rsidR="00894ABB" w:rsidRDefault="00894ABB" w:rsidP="00894ABB">
            <w:pPr>
              <w:spacing w:line="276" w:lineRule="auto"/>
              <w:ind w:left="75" w:right="90" w:hanging="75"/>
              <w:jc w:val="both"/>
              <w:rPr>
                <w:rFonts w:ascii="GHEA Grapalat" w:hAnsi="GHEA Grapalat"/>
                <w:bCs/>
                <w:sz w:val="24"/>
                <w:szCs w:val="24"/>
                <w:lang w:val="hy-AM"/>
              </w:rPr>
            </w:pPr>
          </w:p>
          <w:p w14:paraId="60CC4ED6" w14:textId="77777777" w:rsidR="00894ABB" w:rsidRDefault="00894ABB" w:rsidP="00894ABB">
            <w:pPr>
              <w:spacing w:line="276" w:lineRule="auto"/>
              <w:ind w:left="75" w:right="90" w:hanging="75"/>
              <w:jc w:val="both"/>
              <w:rPr>
                <w:rFonts w:ascii="GHEA Grapalat" w:hAnsi="GHEA Grapalat"/>
                <w:bCs/>
                <w:sz w:val="24"/>
                <w:szCs w:val="24"/>
                <w:lang w:val="hy-AM"/>
              </w:rPr>
            </w:pPr>
          </w:p>
          <w:p w14:paraId="18F95A4F" w14:textId="77777777" w:rsidR="00894ABB" w:rsidRDefault="00894ABB" w:rsidP="00894ABB">
            <w:pPr>
              <w:spacing w:line="276" w:lineRule="auto"/>
              <w:ind w:left="75" w:right="90" w:hanging="75"/>
              <w:jc w:val="both"/>
              <w:rPr>
                <w:rFonts w:ascii="GHEA Grapalat" w:hAnsi="GHEA Grapalat"/>
                <w:bCs/>
                <w:sz w:val="24"/>
                <w:szCs w:val="24"/>
                <w:lang w:val="hy-AM"/>
              </w:rPr>
            </w:pPr>
          </w:p>
          <w:p w14:paraId="310A5820" w14:textId="62E01F57" w:rsidR="00894ABB" w:rsidRDefault="00894ABB" w:rsidP="00894ABB">
            <w:pPr>
              <w:spacing w:line="276" w:lineRule="auto"/>
              <w:ind w:left="75" w:right="90" w:hanging="75"/>
              <w:jc w:val="both"/>
              <w:rPr>
                <w:rFonts w:ascii="GHEA Grapalat" w:hAnsi="GHEA Grapalat"/>
                <w:bCs/>
                <w:sz w:val="24"/>
                <w:szCs w:val="24"/>
                <w:lang w:val="hy-AM"/>
              </w:rPr>
            </w:pPr>
          </w:p>
          <w:p w14:paraId="4B1F3056" w14:textId="068E2405" w:rsidR="00894ABB" w:rsidRDefault="00894ABB" w:rsidP="00894ABB">
            <w:pPr>
              <w:spacing w:line="276" w:lineRule="auto"/>
              <w:ind w:left="75" w:right="90" w:hanging="75"/>
              <w:jc w:val="both"/>
              <w:rPr>
                <w:rFonts w:ascii="GHEA Grapalat" w:hAnsi="GHEA Grapalat"/>
                <w:bCs/>
                <w:sz w:val="24"/>
                <w:szCs w:val="24"/>
                <w:lang w:val="hy-AM"/>
              </w:rPr>
            </w:pPr>
          </w:p>
          <w:p w14:paraId="16087FF4" w14:textId="5F216697" w:rsidR="00894ABB" w:rsidRDefault="00894ABB" w:rsidP="00894ABB">
            <w:pPr>
              <w:spacing w:line="276" w:lineRule="auto"/>
              <w:ind w:left="75" w:right="90" w:hanging="75"/>
              <w:jc w:val="both"/>
              <w:rPr>
                <w:rFonts w:ascii="GHEA Grapalat" w:hAnsi="GHEA Grapalat"/>
                <w:bCs/>
                <w:sz w:val="24"/>
                <w:szCs w:val="24"/>
                <w:lang w:val="hy-AM"/>
              </w:rPr>
            </w:pPr>
          </w:p>
          <w:p w14:paraId="1F699C7A" w14:textId="77777777" w:rsidR="00894ABB" w:rsidRDefault="00894ABB" w:rsidP="00894ABB">
            <w:pPr>
              <w:spacing w:line="276" w:lineRule="auto"/>
              <w:ind w:left="75" w:right="90" w:hanging="75"/>
              <w:jc w:val="both"/>
              <w:rPr>
                <w:rFonts w:ascii="GHEA Grapalat" w:hAnsi="GHEA Grapalat"/>
                <w:bCs/>
                <w:sz w:val="24"/>
                <w:szCs w:val="24"/>
                <w:lang w:val="hy-AM"/>
              </w:rPr>
            </w:pPr>
          </w:p>
          <w:p w14:paraId="74E38BC7" w14:textId="77777777" w:rsidR="00894ABB" w:rsidRDefault="00894ABB" w:rsidP="00894ABB">
            <w:pPr>
              <w:spacing w:line="276" w:lineRule="auto"/>
              <w:ind w:left="75" w:right="90" w:hanging="75"/>
              <w:jc w:val="both"/>
              <w:rPr>
                <w:rFonts w:ascii="GHEA Grapalat" w:hAnsi="GHEA Grapalat"/>
                <w:bCs/>
                <w:sz w:val="24"/>
                <w:szCs w:val="24"/>
                <w:lang w:val="hy-AM"/>
              </w:rPr>
            </w:pPr>
          </w:p>
          <w:p w14:paraId="72507635" w14:textId="4DAB6C43" w:rsidR="00894ABB" w:rsidRPr="006869D4" w:rsidRDefault="00894ABB" w:rsidP="00894ABB">
            <w:pPr>
              <w:spacing w:line="276" w:lineRule="auto"/>
              <w:ind w:left="135" w:right="90" w:hanging="135"/>
              <w:jc w:val="center"/>
              <w:rPr>
                <w:rFonts w:ascii="GHEA Grapalat" w:hAnsi="GHEA Grapalat"/>
                <w:sz w:val="24"/>
                <w:szCs w:val="24"/>
                <w:lang w:val="hy-AM"/>
              </w:rPr>
            </w:pPr>
            <w:r>
              <w:rPr>
                <w:rFonts w:ascii="GHEA Grapalat" w:hAnsi="GHEA Grapalat"/>
                <w:bCs/>
                <w:sz w:val="24"/>
                <w:szCs w:val="24"/>
                <w:lang w:val="hy-AM"/>
              </w:rPr>
              <w:t>2</w:t>
            </w:r>
            <w:r w:rsidRPr="009D019E">
              <w:rPr>
                <w:rFonts w:ascii="Microsoft JhengHei" w:eastAsia="Microsoft JhengHei" w:hAnsi="Microsoft JhengHei" w:cs="Microsoft JhengHei" w:hint="eastAsia"/>
                <w:bCs/>
                <w:sz w:val="24"/>
                <w:szCs w:val="24"/>
                <w:lang w:val="hy-AM"/>
              </w:rPr>
              <w:t>․</w:t>
            </w:r>
            <w:r w:rsidRPr="009D019E">
              <w:rPr>
                <w:rFonts w:ascii="GHEA Grapalat" w:hAnsi="GHEA Grapalat"/>
                <w:bCs/>
                <w:sz w:val="24"/>
                <w:szCs w:val="24"/>
                <w:lang w:val="hy-AM"/>
              </w:rPr>
              <w:t xml:space="preserve"> Ընդունվել է։</w:t>
            </w:r>
          </w:p>
        </w:tc>
      </w:tr>
      <w:tr w:rsidR="00894ABB" w:rsidRPr="00DB3A61" w14:paraId="6D445259" w14:textId="77777777" w:rsidTr="00075AD1">
        <w:trPr>
          <w:gridBefore w:val="1"/>
          <w:wBefore w:w="8" w:type="dxa"/>
          <w:tblCellSpacing w:w="0" w:type="dxa"/>
          <w:jc w:val="center"/>
        </w:trPr>
        <w:tc>
          <w:tcPr>
            <w:tcW w:w="11256"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29BC5595"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w:t>
            </w:r>
            <w:r w:rsidRPr="00DB3A61">
              <w:rPr>
                <w:rFonts w:ascii="GHEA Grapalat" w:hAnsi="GHEA Grapalat"/>
                <w:color w:val="000000"/>
                <w:sz w:val="24"/>
                <w:szCs w:val="24"/>
                <w:lang w:val="hy-AM"/>
              </w:rPr>
              <w:t>. Ֆինանսների նախարարություն</w:t>
            </w:r>
            <w:r w:rsidRPr="00DB3A61">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10BA737A" w:rsidR="00894ABB" w:rsidRPr="00DB3A61" w:rsidRDefault="00894ABB" w:rsidP="00894ABB">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09</w:t>
            </w:r>
            <w:r>
              <w:rPr>
                <w:rFonts w:ascii="GHEA Grapalat" w:hAnsi="GHEA Grapalat"/>
                <w:color w:val="000000"/>
                <w:sz w:val="24"/>
                <w:szCs w:val="24"/>
              </w:rPr>
              <w:t>.0</w:t>
            </w:r>
            <w:r>
              <w:rPr>
                <w:rFonts w:ascii="GHEA Grapalat" w:hAnsi="GHEA Grapalat"/>
                <w:color w:val="000000"/>
                <w:sz w:val="24"/>
                <w:szCs w:val="24"/>
                <w:lang w:val="en-US"/>
              </w:rPr>
              <w:t>9</w:t>
            </w:r>
            <w:r w:rsidRPr="004738DF">
              <w:rPr>
                <w:rFonts w:ascii="GHEA Grapalat" w:hAnsi="GHEA Grapalat"/>
                <w:color w:val="000000"/>
                <w:sz w:val="24"/>
                <w:szCs w:val="24"/>
                <w:lang w:val="hy-AM"/>
              </w:rPr>
              <w:t>.2026թ.</w:t>
            </w:r>
          </w:p>
        </w:tc>
      </w:tr>
      <w:tr w:rsidR="00894ABB" w:rsidRPr="00DB3A61" w14:paraId="483F8637" w14:textId="77777777" w:rsidTr="00075AD1">
        <w:trPr>
          <w:gridBefore w:val="1"/>
          <w:wBefore w:w="8" w:type="dxa"/>
          <w:tblCellSpacing w:w="0" w:type="dxa"/>
          <w:jc w:val="center"/>
        </w:trPr>
        <w:tc>
          <w:tcPr>
            <w:tcW w:w="1125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27979FA6" w:rsidR="00894ABB" w:rsidRPr="00DB3A61" w:rsidRDefault="00894ABB" w:rsidP="00894ABB">
            <w:pPr>
              <w:spacing w:line="276"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Pr="00961142">
              <w:rPr>
                <w:rFonts w:ascii="GHEA Grapalat" w:hAnsi="GHEA Grapalat"/>
                <w:color w:val="000000"/>
                <w:sz w:val="24"/>
                <w:szCs w:val="24"/>
              </w:rPr>
              <w:t>01/9-2/24063-2026</w:t>
            </w:r>
          </w:p>
        </w:tc>
      </w:tr>
      <w:tr w:rsidR="00894ABB" w:rsidRPr="00346DF9" w14:paraId="7A8FCB37" w14:textId="77777777" w:rsidTr="00075AD1">
        <w:trPr>
          <w:gridBefore w:val="1"/>
          <w:wBefore w:w="8" w:type="dxa"/>
          <w:tblCellSpacing w:w="0" w:type="dxa"/>
          <w:jc w:val="center"/>
        </w:trPr>
        <w:tc>
          <w:tcPr>
            <w:tcW w:w="7732" w:type="dxa"/>
            <w:tcBorders>
              <w:left w:val="outset" w:sz="6" w:space="0" w:color="auto"/>
              <w:bottom w:val="outset" w:sz="6" w:space="0" w:color="auto"/>
              <w:right w:val="outset" w:sz="6" w:space="0" w:color="auto"/>
            </w:tcBorders>
          </w:tcPr>
          <w:p w14:paraId="50AB6A90" w14:textId="2AF52885" w:rsidR="00894ABB" w:rsidRPr="00961142" w:rsidRDefault="00894ABB" w:rsidP="00894ABB">
            <w:pPr>
              <w:suppressAutoHyphens/>
              <w:spacing w:line="276" w:lineRule="auto"/>
              <w:ind w:left="150" w:right="165"/>
              <w:jc w:val="both"/>
              <w:rPr>
                <w:rFonts w:ascii="GHEA Grapalat" w:hAnsi="GHEA Grapalat"/>
                <w:sz w:val="24"/>
                <w:szCs w:val="24"/>
                <w:lang w:val="af-ZA"/>
              </w:rPr>
            </w:pPr>
            <w:r>
              <w:rPr>
                <w:rFonts w:ascii="GHEA Grapalat" w:hAnsi="GHEA Grapalat"/>
                <w:sz w:val="24"/>
                <w:szCs w:val="24"/>
                <w:lang w:val="hy-AM"/>
              </w:rPr>
              <w:t xml:space="preserve">  </w:t>
            </w:r>
            <w:r w:rsidRPr="00961142">
              <w:rPr>
                <w:rFonts w:ascii="GHEA Grapalat" w:hAnsi="GHEA Grapalat"/>
                <w:sz w:val="24"/>
                <w:szCs w:val="24"/>
                <w:lang w:val="af-ZA"/>
              </w:rPr>
              <w:t xml:space="preserve">1. Հիմնավորման համաձայն Նախագծի ընդունումը պայմանավորված </w:t>
            </w:r>
            <w:r w:rsidRPr="00961142">
              <w:rPr>
                <w:rFonts w:ascii="GHEA Grapalat" w:hAnsi="GHEA Grapalat"/>
                <w:sz w:val="24"/>
                <w:szCs w:val="24"/>
                <w:lang w:val="en-US"/>
              </w:rPr>
              <w:t>է</w:t>
            </w:r>
            <w:r w:rsidRPr="00961142">
              <w:rPr>
                <w:rFonts w:ascii="GHEA Grapalat" w:hAnsi="GHEA Grapalat"/>
                <w:sz w:val="24"/>
                <w:szCs w:val="24"/>
                <w:lang w:val="af-ZA"/>
              </w:rPr>
              <w:t xml:space="preserve"> </w:t>
            </w:r>
            <w:r w:rsidRPr="00961142">
              <w:rPr>
                <w:rFonts w:ascii="GHEA Grapalat" w:hAnsi="GHEA Grapalat"/>
                <w:sz w:val="24"/>
                <w:szCs w:val="24"/>
                <w:lang w:val="en-US"/>
              </w:rPr>
              <w:t>ա</w:t>
            </w:r>
            <w:r w:rsidRPr="00961142">
              <w:rPr>
                <w:rFonts w:ascii="GHEA Grapalat" w:hAnsi="GHEA Grapalat"/>
                <w:sz w:val="24"/>
                <w:szCs w:val="24"/>
                <w:lang w:val="hy-AM"/>
              </w:rPr>
              <w:t>րտահանվող հայկական կոնյակների նկատմամբ Վերին Լարսի սահմանային ա</w:t>
            </w:r>
            <w:r w:rsidRPr="00961142">
              <w:rPr>
                <w:rFonts w:ascii="GHEA Grapalat" w:hAnsi="GHEA Grapalat"/>
                <w:sz w:val="24"/>
                <w:szCs w:val="24"/>
                <w:lang w:val="en-US"/>
              </w:rPr>
              <w:t>ն</w:t>
            </w:r>
            <w:r w:rsidRPr="00961142">
              <w:rPr>
                <w:rFonts w:ascii="GHEA Grapalat" w:hAnsi="GHEA Grapalat"/>
                <w:sz w:val="24"/>
                <w:szCs w:val="24"/>
                <w:lang w:val="hy-AM"/>
              </w:rPr>
              <w:t xml:space="preserve">ցակետում և Վրաստանում կիրառվող զննությունների </w:t>
            </w:r>
            <w:r w:rsidRPr="00961142">
              <w:rPr>
                <w:rFonts w:ascii="GHEA Grapalat" w:hAnsi="GHEA Grapalat"/>
                <w:sz w:val="24"/>
                <w:szCs w:val="24"/>
                <w:lang w:val="en-US"/>
              </w:rPr>
              <w:t>արդյուն</w:t>
            </w:r>
            <w:r w:rsidRPr="00961142">
              <w:rPr>
                <w:rFonts w:ascii="GHEA Grapalat" w:hAnsi="GHEA Grapalat"/>
                <w:sz w:val="24"/>
                <w:szCs w:val="24"/>
                <w:lang w:val="hy-AM"/>
              </w:rPr>
              <w:t>ք</w:t>
            </w:r>
            <w:r w:rsidRPr="00961142">
              <w:rPr>
                <w:rFonts w:ascii="GHEA Grapalat" w:hAnsi="GHEA Grapalat"/>
                <w:sz w:val="24"/>
                <w:szCs w:val="24"/>
                <w:lang w:val="en-US"/>
              </w:rPr>
              <w:t>ում</w:t>
            </w:r>
            <w:r w:rsidRPr="00961142">
              <w:rPr>
                <w:rFonts w:ascii="GHEA Grapalat" w:hAnsi="GHEA Grapalat"/>
                <w:sz w:val="24"/>
                <w:szCs w:val="24"/>
                <w:lang w:val="hy-AM"/>
              </w:rPr>
              <w:t xml:space="preserve"> տեղափոխման լոգիստիկ ծախսեր</w:t>
            </w:r>
            <w:r w:rsidRPr="00961142">
              <w:rPr>
                <w:rFonts w:ascii="GHEA Grapalat" w:hAnsi="GHEA Grapalat"/>
                <w:sz w:val="24"/>
                <w:szCs w:val="24"/>
                <w:lang w:val="en-US"/>
              </w:rPr>
              <w:t>ի</w:t>
            </w:r>
            <w:r w:rsidRPr="00961142">
              <w:rPr>
                <w:rFonts w:ascii="GHEA Grapalat" w:hAnsi="GHEA Grapalat"/>
                <w:sz w:val="24"/>
                <w:szCs w:val="24"/>
                <w:lang w:val="af-ZA"/>
              </w:rPr>
              <w:t xml:space="preserve"> </w:t>
            </w:r>
            <w:r w:rsidRPr="00961142">
              <w:rPr>
                <w:rFonts w:ascii="GHEA Grapalat" w:hAnsi="GHEA Grapalat"/>
                <w:sz w:val="24"/>
                <w:szCs w:val="24"/>
                <w:lang w:val="en-US"/>
              </w:rPr>
              <w:t>ավելացման</w:t>
            </w:r>
            <w:r w:rsidRPr="00961142">
              <w:rPr>
                <w:rFonts w:ascii="GHEA Grapalat" w:hAnsi="GHEA Grapalat"/>
                <w:sz w:val="24"/>
                <w:szCs w:val="24"/>
                <w:lang w:val="af-ZA"/>
              </w:rPr>
              <w:t xml:space="preserve"> </w:t>
            </w:r>
            <w:r w:rsidRPr="00961142">
              <w:rPr>
                <w:rFonts w:ascii="GHEA Grapalat" w:hAnsi="GHEA Grapalat"/>
                <w:sz w:val="24"/>
                <w:szCs w:val="24"/>
                <w:lang w:val="en-US"/>
              </w:rPr>
              <w:t>հետևանքով</w:t>
            </w:r>
            <w:r w:rsidRPr="00961142">
              <w:rPr>
                <w:rFonts w:ascii="GHEA Grapalat" w:hAnsi="GHEA Grapalat"/>
                <w:sz w:val="24"/>
                <w:szCs w:val="24"/>
                <w:lang w:val="hy-AM"/>
              </w:rPr>
              <w:t xml:space="preserve"> տնտեսավարողների ֆինանսական մուտքեր</w:t>
            </w:r>
            <w:r w:rsidRPr="00961142">
              <w:rPr>
                <w:rFonts w:ascii="GHEA Grapalat" w:hAnsi="GHEA Grapalat"/>
                <w:sz w:val="24"/>
                <w:szCs w:val="24"/>
                <w:lang w:val="en-US"/>
              </w:rPr>
              <w:t>ի</w:t>
            </w:r>
            <w:r w:rsidRPr="00961142">
              <w:rPr>
                <w:rFonts w:ascii="GHEA Grapalat" w:hAnsi="GHEA Grapalat"/>
                <w:sz w:val="24"/>
                <w:szCs w:val="24"/>
                <w:lang w:val="af-ZA"/>
              </w:rPr>
              <w:t xml:space="preserve"> </w:t>
            </w:r>
            <w:r w:rsidRPr="00961142">
              <w:rPr>
                <w:rFonts w:ascii="GHEA Grapalat" w:hAnsi="GHEA Grapalat"/>
                <w:sz w:val="24"/>
                <w:szCs w:val="24"/>
                <w:lang w:val="hy-AM"/>
              </w:rPr>
              <w:t>նվազմ</w:t>
            </w:r>
            <w:r w:rsidRPr="00961142">
              <w:rPr>
                <w:rFonts w:ascii="GHEA Grapalat" w:hAnsi="GHEA Grapalat"/>
                <w:sz w:val="24"/>
                <w:szCs w:val="24"/>
                <w:lang w:val="en-US"/>
              </w:rPr>
              <w:t>ա</w:t>
            </w:r>
            <w:r w:rsidRPr="00961142">
              <w:rPr>
                <w:rFonts w:ascii="GHEA Grapalat" w:hAnsi="GHEA Grapalat"/>
                <w:sz w:val="24"/>
                <w:szCs w:val="24"/>
                <w:lang w:val="hy-AM"/>
              </w:rPr>
              <w:t xml:space="preserve">ն </w:t>
            </w:r>
            <w:r w:rsidRPr="00961142">
              <w:rPr>
                <w:rFonts w:ascii="GHEA Grapalat" w:hAnsi="GHEA Grapalat"/>
                <w:sz w:val="24"/>
                <w:szCs w:val="24"/>
                <w:lang w:val="en-US"/>
              </w:rPr>
              <w:t>և</w:t>
            </w:r>
            <w:r w:rsidRPr="00961142">
              <w:rPr>
                <w:rFonts w:ascii="GHEA Grapalat" w:hAnsi="GHEA Grapalat"/>
                <w:sz w:val="24"/>
                <w:szCs w:val="24"/>
                <w:lang w:val="af-ZA"/>
              </w:rPr>
              <w:t xml:space="preserve"> </w:t>
            </w:r>
            <w:r w:rsidRPr="00961142">
              <w:rPr>
                <w:rFonts w:ascii="GHEA Grapalat" w:hAnsi="GHEA Grapalat"/>
                <w:sz w:val="24"/>
                <w:szCs w:val="24"/>
                <w:lang w:val="hy-AM"/>
              </w:rPr>
              <w:t>շրջանառու միջոցների անբավարարությա</w:t>
            </w:r>
            <w:r w:rsidRPr="00961142">
              <w:rPr>
                <w:rFonts w:ascii="GHEA Grapalat" w:hAnsi="GHEA Grapalat"/>
                <w:sz w:val="24"/>
                <w:szCs w:val="24"/>
                <w:lang w:val="en-US"/>
              </w:rPr>
              <w:t>ն</w:t>
            </w:r>
            <w:r w:rsidRPr="00961142">
              <w:rPr>
                <w:rFonts w:ascii="GHEA Grapalat" w:hAnsi="GHEA Grapalat"/>
                <w:sz w:val="24"/>
                <w:szCs w:val="24"/>
                <w:lang w:val="af-ZA"/>
              </w:rPr>
              <w:t xml:space="preserve"> </w:t>
            </w:r>
            <w:r w:rsidRPr="00961142">
              <w:rPr>
                <w:rFonts w:ascii="GHEA Grapalat" w:hAnsi="GHEA Grapalat"/>
                <w:sz w:val="24"/>
                <w:szCs w:val="24"/>
                <w:lang w:val="en-US"/>
              </w:rPr>
              <w:t>հանգամանքով</w:t>
            </w:r>
            <w:r w:rsidRPr="00961142">
              <w:rPr>
                <w:rFonts w:ascii="GHEA Grapalat" w:hAnsi="GHEA Grapalat"/>
                <w:sz w:val="24"/>
                <w:szCs w:val="24"/>
                <w:lang w:val="af-ZA"/>
              </w:rPr>
              <w:t xml:space="preserve">: </w:t>
            </w:r>
            <w:r w:rsidRPr="00961142">
              <w:rPr>
                <w:rFonts w:ascii="GHEA Grapalat" w:hAnsi="GHEA Grapalat"/>
                <w:sz w:val="24"/>
                <w:szCs w:val="24"/>
                <w:lang w:val="en-US"/>
              </w:rPr>
              <w:t>Արդյունքում</w:t>
            </w:r>
            <w:r w:rsidRPr="00961142">
              <w:rPr>
                <w:rFonts w:ascii="GHEA Grapalat" w:hAnsi="GHEA Grapalat"/>
                <w:sz w:val="24"/>
                <w:szCs w:val="24"/>
                <w:lang w:val="af-ZA"/>
              </w:rPr>
              <w:t xml:space="preserve">, </w:t>
            </w:r>
            <w:r w:rsidRPr="00961142">
              <w:rPr>
                <w:rFonts w:ascii="GHEA Grapalat" w:hAnsi="GHEA Grapalat"/>
                <w:sz w:val="24"/>
                <w:szCs w:val="24"/>
                <w:lang w:val="hy-AM"/>
              </w:rPr>
              <w:t xml:space="preserve">վարկային ծանրաբեռնվածությամբ պայմանավորված, խնդիրներ են առաջացել նոր վարկերի </w:t>
            </w:r>
            <w:r w:rsidRPr="00961142">
              <w:rPr>
                <w:rFonts w:ascii="GHEA Grapalat" w:hAnsi="GHEA Grapalat"/>
                <w:sz w:val="24"/>
                <w:szCs w:val="24"/>
                <w:lang w:val="af-ZA"/>
              </w:rPr>
              <w:lastRenderedPageBreak/>
              <w:t xml:space="preserve">ներգրավման հարցում և անհրաժեշտություն է առաջացել ընթացիկ տարվա խաղողի մթերումների գործընթացը կազմակերպելու նպատակով հնարավորություն տալ Ծրագրի շրջանակներում 2024թ. և 2025թ. խաղողի մթերման նպատակով ներգրավված վարկերի մայր գումարի մարումները հետաձգել մինչև 6 ամիս ժամկետով։ Այս համատեքստում հարկ է նշել, որ ոլորտի տնտեսավարողների մոտ առկա շրջանառու միջոցների անբավարարության խնդրի լուծման նպատակով ՀՀ տարածքից թարմ պտղի և սննդամթերքի ու խմիչքի առանձին տեսակների արտահանման կամ վերամշակման նպատակով մթերման աջակցության միջոցառման (ՀՀ կառավարության 11.06.2026թ. N 839-Լ որոշում) շրջանակներում արդեն իսկ նախաձեռնվել է շշալցված խաղողի և պտղահատապտղային գինիների, շշալցված հայկական բրենդիի կամ հայկական կոնյակի յուրաքանչյուր 1 լիտրի համար տնտեսավարողներին տրամադրել փոխհատուցում, ինչպես նաև շրջանառվել է համապատասխան նախագիծ (ՀՀ վարչապետի աշխատակազմի ղեկավարի 07.09.2026թ. N 02/16.20/30893-2026 գրություն), որով նախատեսվել է 2025թ. խաղողի մթերումներ իրականացրած տնտեսավարողներին գյուղատնտեսական հումքի մթերումների նպատակով վարկերի շրջանակներում տրամադրված բյուջետային երաշխիքները տրամադրել նաև 2026թ. սեպտեմբերի 15-ից մինչև 2026թ. դեկտեմբերի 30-ը տրամադրվող վարկերի համար: Ուստի, հաշվի առնելով ոլորտի տնտեսավարողների համար վերը թվարկված արդեն իսկ գործող կամ ձեռնարկված աջակցությունների առկայությունը, Նախագծով ձեռնարկված փոփոխությունների </w:t>
            </w:r>
            <w:r w:rsidRPr="00961142">
              <w:rPr>
                <w:rFonts w:ascii="GHEA Grapalat" w:hAnsi="GHEA Grapalat"/>
                <w:sz w:val="24"/>
                <w:szCs w:val="24"/>
                <w:lang w:val="af-ZA"/>
              </w:rPr>
              <w:lastRenderedPageBreak/>
              <w:t>ներկա փուլում անհրաժեշտությունը ու առաջնահերթությունը լրացուցիչ բացահայտման կարիք ունի:</w:t>
            </w:r>
          </w:p>
          <w:p w14:paraId="5B23FC4A" w14:textId="77777777" w:rsidR="00894ABB" w:rsidRPr="00961142" w:rsidRDefault="00894ABB" w:rsidP="00894ABB">
            <w:pPr>
              <w:suppressAutoHyphens/>
              <w:spacing w:line="276" w:lineRule="auto"/>
              <w:ind w:left="150" w:right="165"/>
              <w:jc w:val="both"/>
              <w:rPr>
                <w:rFonts w:ascii="GHEA Grapalat" w:hAnsi="GHEA Grapalat"/>
                <w:sz w:val="24"/>
                <w:szCs w:val="24"/>
                <w:lang w:val="hy-AM"/>
              </w:rPr>
            </w:pPr>
            <w:r w:rsidRPr="00961142">
              <w:rPr>
                <w:rFonts w:ascii="GHEA Grapalat" w:hAnsi="GHEA Grapalat"/>
                <w:sz w:val="24"/>
                <w:szCs w:val="24"/>
                <w:lang w:val="af-ZA"/>
              </w:rPr>
              <w:t xml:space="preserve">Բացի այդ, </w:t>
            </w:r>
            <w:r w:rsidRPr="00961142">
              <w:rPr>
                <w:rFonts w:ascii="GHEA Grapalat" w:hAnsi="GHEA Grapalat"/>
                <w:sz w:val="24"/>
                <w:szCs w:val="24"/>
                <w:lang w:val="hy-AM"/>
              </w:rPr>
              <w:t xml:space="preserve">հաշվի առնելով այն հանգամանքը, որ </w:t>
            </w:r>
            <w:r w:rsidRPr="00961142">
              <w:rPr>
                <w:rFonts w:ascii="GHEA Grapalat" w:hAnsi="GHEA Grapalat"/>
                <w:sz w:val="24"/>
                <w:szCs w:val="24"/>
                <w:lang w:val="en-US"/>
              </w:rPr>
              <w:t>Ն</w:t>
            </w:r>
            <w:r w:rsidRPr="00961142">
              <w:rPr>
                <w:rFonts w:ascii="GHEA Grapalat" w:hAnsi="GHEA Grapalat"/>
                <w:sz w:val="24"/>
                <w:szCs w:val="24"/>
                <w:lang w:val="hy-AM"/>
              </w:rPr>
              <w:t>ախագծով առաջարկվող կարգավորումը վերաբերում է առանձին մթերումներ իրականացնող ընկերություններին, հարկ ենք համարում ընդգծել, որ վերջիններիս վարկային պարտավորությունների ավելացումը կարող է էական ազդեցություն ունենալ նրանց ֆինանսական կայունության վրա և վարկային բեռի ավելացման պայմաններում ընկերությունների կողմից ստանձնած վարկային պարտավորությունների սպասարկումը կարող է լրացուցիչ դժվարություններ առաջացնել։</w:t>
            </w:r>
          </w:p>
          <w:p w14:paraId="0E9284E4" w14:textId="77777777" w:rsidR="00894ABB" w:rsidRDefault="00894ABB" w:rsidP="00894ABB">
            <w:pPr>
              <w:suppressAutoHyphens/>
              <w:spacing w:line="276" w:lineRule="auto"/>
              <w:ind w:left="150" w:right="165"/>
              <w:jc w:val="both"/>
              <w:rPr>
                <w:rFonts w:ascii="GHEA Grapalat" w:hAnsi="GHEA Grapalat"/>
                <w:sz w:val="24"/>
                <w:szCs w:val="24"/>
                <w:lang w:val="hy-AM"/>
              </w:rPr>
            </w:pPr>
            <w:r w:rsidRPr="00961142">
              <w:rPr>
                <w:rFonts w:ascii="GHEA Grapalat" w:hAnsi="GHEA Grapalat"/>
                <w:sz w:val="24"/>
                <w:szCs w:val="24"/>
                <w:lang w:val="hy-AM"/>
              </w:rPr>
              <w:t>2. Նկատի ունենալով այն հանգամանքը, որ ինչպես 2024թ. ընթացքում, այնպես էլ 2025թ. մինչև օգոստոս ամիսը ներառյալ տրամադրված վարկերի մայր գումարի մարման համար սահմանված արտոնյալ ժամկետներն (12 ամիս) արդեն իսկ ավարտվել են, բացահայտման կարիք ունի վերջիններիս գծով այդ ժամկետները Նախագծով առաջարկվող 6 ամսով երկարաձգելու իրավաչափությունն ու իրատեսականությունը:</w:t>
            </w:r>
          </w:p>
          <w:p w14:paraId="2600E8C9"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0BEF2537"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70735950"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143643F5"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00D9C515"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3D6A5726" w14:textId="77777777" w:rsidR="00894ABB" w:rsidRDefault="00894ABB" w:rsidP="00894ABB">
            <w:pPr>
              <w:suppressAutoHyphens/>
              <w:spacing w:line="276" w:lineRule="auto"/>
              <w:ind w:left="150" w:right="165"/>
              <w:jc w:val="both"/>
              <w:rPr>
                <w:rFonts w:ascii="GHEA Grapalat" w:hAnsi="GHEA Grapalat"/>
                <w:sz w:val="24"/>
                <w:szCs w:val="24"/>
                <w:lang w:val="hy-AM"/>
              </w:rPr>
            </w:pPr>
          </w:p>
          <w:p w14:paraId="23B3EF0B" w14:textId="4A6277FE" w:rsidR="00894ABB" w:rsidRDefault="00894ABB" w:rsidP="00894ABB">
            <w:pPr>
              <w:suppressAutoHyphens/>
              <w:spacing w:line="276" w:lineRule="auto"/>
              <w:ind w:left="150" w:right="165"/>
              <w:jc w:val="both"/>
              <w:rPr>
                <w:rFonts w:ascii="GHEA Grapalat" w:hAnsi="GHEA Grapalat"/>
                <w:sz w:val="24"/>
                <w:szCs w:val="24"/>
                <w:lang w:val="af-ZA"/>
              </w:rPr>
            </w:pPr>
          </w:p>
          <w:p w14:paraId="3EA2299C" w14:textId="466F6B5F" w:rsidR="00894ABB" w:rsidRDefault="00894ABB" w:rsidP="00894ABB">
            <w:pPr>
              <w:suppressAutoHyphens/>
              <w:spacing w:line="276" w:lineRule="auto"/>
              <w:ind w:left="150" w:right="165"/>
              <w:jc w:val="both"/>
              <w:rPr>
                <w:rFonts w:ascii="GHEA Grapalat" w:hAnsi="GHEA Grapalat"/>
                <w:sz w:val="24"/>
                <w:szCs w:val="24"/>
                <w:lang w:val="af-ZA"/>
              </w:rPr>
            </w:pPr>
          </w:p>
          <w:p w14:paraId="3CA29EE3" w14:textId="48E63CA8" w:rsidR="00894ABB" w:rsidRPr="00DB3A61" w:rsidRDefault="00894ABB" w:rsidP="00894ABB">
            <w:pPr>
              <w:pStyle w:val="BodyText"/>
              <w:spacing w:after="0"/>
              <w:ind w:firstLine="567"/>
              <w:jc w:val="both"/>
              <w:rPr>
                <w:rFonts w:ascii="GHEA Grapalat" w:hAnsi="GHEA Grapalat" w:cs="Sylfaen"/>
                <w:sz w:val="24"/>
                <w:szCs w:val="24"/>
                <w:lang w:val="hy-AM"/>
              </w:rPr>
            </w:pPr>
            <w:r w:rsidRPr="00961142">
              <w:rPr>
                <w:rFonts w:ascii="GHEA Grapalat" w:hAnsi="GHEA Grapalat"/>
                <w:sz w:val="24"/>
                <w:szCs w:val="24"/>
                <w:lang w:val="af-ZA"/>
              </w:rPr>
              <w:lastRenderedPageBreak/>
              <w:t xml:space="preserve">3. Հիմնավորման համաձայն Նախագծի ընդունման դեպքում </w:t>
            </w:r>
            <w:r w:rsidRPr="00961142">
              <w:rPr>
                <w:rFonts w:ascii="GHEA Grapalat" w:hAnsi="GHEA Grapalat"/>
                <w:sz w:val="24"/>
                <w:szCs w:val="24"/>
                <w:lang w:val="hy-AM"/>
              </w:rPr>
              <w:t>վարկերի մայր գումարի մարման երկարաձգման հնարավորությունից Ծրագրի շրջանակներում 2024-2025թթ</w:t>
            </w:r>
            <w:r w:rsidRPr="00961142">
              <w:rPr>
                <w:rFonts w:ascii="GHEA Grapalat" w:hAnsi="GHEA Grapalat"/>
                <w:sz w:val="24"/>
                <w:szCs w:val="24"/>
                <w:lang w:val="af-ZA"/>
              </w:rPr>
              <w:t>.</w:t>
            </w:r>
            <w:r w:rsidRPr="00961142">
              <w:rPr>
                <w:rFonts w:ascii="GHEA Grapalat" w:hAnsi="GHEA Grapalat"/>
                <w:sz w:val="24"/>
                <w:szCs w:val="24"/>
                <w:lang w:val="hy-AM"/>
              </w:rPr>
              <w:t xml:space="preserve"> խաղողի մթերումների համար վարկեր ներգրաված բոլոր շահառուներն օգտվելու</w:t>
            </w:r>
            <w:r w:rsidRPr="00961142">
              <w:rPr>
                <w:rFonts w:ascii="GHEA Grapalat" w:hAnsi="GHEA Grapalat"/>
                <w:sz w:val="24"/>
                <w:szCs w:val="24"/>
                <w:lang w:val="af-ZA"/>
              </w:rPr>
              <w:t xml:space="preserve"> </w:t>
            </w:r>
            <w:r w:rsidRPr="00961142">
              <w:rPr>
                <w:rFonts w:ascii="GHEA Grapalat" w:hAnsi="GHEA Grapalat"/>
                <w:sz w:val="24"/>
                <w:szCs w:val="24"/>
                <w:lang w:val="hy-AM"/>
              </w:rPr>
              <w:t>դեպքում</w:t>
            </w:r>
            <w:r w:rsidRPr="00961142">
              <w:rPr>
                <w:rFonts w:ascii="GHEA Grapalat" w:hAnsi="GHEA Grapalat"/>
                <w:sz w:val="24"/>
                <w:szCs w:val="24"/>
                <w:lang w:val="af-ZA"/>
              </w:rPr>
              <w:t xml:space="preserve"> </w:t>
            </w:r>
            <w:r w:rsidRPr="00961142">
              <w:rPr>
                <w:rFonts w:ascii="GHEA Grapalat" w:hAnsi="GHEA Grapalat"/>
                <w:sz w:val="24"/>
                <w:szCs w:val="24"/>
                <w:lang w:val="hy-AM"/>
              </w:rPr>
              <w:t>պետական բյուջեի լրացուցիչ պարտավորությունը կկազմի առավելագույնը շուրջ 600.0 մլն դրամ, սակայն</w:t>
            </w:r>
            <w:r w:rsidRPr="00961142">
              <w:rPr>
                <w:rFonts w:ascii="GHEA Grapalat" w:hAnsi="GHEA Grapalat"/>
                <w:sz w:val="24"/>
                <w:szCs w:val="24"/>
                <w:lang w:val="af-ZA"/>
              </w:rPr>
              <w:t xml:space="preserve"> </w:t>
            </w:r>
            <w:r w:rsidRPr="00961142">
              <w:rPr>
                <w:rFonts w:ascii="GHEA Grapalat" w:hAnsi="GHEA Grapalat"/>
                <w:sz w:val="24"/>
                <w:szCs w:val="24"/>
                <w:lang w:val="hy-AM"/>
              </w:rPr>
              <w:t>չեն</w:t>
            </w:r>
            <w:r w:rsidRPr="00961142">
              <w:rPr>
                <w:rFonts w:ascii="GHEA Grapalat" w:hAnsi="GHEA Grapalat"/>
                <w:sz w:val="24"/>
                <w:szCs w:val="24"/>
                <w:lang w:val="af-ZA"/>
              </w:rPr>
              <w:t xml:space="preserve"> </w:t>
            </w:r>
            <w:r w:rsidRPr="00961142">
              <w:rPr>
                <w:rFonts w:ascii="GHEA Grapalat" w:hAnsi="GHEA Grapalat"/>
                <w:sz w:val="24"/>
                <w:szCs w:val="24"/>
                <w:lang w:val="hy-AM"/>
              </w:rPr>
              <w:t>ներկայացվել</w:t>
            </w:r>
            <w:r w:rsidRPr="00961142">
              <w:rPr>
                <w:rFonts w:ascii="GHEA Grapalat" w:hAnsi="GHEA Grapalat"/>
                <w:sz w:val="24"/>
                <w:szCs w:val="24"/>
                <w:lang w:val="af-ZA"/>
              </w:rPr>
              <w:t xml:space="preserve"> </w:t>
            </w:r>
            <w:r w:rsidRPr="00961142">
              <w:rPr>
                <w:rFonts w:ascii="GHEA Grapalat" w:hAnsi="GHEA Grapalat"/>
                <w:sz w:val="24"/>
                <w:szCs w:val="24"/>
                <w:lang w:val="hy-AM"/>
              </w:rPr>
              <w:t>նշված</w:t>
            </w:r>
            <w:r w:rsidRPr="00961142">
              <w:rPr>
                <w:rFonts w:ascii="GHEA Grapalat" w:hAnsi="GHEA Grapalat"/>
                <w:sz w:val="24"/>
                <w:szCs w:val="24"/>
                <w:lang w:val="af-ZA"/>
              </w:rPr>
              <w:t xml:space="preserve"> </w:t>
            </w:r>
            <w:r w:rsidRPr="00961142">
              <w:rPr>
                <w:rFonts w:ascii="GHEA Grapalat" w:hAnsi="GHEA Grapalat"/>
                <w:sz w:val="24"/>
                <w:szCs w:val="24"/>
                <w:lang w:val="hy-AM"/>
              </w:rPr>
              <w:t>գումարի</w:t>
            </w:r>
            <w:r w:rsidRPr="00961142">
              <w:rPr>
                <w:rFonts w:ascii="GHEA Grapalat" w:hAnsi="GHEA Grapalat"/>
                <w:sz w:val="24"/>
                <w:szCs w:val="24"/>
                <w:lang w:val="af-ZA"/>
              </w:rPr>
              <w:t xml:space="preserve"> </w:t>
            </w:r>
            <w:r w:rsidRPr="00961142">
              <w:rPr>
                <w:rFonts w:ascii="GHEA Grapalat" w:hAnsi="GHEA Grapalat"/>
                <w:sz w:val="24"/>
                <w:szCs w:val="24"/>
                <w:lang w:val="hy-AM"/>
              </w:rPr>
              <w:t>ֆինանսավորման</w:t>
            </w:r>
            <w:r w:rsidRPr="00961142">
              <w:rPr>
                <w:rFonts w:ascii="GHEA Grapalat" w:hAnsi="GHEA Grapalat"/>
                <w:sz w:val="24"/>
                <w:szCs w:val="24"/>
                <w:lang w:val="af-ZA"/>
              </w:rPr>
              <w:t xml:space="preserve"> </w:t>
            </w:r>
            <w:r w:rsidRPr="00961142">
              <w:rPr>
                <w:rFonts w:ascii="GHEA Grapalat" w:hAnsi="GHEA Grapalat"/>
                <w:sz w:val="24"/>
                <w:szCs w:val="24"/>
                <w:lang w:val="hy-AM"/>
              </w:rPr>
              <w:t>աղբյուրները՝ ներկայում ընթացող բյուջետային գործընթացի շրջանակներում</w:t>
            </w:r>
            <w:r w:rsidRPr="00961142">
              <w:rPr>
                <w:rFonts w:ascii="GHEA Grapalat" w:hAnsi="GHEA Grapalat"/>
                <w:sz w:val="24"/>
                <w:szCs w:val="24"/>
                <w:lang w:val="af-ZA"/>
              </w:rPr>
              <w:t xml:space="preserve">: </w:t>
            </w:r>
            <w:r w:rsidRPr="00961142">
              <w:rPr>
                <w:rFonts w:ascii="GHEA Grapalat" w:hAnsi="GHEA Grapalat"/>
                <w:sz w:val="24"/>
                <w:szCs w:val="24"/>
                <w:lang w:val="hy-AM"/>
              </w:rPr>
              <w:t>Ընդ</w:t>
            </w:r>
            <w:r w:rsidRPr="00961142">
              <w:rPr>
                <w:rFonts w:ascii="GHEA Grapalat" w:hAnsi="GHEA Grapalat"/>
                <w:sz w:val="24"/>
                <w:szCs w:val="24"/>
                <w:lang w:val="af-ZA"/>
              </w:rPr>
              <w:t xml:space="preserve"> </w:t>
            </w:r>
            <w:r w:rsidRPr="00961142">
              <w:rPr>
                <w:rFonts w:ascii="GHEA Grapalat" w:hAnsi="GHEA Grapalat"/>
                <w:sz w:val="24"/>
                <w:szCs w:val="24"/>
                <w:lang w:val="hy-AM"/>
              </w:rPr>
              <w:t>որում</w:t>
            </w:r>
            <w:r w:rsidRPr="00961142">
              <w:rPr>
                <w:rFonts w:ascii="GHEA Grapalat" w:hAnsi="GHEA Grapalat"/>
                <w:sz w:val="24"/>
                <w:szCs w:val="24"/>
                <w:lang w:val="af-ZA"/>
              </w:rPr>
              <w:t xml:space="preserve"> </w:t>
            </w:r>
            <w:r w:rsidRPr="00961142">
              <w:rPr>
                <w:rFonts w:ascii="GHEA Grapalat" w:hAnsi="GHEA Grapalat"/>
                <w:sz w:val="24"/>
                <w:szCs w:val="24"/>
                <w:lang w:val="hy-AM"/>
              </w:rPr>
              <w:t>հիմնավորմամբ</w:t>
            </w:r>
            <w:r w:rsidRPr="00961142">
              <w:rPr>
                <w:rFonts w:ascii="GHEA Grapalat" w:hAnsi="GHEA Grapalat"/>
                <w:sz w:val="24"/>
                <w:szCs w:val="24"/>
                <w:lang w:val="af-ZA"/>
              </w:rPr>
              <w:t xml:space="preserve"> </w:t>
            </w:r>
            <w:r w:rsidRPr="00961142">
              <w:rPr>
                <w:rFonts w:ascii="GHEA Grapalat" w:hAnsi="GHEA Grapalat"/>
                <w:sz w:val="24"/>
                <w:szCs w:val="24"/>
                <w:lang w:val="hy-AM"/>
              </w:rPr>
              <w:t>ներկայացվել</w:t>
            </w:r>
            <w:r w:rsidRPr="00961142">
              <w:rPr>
                <w:rFonts w:ascii="GHEA Grapalat" w:hAnsi="GHEA Grapalat"/>
                <w:sz w:val="24"/>
                <w:szCs w:val="24"/>
                <w:lang w:val="af-ZA"/>
              </w:rPr>
              <w:t xml:space="preserve"> </w:t>
            </w:r>
            <w:r w:rsidRPr="00961142">
              <w:rPr>
                <w:rFonts w:ascii="GHEA Grapalat" w:hAnsi="GHEA Grapalat"/>
                <w:sz w:val="24"/>
                <w:szCs w:val="24"/>
                <w:lang w:val="hy-AM"/>
              </w:rPr>
              <w:t>է</w:t>
            </w:r>
            <w:r w:rsidRPr="00961142">
              <w:rPr>
                <w:rFonts w:ascii="GHEA Grapalat" w:hAnsi="GHEA Grapalat"/>
                <w:sz w:val="24"/>
                <w:szCs w:val="24"/>
                <w:lang w:val="af-ZA"/>
              </w:rPr>
              <w:t xml:space="preserve">, </w:t>
            </w:r>
            <w:r w:rsidRPr="00961142">
              <w:rPr>
                <w:rFonts w:ascii="GHEA Grapalat" w:hAnsi="GHEA Grapalat"/>
                <w:sz w:val="24"/>
                <w:szCs w:val="24"/>
                <w:lang w:val="hy-AM"/>
              </w:rPr>
              <w:t>որ</w:t>
            </w:r>
            <w:r w:rsidRPr="00961142">
              <w:rPr>
                <w:rFonts w:ascii="GHEA Grapalat" w:hAnsi="GHEA Grapalat"/>
                <w:sz w:val="24"/>
                <w:szCs w:val="24"/>
                <w:lang w:val="af-ZA"/>
              </w:rPr>
              <w:t xml:space="preserve"> </w:t>
            </w:r>
            <w:r w:rsidRPr="00961142">
              <w:rPr>
                <w:rFonts w:ascii="GHEA Grapalat" w:hAnsi="GHEA Grapalat"/>
                <w:sz w:val="24"/>
                <w:szCs w:val="24"/>
                <w:lang w:val="hy-AM"/>
              </w:rPr>
              <w:t>նշված</w:t>
            </w:r>
            <w:r w:rsidRPr="00961142">
              <w:rPr>
                <w:rFonts w:ascii="GHEA Grapalat" w:hAnsi="GHEA Grapalat"/>
                <w:sz w:val="24"/>
                <w:szCs w:val="24"/>
                <w:lang w:val="af-ZA"/>
              </w:rPr>
              <w:t xml:space="preserve"> </w:t>
            </w:r>
            <w:r w:rsidRPr="00961142">
              <w:rPr>
                <w:rFonts w:ascii="GHEA Grapalat" w:hAnsi="GHEA Grapalat"/>
                <w:sz w:val="24"/>
                <w:szCs w:val="24"/>
                <w:lang w:val="hy-AM"/>
              </w:rPr>
              <w:t>գումարի</w:t>
            </w:r>
            <w:r w:rsidRPr="00961142">
              <w:rPr>
                <w:rFonts w:ascii="GHEA Grapalat" w:hAnsi="GHEA Grapalat"/>
                <w:sz w:val="24"/>
                <w:szCs w:val="24"/>
                <w:lang w:val="af-ZA"/>
              </w:rPr>
              <w:t xml:space="preserve"> </w:t>
            </w:r>
            <w:r w:rsidRPr="00961142">
              <w:rPr>
                <w:rFonts w:ascii="GHEA Grapalat" w:hAnsi="GHEA Grapalat"/>
                <w:sz w:val="24"/>
                <w:szCs w:val="24"/>
                <w:lang w:val="hy-AM"/>
              </w:rPr>
              <w:t>հաշվարկը</w:t>
            </w:r>
            <w:r w:rsidRPr="00961142">
              <w:rPr>
                <w:rFonts w:ascii="GHEA Grapalat" w:hAnsi="GHEA Grapalat"/>
                <w:sz w:val="24"/>
                <w:szCs w:val="24"/>
                <w:lang w:val="af-ZA"/>
              </w:rPr>
              <w:t xml:space="preserve"> </w:t>
            </w:r>
            <w:r w:rsidRPr="00961142">
              <w:rPr>
                <w:rFonts w:ascii="GHEA Grapalat" w:hAnsi="GHEA Grapalat"/>
                <w:sz w:val="24"/>
                <w:szCs w:val="24"/>
                <w:lang w:val="hy-AM"/>
              </w:rPr>
              <w:t>կցվում</w:t>
            </w:r>
            <w:r w:rsidRPr="00961142">
              <w:rPr>
                <w:rFonts w:ascii="GHEA Grapalat" w:hAnsi="GHEA Grapalat"/>
                <w:sz w:val="24"/>
                <w:szCs w:val="24"/>
                <w:lang w:val="af-ZA"/>
              </w:rPr>
              <w:t xml:space="preserve"> </w:t>
            </w:r>
            <w:r w:rsidRPr="00961142">
              <w:rPr>
                <w:rFonts w:ascii="GHEA Grapalat" w:hAnsi="GHEA Grapalat"/>
                <w:sz w:val="24"/>
                <w:szCs w:val="24"/>
                <w:lang w:val="hy-AM"/>
              </w:rPr>
              <w:t>է</w:t>
            </w:r>
            <w:r w:rsidRPr="00961142">
              <w:rPr>
                <w:rFonts w:ascii="GHEA Grapalat" w:hAnsi="GHEA Grapalat"/>
                <w:sz w:val="24"/>
                <w:szCs w:val="24"/>
                <w:lang w:val="af-ZA"/>
              </w:rPr>
              <w:t xml:space="preserve">, </w:t>
            </w:r>
            <w:r w:rsidRPr="00961142">
              <w:rPr>
                <w:rFonts w:ascii="GHEA Grapalat" w:hAnsi="GHEA Grapalat"/>
                <w:sz w:val="24"/>
                <w:szCs w:val="24"/>
                <w:lang w:val="hy-AM"/>
              </w:rPr>
              <w:t>մինչդեռ</w:t>
            </w:r>
            <w:r w:rsidRPr="00961142">
              <w:rPr>
                <w:rFonts w:ascii="GHEA Grapalat" w:hAnsi="GHEA Grapalat"/>
                <w:sz w:val="24"/>
                <w:szCs w:val="24"/>
                <w:lang w:val="af-ZA"/>
              </w:rPr>
              <w:t xml:space="preserve"> </w:t>
            </w:r>
            <w:r w:rsidRPr="00961142">
              <w:rPr>
                <w:rFonts w:ascii="GHEA Grapalat" w:hAnsi="GHEA Grapalat"/>
                <w:sz w:val="24"/>
                <w:szCs w:val="24"/>
                <w:lang w:val="hy-AM"/>
              </w:rPr>
              <w:t>վերջինս</w:t>
            </w:r>
            <w:r w:rsidRPr="00961142">
              <w:rPr>
                <w:rFonts w:ascii="GHEA Grapalat" w:hAnsi="GHEA Grapalat"/>
                <w:sz w:val="24"/>
                <w:szCs w:val="24"/>
                <w:lang w:val="af-ZA"/>
              </w:rPr>
              <w:t xml:space="preserve"> </w:t>
            </w:r>
            <w:r w:rsidRPr="00961142">
              <w:rPr>
                <w:rFonts w:ascii="GHEA Grapalat" w:hAnsi="GHEA Grapalat"/>
                <w:sz w:val="24"/>
                <w:szCs w:val="24"/>
                <w:lang w:val="hy-AM"/>
              </w:rPr>
              <w:t>Նախագծի</w:t>
            </w:r>
            <w:r w:rsidRPr="00961142">
              <w:rPr>
                <w:rFonts w:ascii="GHEA Grapalat" w:hAnsi="GHEA Grapalat"/>
                <w:sz w:val="24"/>
                <w:szCs w:val="24"/>
                <w:lang w:val="af-ZA"/>
              </w:rPr>
              <w:t xml:space="preserve"> </w:t>
            </w:r>
            <w:r w:rsidRPr="00961142">
              <w:rPr>
                <w:rFonts w:ascii="GHEA Grapalat" w:hAnsi="GHEA Grapalat"/>
                <w:sz w:val="24"/>
                <w:szCs w:val="24"/>
                <w:lang w:val="hy-AM"/>
              </w:rPr>
              <w:t>փաթեթում</w:t>
            </w:r>
            <w:r w:rsidRPr="00961142">
              <w:rPr>
                <w:rFonts w:ascii="GHEA Grapalat" w:hAnsi="GHEA Grapalat"/>
                <w:sz w:val="24"/>
                <w:szCs w:val="24"/>
                <w:lang w:val="af-ZA"/>
              </w:rPr>
              <w:t xml:space="preserve"> </w:t>
            </w:r>
            <w:r w:rsidRPr="00961142">
              <w:rPr>
                <w:rFonts w:ascii="GHEA Grapalat" w:hAnsi="GHEA Grapalat"/>
                <w:sz w:val="24"/>
                <w:szCs w:val="24"/>
                <w:lang w:val="hy-AM"/>
              </w:rPr>
              <w:t>բացակայում</w:t>
            </w:r>
            <w:r w:rsidRPr="00961142">
              <w:rPr>
                <w:rFonts w:ascii="GHEA Grapalat" w:hAnsi="GHEA Grapalat"/>
                <w:sz w:val="24"/>
                <w:szCs w:val="24"/>
                <w:lang w:val="af-ZA"/>
              </w:rPr>
              <w:t xml:space="preserve"> </w:t>
            </w:r>
            <w:r w:rsidRPr="00961142">
              <w:rPr>
                <w:rFonts w:ascii="GHEA Grapalat" w:hAnsi="GHEA Grapalat"/>
                <w:sz w:val="24"/>
                <w:szCs w:val="24"/>
                <w:lang w:val="hy-AM"/>
              </w:rPr>
              <w:t>է</w:t>
            </w:r>
            <w:r w:rsidRPr="00961142">
              <w:rPr>
                <w:rFonts w:ascii="GHEA Grapalat" w:hAnsi="GHEA Grapalat"/>
                <w:sz w:val="24"/>
                <w:szCs w:val="24"/>
                <w:lang w:val="af-ZA"/>
              </w:rPr>
              <w:t>:</w:t>
            </w:r>
          </w:p>
        </w:tc>
        <w:tc>
          <w:tcPr>
            <w:tcW w:w="6901" w:type="dxa"/>
            <w:gridSpan w:val="2"/>
            <w:tcBorders>
              <w:left w:val="outset" w:sz="6" w:space="0" w:color="auto"/>
              <w:bottom w:val="outset" w:sz="6" w:space="0" w:color="auto"/>
              <w:right w:val="outset" w:sz="6" w:space="0" w:color="auto"/>
            </w:tcBorders>
          </w:tcPr>
          <w:p w14:paraId="43B1D3B2" w14:textId="77777777" w:rsidR="00894ABB" w:rsidRDefault="00894ABB" w:rsidP="00894ABB">
            <w:pPr>
              <w:spacing w:line="276" w:lineRule="auto"/>
              <w:ind w:left="75" w:right="90" w:hanging="75"/>
              <w:jc w:val="center"/>
              <w:rPr>
                <w:rFonts w:ascii="GHEA Grapalat" w:hAnsi="GHEA Grapalat"/>
                <w:sz w:val="24"/>
                <w:szCs w:val="24"/>
                <w:lang w:val="hy-AM"/>
              </w:rPr>
            </w:pPr>
            <w:r>
              <w:rPr>
                <w:rFonts w:ascii="GHEA Grapalat" w:hAnsi="GHEA Grapalat"/>
                <w:sz w:val="24"/>
                <w:szCs w:val="24"/>
                <w:lang w:val="hy-AM"/>
              </w:rPr>
              <w:lastRenderedPageBreak/>
              <w:t>1</w:t>
            </w:r>
            <w:r w:rsidRPr="00450489">
              <w:rPr>
                <w:rFonts w:ascii="Microsoft JhengHei" w:eastAsia="Microsoft JhengHei" w:hAnsi="Microsoft JhengHei" w:cs="Microsoft JhengHei" w:hint="eastAsia"/>
                <w:sz w:val="24"/>
                <w:szCs w:val="24"/>
                <w:lang w:val="hy-AM"/>
              </w:rPr>
              <w:t>․</w:t>
            </w:r>
            <w:r w:rsidRPr="00F057F9">
              <w:rPr>
                <w:rFonts w:ascii="GHEA Grapalat" w:hAnsi="GHEA Grapalat"/>
                <w:sz w:val="24"/>
                <w:szCs w:val="24"/>
                <w:lang w:val="hy-AM"/>
              </w:rPr>
              <w:t xml:space="preserve"> </w:t>
            </w:r>
            <w:r>
              <w:rPr>
                <w:rFonts w:ascii="GHEA Grapalat" w:hAnsi="GHEA Grapalat"/>
                <w:sz w:val="24"/>
                <w:szCs w:val="24"/>
                <w:lang w:val="hy-AM"/>
              </w:rPr>
              <w:t>Չ</w:t>
            </w:r>
            <w:r w:rsidRPr="00F057F9">
              <w:rPr>
                <w:rFonts w:ascii="GHEA Grapalat" w:hAnsi="GHEA Grapalat"/>
                <w:sz w:val="24"/>
                <w:szCs w:val="24"/>
                <w:lang w:val="hy-AM"/>
              </w:rPr>
              <w:t>ի ընդունվել։</w:t>
            </w:r>
          </w:p>
          <w:p w14:paraId="18132544" w14:textId="77777777" w:rsidR="00894ABB" w:rsidRDefault="00894ABB" w:rsidP="00894ABB">
            <w:pPr>
              <w:spacing w:line="276" w:lineRule="auto"/>
              <w:ind w:left="75" w:right="90" w:hanging="75"/>
              <w:jc w:val="both"/>
              <w:rPr>
                <w:rFonts w:ascii="GHEA Grapalat" w:hAnsi="GHEA Grapalat"/>
                <w:sz w:val="24"/>
                <w:szCs w:val="24"/>
                <w:lang w:val="hy-AM"/>
              </w:rPr>
            </w:pPr>
            <w:r w:rsidRPr="0001125B">
              <w:rPr>
                <w:rFonts w:ascii="GHEA Grapalat" w:hAnsi="GHEA Grapalat"/>
                <w:sz w:val="24"/>
                <w:szCs w:val="24"/>
                <w:lang w:val="hy-AM"/>
              </w:rPr>
              <w:t xml:space="preserve">   </w:t>
            </w:r>
            <w:r w:rsidRPr="00961142">
              <w:rPr>
                <w:rFonts w:ascii="GHEA Grapalat" w:hAnsi="GHEA Grapalat"/>
                <w:sz w:val="24"/>
                <w:szCs w:val="24"/>
                <w:lang w:val="hy-AM"/>
              </w:rPr>
              <w:t xml:space="preserve">ՀՀ տարածքից թարմ պտղի և սննդամթերքի ու խմիչքի առանձին տեսակների արտահանման կամ վերամշակման նպատակով մթերման աջակցության միջոցառման (ՀՀ կառավարության 11.06.2026թ. N 839-Լ որոշում) շրջանակներում արդեն իսկ նախաձեռնվել է շշալցված խաղողի և պտղահատապտղային գինիների, շշալցված հայկական բրենդիի կամ հայկական կոնյակի յուրաքանչյուր </w:t>
            </w:r>
            <w:r w:rsidRPr="00961142">
              <w:rPr>
                <w:rFonts w:ascii="GHEA Grapalat" w:hAnsi="GHEA Grapalat"/>
                <w:sz w:val="24"/>
                <w:szCs w:val="24"/>
                <w:lang w:val="hy-AM"/>
              </w:rPr>
              <w:lastRenderedPageBreak/>
              <w:t>1 լիտրի համար տնտեսավարողներին փոխհատուցմ</w:t>
            </w:r>
            <w:r w:rsidRPr="0001125B">
              <w:rPr>
                <w:rFonts w:ascii="GHEA Grapalat" w:hAnsi="GHEA Grapalat"/>
                <w:sz w:val="24"/>
                <w:szCs w:val="24"/>
                <w:lang w:val="hy-AM"/>
              </w:rPr>
              <w:t xml:space="preserve">ան տրամադրումը սկսվել է ընթացիկ տարվա հունիսի 1-ից հետո կատարված արտահանումների համար, մինչդեռ </w:t>
            </w:r>
            <w:r w:rsidRPr="00961142">
              <w:rPr>
                <w:rFonts w:ascii="GHEA Grapalat" w:hAnsi="GHEA Grapalat"/>
                <w:sz w:val="24"/>
                <w:szCs w:val="24"/>
                <w:lang w:val="hy-AM"/>
              </w:rPr>
              <w:t>արտահանվող հայկական կոնյակների նկատմամբ Վերին Լարսի սահմանային անցակետում և Վրաստանում կիրառվող զննությունների արդյունքում տեղափոխման լոգիստիկ ծախսերի ավելացման հետևանքով տնտեսավարողներ</w:t>
            </w:r>
            <w:r>
              <w:rPr>
                <w:rFonts w:ascii="GHEA Grapalat" w:hAnsi="GHEA Grapalat"/>
                <w:sz w:val="24"/>
                <w:szCs w:val="24"/>
                <w:lang w:val="hy-AM"/>
              </w:rPr>
              <w:t>ը</w:t>
            </w:r>
            <w:r w:rsidRPr="00961142">
              <w:rPr>
                <w:rFonts w:ascii="GHEA Grapalat" w:hAnsi="GHEA Grapalat"/>
                <w:sz w:val="24"/>
                <w:szCs w:val="24"/>
                <w:lang w:val="hy-AM"/>
              </w:rPr>
              <w:t xml:space="preserve"> ֆինանսական </w:t>
            </w:r>
            <w:r>
              <w:rPr>
                <w:rFonts w:ascii="GHEA Grapalat" w:hAnsi="GHEA Grapalat"/>
                <w:sz w:val="24"/>
                <w:szCs w:val="24"/>
                <w:lang w:val="hy-AM"/>
              </w:rPr>
              <w:t>կորուստներ են կրում 2025 թվականի ապրիլ ամսից սկսած և տրամադրվող փոխհատուցումը համարժեք չէ վերջիններիս կրած ֆինանսական կորուստներին։</w:t>
            </w:r>
          </w:p>
          <w:p w14:paraId="31894DC3" w14:textId="77777777" w:rsidR="00894ABB" w:rsidRDefault="00894ABB" w:rsidP="00894ABB">
            <w:pPr>
              <w:spacing w:line="276"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Բյուջետային երաշխիքի գործիքից սովորաբար օգտվում են խաղողի մեծաքանակ մթերումներ իրականացնող մի քանի կազմակերպություններ, որոնց շնորհիվ էլ հնարավոր է դառնում առանց խոչընդոտների կազմակերպելու տվյալ տարվա խաղողի բերքի մթերման գործընթացը։ </w:t>
            </w:r>
          </w:p>
          <w:p w14:paraId="7B79042F" w14:textId="77777777" w:rsidR="00894ABB" w:rsidRDefault="00894ABB" w:rsidP="00894ABB">
            <w:pPr>
              <w:spacing w:line="276"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Խաղողի մթերումներ իրականացնող կազմակերպությունների </w:t>
            </w:r>
            <w:r w:rsidRPr="00961142">
              <w:rPr>
                <w:rFonts w:ascii="GHEA Grapalat" w:hAnsi="GHEA Grapalat"/>
                <w:sz w:val="24"/>
                <w:szCs w:val="24"/>
                <w:lang w:val="hy-AM"/>
              </w:rPr>
              <w:t>վարկային պարտավորությունների սպասարկ</w:t>
            </w:r>
            <w:r>
              <w:rPr>
                <w:rFonts w:ascii="GHEA Grapalat" w:hAnsi="GHEA Grapalat"/>
                <w:sz w:val="24"/>
                <w:szCs w:val="24"/>
                <w:lang w:val="hy-AM"/>
              </w:rPr>
              <w:t>ման բեռը որոշակիորեն մեղմելու և ֆինանսական կայունությունն ապահովելու</w:t>
            </w:r>
            <w:r w:rsidRPr="00961142">
              <w:rPr>
                <w:rFonts w:ascii="GHEA Grapalat" w:hAnsi="GHEA Grapalat"/>
                <w:sz w:val="24"/>
                <w:szCs w:val="24"/>
                <w:lang w:val="hy-AM"/>
              </w:rPr>
              <w:t xml:space="preserve"> </w:t>
            </w:r>
            <w:r>
              <w:rPr>
                <w:rFonts w:ascii="GHEA Grapalat" w:hAnsi="GHEA Grapalat"/>
                <w:sz w:val="24"/>
                <w:szCs w:val="24"/>
                <w:lang w:val="hy-AM"/>
              </w:rPr>
              <w:t xml:space="preserve">նպատակով նախագծով նախատեսվում է </w:t>
            </w:r>
            <w:r w:rsidRPr="0001125B">
              <w:rPr>
                <w:rFonts w:ascii="GHEA Grapalat" w:hAnsi="GHEA Grapalat"/>
                <w:sz w:val="24"/>
                <w:szCs w:val="24"/>
                <w:lang w:val="hy-AM"/>
              </w:rPr>
              <w:t>2024 և 2025 թվականներին տրամադրված վարկերի համար տրամադրել վարկերի մայր գումարի մարման համար սահմանված արտոնյալ մինչև 6 ամսով լրացուցիչ ժամկետներ և մինչև 6 ամսով երկարաձգվել վարկերի մարման ժամկետները</w:t>
            </w:r>
            <w:r>
              <w:rPr>
                <w:rFonts w:ascii="GHEA Grapalat" w:hAnsi="GHEA Grapalat"/>
                <w:sz w:val="24"/>
                <w:szCs w:val="24"/>
                <w:lang w:val="hy-AM"/>
              </w:rPr>
              <w:t>։</w:t>
            </w:r>
          </w:p>
          <w:p w14:paraId="6CA270D0" w14:textId="77777777" w:rsidR="00894ABB" w:rsidRDefault="00894ABB" w:rsidP="00894ABB">
            <w:pPr>
              <w:spacing w:line="276" w:lineRule="auto"/>
              <w:ind w:left="75" w:right="90" w:hanging="75"/>
              <w:jc w:val="both"/>
              <w:rPr>
                <w:rFonts w:ascii="GHEA Grapalat" w:hAnsi="GHEA Grapalat"/>
                <w:sz w:val="24"/>
                <w:szCs w:val="24"/>
                <w:lang w:val="hy-AM"/>
              </w:rPr>
            </w:pPr>
          </w:p>
          <w:p w14:paraId="2ECED193" w14:textId="77777777" w:rsidR="00894ABB" w:rsidRDefault="00894ABB" w:rsidP="00894ABB">
            <w:pPr>
              <w:spacing w:line="276" w:lineRule="auto"/>
              <w:ind w:left="75" w:right="90" w:hanging="75"/>
              <w:jc w:val="both"/>
              <w:rPr>
                <w:rFonts w:ascii="GHEA Grapalat" w:hAnsi="GHEA Grapalat"/>
                <w:sz w:val="24"/>
                <w:szCs w:val="24"/>
                <w:lang w:val="hy-AM"/>
              </w:rPr>
            </w:pPr>
          </w:p>
          <w:p w14:paraId="4F4AD18A" w14:textId="77777777" w:rsidR="00894ABB" w:rsidRDefault="00894ABB" w:rsidP="00894ABB">
            <w:pPr>
              <w:spacing w:line="276" w:lineRule="auto"/>
              <w:ind w:left="75" w:right="90" w:hanging="75"/>
              <w:jc w:val="both"/>
              <w:rPr>
                <w:rFonts w:ascii="GHEA Grapalat" w:hAnsi="GHEA Grapalat"/>
                <w:sz w:val="24"/>
                <w:szCs w:val="24"/>
                <w:lang w:val="hy-AM"/>
              </w:rPr>
            </w:pPr>
          </w:p>
          <w:p w14:paraId="04556C82" w14:textId="77777777" w:rsidR="00894ABB" w:rsidRDefault="00894ABB" w:rsidP="00894ABB">
            <w:pPr>
              <w:spacing w:line="276" w:lineRule="auto"/>
              <w:ind w:left="75" w:right="90" w:hanging="75"/>
              <w:jc w:val="both"/>
              <w:rPr>
                <w:rFonts w:ascii="GHEA Grapalat" w:hAnsi="GHEA Grapalat"/>
                <w:sz w:val="24"/>
                <w:szCs w:val="24"/>
                <w:lang w:val="hy-AM"/>
              </w:rPr>
            </w:pPr>
          </w:p>
          <w:p w14:paraId="5C3074BE" w14:textId="77777777" w:rsidR="00894ABB" w:rsidRDefault="00894ABB" w:rsidP="00894ABB">
            <w:pPr>
              <w:spacing w:line="276" w:lineRule="auto"/>
              <w:ind w:left="75" w:right="90" w:hanging="75"/>
              <w:jc w:val="both"/>
              <w:rPr>
                <w:rFonts w:ascii="GHEA Grapalat" w:hAnsi="GHEA Grapalat"/>
                <w:sz w:val="24"/>
                <w:szCs w:val="24"/>
                <w:lang w:val="hy-AM"/>
              </w:rPr>
            </w:pPr>
          </w:p>
          <w:p w14:paraId="49FB7BBC" w14:textId="1A2045F8" w:rsidR="00894ABB" w:rsidRDefault="00894ABB" w:rsidP="00894ABB">
            <w:pPr>
              <w:spacing w:line="276" w:lineRule="auto"/>
              <w:ind w:left="75" w:right="90" w:hanging="75"/>
              <w:jc w:val="both"/>
              <w:rPr>
                <w:rFonts w:ascii="GHEA Grapalat" w:hAnsi="GHEA Grapalat"/>
                <w:sz w:val="24"/>
                <w:szCs w:val="24"/>
                <w:lang w:val="hy-AM"/>
              </w:rPr>
            </w:pPr>
          </w:p>
          <w:p w14:paraId="6328F1CA" w14:textId="34D0C327" w:rsidR="00894ABB" w:rsidRDefault="00894ABB" w:rsidP="00894ABB">
            <w:pPr>
              <w:spacing w:line="276" w:lineRule="auto"/>
              <w:ind w:left="75" w:right="90" w:hanging="75"/>
              <w:jc w:val="both"/>
              <w:rPr>
                <w:rFonts w:ascii="GHEA Grapalat" w:hAnsi="GHEA Grapalat"/>
                <w:sz w:val="24"/>
                <w:szCs w:val="24"/>
                <w:lang w:val="hy-AM"/>
              </w:rPr>
            </w:pPr>
          </w:p>
          <w:p w14:paraId="47DB70CE" w14:textId="48836D2C" w:rsidR="00894ABB" w:rsidRDefault="00894ABB" w:rsidP="00894ABB">
            <w:pPr>
              <w:spacing w:line="276" w:lineRule="auto"/>
              <w:ind w:left="75" w:right="90" w:hanging="75"/>
              <w:jc w:val="both"/>
              <w:rPr>
                <w:rFonts w:ascii="GHEA Grapalat" w:hAnsi="GHEA Grapalat"/>
                <w:sz w:val="24"/>
                <w:szCs w:val="24"/>
                <w:lang w:val="hy-AM"/>
              </w:rPr>
            </w:pPr>
          </w:p>
          <w:p w14:paraId="74FFFEC2" w14:textId="1BDD4726" w:rsidR="00894ABB" w:rsidRDefault="00894ABB" w:rsidP="00894ABB">
            <w:pPr>
              <w:spacing w:line="276" w:lineRule="auto"/>
              <w:ind w:left="75" w:right="90" w:hanging="75"/>
              <w:jc w:val="both"/>
              <w:rPr>
                <w:rFonts w:ascii="GHEA Grapalat" w:hAnsi="GHEA Grapalat"/>
                <w:sz w:val="24"/>
                <w:szCs w:val="24"/>
                <w:lang w:val="hy-AM"/>
              </w:rPr>
            </w:pPr>
          </w:p>
          <w:p w14:paraId="12FF3B39" w14:textId="648FB8F2" w:rsidR="00894ABB" w:rsidRDefault="00894ABB" w:rsidP="00894ABB">
            <w:pPr>
              <w:spacing w:line="276" w:lineRule="auto"/>
              <w:ind w:left="75" w:right="90" w:hanging="75"/>
              <w:jc w:val="both"/>
              <w:rPr>
                <w:rFonts w:ascii="GHEA Grapalat" w:hAnsi="GHEA Grapalat"/>
                <w:sz w:val="24"/>
                <w:szCs w:val="24"/>
                <w:lang w:val="hy-AM"/>
              </w:rPr>
            </w:pPr>
          </w:p>
          <w:p w14:paraId="78B70170" w14:textId="77777777" w:rsidR="00894ABB" w:rsidRDefault="00894ABB" w:rsidP="00894ABB">
            <w:pPr>
              <w:spacing w:line="276" w:lineRule="auto"/>
              <w:ind w:left="75" w:right="90" w:hanging="75"/>
              <w:jc w:val="both"/>
              <w:rPr>
                <w:rFonts w:ascii="GHEA Grapalat" w:hAnsi="GHEA Grapalat"/>
                <w:sz w:val="24"/>
                <w:szCs w:val="24"/>
                <w:lang w:val="hy-AM"/>
              </w:rPr>
            </w:pPr>
          </w:p>
          <w:p w14:paraId="4FC6A58D" w14:textId="77777777" w:rsidR="00894ABB" w:rsidRDefault="00894ABB" w:rsidP="00894ABB">
            <w:pPr>
              <w:spacing w:line="276" w:lineRule="auto"/>
              <w:ind w:left="75" w:right="90" w:hanging="75"/>
              <w:jc w:val="both"/>
              <w:rPr>
                <w:rFonts w:ascii="GHEA Grapalat" w:hAnsi="GHEA Grapalat"/>
                <w:sz w:val="24"/>
                <w:szCs w:val="24"/>
                <w:lang w:val="hy-AM"/>
              </w:rPr>
            </w:pPr>
          </w:p>
          <w:p w14:paraId="677A9318" w14:textId="77777777" w:rsidR="00894ABB" w:rsidRDefault="00894ABB" w:rsidP="00894ABB">
            <w:pPr>
              <w:spacing w:line="276" w:lineRule="auto"/>
              <w:ind w:left="75" w:right="90" w:hanging="75"/>
              <w:jc w:val="center"/>
              <w:rPr>
                <w:rFonts w:ascii="GHEA Grapalat" w:hAnsi="GHEA Grapalat"/>
                <w:sz w:val="24"/>
                <w:szCs w:val="24"/>
                <w:lang w:val="hy-AM"/>
              </w:rPr>
            </w:pPr>
            <w:r>
              <w:rPr>
                <w:rFonts w:ascii="GHEA Grapalat" w:hAnsi="GHEA Grapalat"/>
                <w:sz w:val="24"/>
                <w:szCs w:val="24"/>
                <w:lang w:val="hy-AM"/>
              </w:rPr>
              <w:t>2</w:t>
            </w:r>
            <w:r w:rsidRPr="00450489">
              <w:rPr>
                <w:rFonts w:ascii="Microsoft JhengHei" w:eastAsia="Microsoft JhengHei" w:hAnsi="Microsoft JhengHei" w:cs="Microsoft JhengHei" w:hint="eastAsia"/>
                <w:sz w:val="24"/>
                <w:szCs w:val="24"/>
                <w:lang w:val="hy-AM"/>
              </w:rPr>
              <w:t>․</w:t>
            </w:r>
            <w:r w:rsidRPr="0001125B">
              <w:rPr>
                <w:rFonts w:ascii="GHEA Grapalat" w:hAnsi="GHEA Grapalat"/>
                <w:sz w:val="24"/>
                <w:szCs w:val="24"/>
                <w:lang w:val="hy-AM"/>
              </w:rPr>
              <w:t xml:space="preserve"> Չի ընդունվել։</w:t>
            </w:r>
          </w:p>
          <w:p w14:paraId="6469F31B" w14:textId="77777777" w:rsidR="00894ABB" w:rsidRDefault="00894ABB" w:rsidP="00894ABB">
            <w:pPr>
              <w:spacing w:line="276"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Նախագծով նախատեսվում է </w:t>
            </w:r>
            <w:r w:rsidRPr="00C0223C">
              <w:rPr>
                <w:rFonts w:ascii="GHEA Grapalat" w:hAnsi="GHEA Grapalat"/>
                <w:sz w:val="24"/>
                <w:szCs w:val="24"/>
                <w:lang w:val="hy-AM"/>
              </w:rPr>
              <w:t>2024 և 2025 թվականներին տրամադրված վարկերի համար</w:t>
            </w:r>
            <w:r>
              <w:rPr>
                <w:rFonts w:ascii="GHEA Grapalat" w:hAnsi="GHEA Grapalat"/>
                <w:sz w:val="24"/>
                <w:szCs w:val="24"/>
                <w:lang w:val="hy-AM"/>
              </w:rPr>
              <w:t xml:space="preserve"> </w:t>
            </w:r>
            <w:r w:rsidRPr="00C0223C">
              <w:rPr>
                <w:rFonts w:ascii="GHEA Grapalat" w:hAnsi="GHEA Grapalat"/>
                <w:sz w:val="24"/>
                <w:szCs w:val="24"/>
                <w:lang w:val="hy-AM"/>
              </w:rPr>
              <w:t>տրամադրվել վարկերի մայր գումարի մարման համար սահմանված արտոնյալ մինչև 6 ամսով լրացուցիչ ժամկետներ և մինչև 6 ամսով երկարաձգվել վարկերի մարման ժամկետները</w:t>
            </w:r>
            <w:r>
              <w:rPr>
                <w:rFonts w:ascii="GHEA Grapalat" w:hAnsi="GHEA Grapalat"/>
                <w:sz w:val="24"/>
                <w:szCs w:val="24"/>
                <w:lang w:val="hy-AM"/>
              </w:rPr>
              <w:t xml:space="preserve">, որը հնարավորություն է տալիս տրամադրել </w:t>
            </w:r>
            <w:r w:rsidRPr="00C0223C">
              <w:rPr>
                <w:rFonts w:ascii="GHEA Grapalat" w:hAnsi="GHEA Grapalat"/>
                <w:sz w:val="24"/>
                <w:szCs w:val="24"/>
                <w:lang w:val="hy-AM"/>
              </w:rPr>
              <w:t xml:space="preserve">լրացուցիչ </w:t>
            </w:r>
            <w:r>
              <w:rPr>
                <w:rFonts w:ascii="GHEA Grapalat" w:hAnsi="GHEA Grapalat"/>
                <w:sz w:val="24"/>
                <w:szCs w:val="24"/>
                <w:lang w:val="hy-AM"/>
              </w:rPr>
              <w:t xml:space="preserve">մինչև </w:t>
            </w:r>
            <w:r w:rsidRPr="00C0223C">
              <w:rPr>
                <w:rFonts w:ascii="GHEA Grapalat" w:hAnsi="GHEA Grapalat"/>
                <w:sz w:val="24"/>
                <w:szCs w:val="24"/>
                <w:lang w:val="hy-AM"/>
              </w:rPr>
              <w:t>6 ամ</w:t>
            </w:r>
            <w:r>
              <w:rPr>
                <w:rFonts w:ascii="GHEA Grapalat" w:hAnsi="GHEA Grapalat"/>
                <w:sz w:val="24"/>
                <w:szCs w:val="24"/>
                <w:lang w:val="hy-AM"/>
              </w:rPr>
              <w:t>իս</w:t>
            </w:r>
            <w:r w:rsidRPr="00C0223C">
              <w:rPr>
                <w:rFonts w:ascii="GHEA Grapalat" w:hAnsi="GHEA Grapalat"/>
                <w:sz w:val="24"/>
                <w:szCs w:val="24"/>
                <w:lang w:val="hy-AM"/>
              </w:rPr>
              <w:t xml:space="preserve"> մայր գումարի մարման համար սահմանված արտոնյալ ժամկետներ</w:t>
            </w:r>
            <w:r>
              <w:rPr>
                <w:rFonts w:ascii="GHEA Grapalat" w:hAnsi="GHEA Grapalat"/>
                <w:sz w:val="24"/>
                <w:szCs w:val="24"/>
                <w:lang w:val="hy-AM"/>
              </w:rPr>
              <w:t xml:space="preserve"> և </w:t>
            </w:r>
            <w:r w:rsidRPr="00C0223C">
              <w:rPr>
                <w:rFonts w:ascii="GHEA Grapalat" w:hAnsi="GHEA Grapalat"/>
                <w:sz w:val="24"/>
                <w:szCs w:val="24"/>
                <w:lang w:val="hy-AM"/>
              </w:rPr>
              <w:t>մինչև 6 ամսով երկարաձգել վարկերի մարման ժամկետներ</w:t>
            </w:r>
            <w:r>
              <w:rPr>
                <w:rFonts w:ascii="GHEA Grapalat" w:hAnsi="GHEA Grapalat"/>
                <w:sz w:val="24"/>
                <w:szCs w:val="24"/>
                <w:lang w:val="hy-AM"/>
              </w:rPr>
              <w:t>ը։ Հարկ է նշել, որ 2</w:t>
            </w:r>
            <w:r w:rsidRPr="00C0223C">
              <w:rPr>
                <w:rFonts w:ascii="GHEA Grapalat" w:hAnsi="GHEA Grapalat"/>
                <w:sz w:val="24"/>
                <w:szCs w:val="24"/>
                <w:lang w:val="hy-AM"/>
              </w:rPr>
              <w:t>02</w:t>
            </w:r>
            <w:r>
              <w:rPr>
                <w:rFonts w:ascii="GHEA Grapalat" w:hAnsi="GHEA Grapalat"/>
                <w:sz w:val="24"/>
                <w:szCs w:val="24"/>
                <w:lang w:val="hy-AM"/>
              </w:rPr>
              <w:t>4</w:t>
            </w:r>
            <w:r w:rsidRPr="00C0223C">
              <w:rPr>
                <w:rFonts w:ascii="GHEA Grapalat" w:hAnsi="GHEA Grapalat"/>
                <w:sz w:val="24"/>
                <w:szCs w:val="24"/>
                <w:lang w:val="hy-AM"/>
              </w:rPr>
              <w:t xml:space="preserve"> թվականին տրամադրված վարկերի</w:t>
            </w:r>
            <w:r>
              <w:rPr>
                <w:rFonts w:ascii="GHEA Grapalat" w:hAnsi="GHEA Grapalat"/>
                <w:sz w:val="24"/>
                <w:szCs w:val="24"/>
                <w:lang w:val="hy-AM"/>
              </w:rPr>
              <w:t xml:space="preserve"> համար</w:t>
            </w:r>
            <w:r w:rsidRPr="00961142">
              <w:rPr>
                <w:rFonts w:ascii="GHEA Grapalat" w:hAnsi="GHEA Grapalat"/>
                <w:sz w:val="24"/>
                <w:szCs w:val="24"/>
                <w:lang w:val="hy-AM"/>
              </w:rPr>
              <w:t xml:space="preserve"> </w:t>
            </w:r>
            <w:r>
              <w:rPr>
                <w:rFonts w:ascii="GHEA Grapalat" w:hAnsi="GHEA Grapalat"/>
                <w:sz w:val="24"/>
                <w:szCs w:val="24"/>
                <w:lang w:val="hy-AM"/>
              </w:rPr>
              <w:t xml:space="preserve">մայր գումարների մարման </w:t>
            </w:r>
            <w:r w:rsidRPr="00961142">
              <w:rPr>
                <w:rFonts w:ascii="GHEA Grapalat" w:hAnsi="GHEA Grapalat"/>
                <w:sz w:val="24"/>
                <w:szCs w:val="24"/>
                <w:lang w:val="hy-AM"/>
              </w:rPr>
              <w:t>սահմանված արտոնյալ ժամկետներ</w:t>
            </w:r>
            <w:r>
              <w:rPr>
                <w:rFonts w:ascii="GHEA Grapalat" w:hAnsi="GHEA Grapalat"/>
                <w:sz w:val="24"/>
                <w:szCs w:val="24"/>
                <w:lang w:val="hy-AM"/>
              </w:rPr>
              <w:t>ը լրացել են,</w:t>
            </w:r>
            <w:r w:rsidRPr="00961142">
              <w:rPr>
                <w:rFonts w:ascii="GHEA Grapalat" w:hAnsi="GHEA Grapalat"/>
                <w:sz w:val="24"/>
                <w:szCs w:val="24"/>
                <w:lang w:val="hy-AM"/>
              </w:rPr>
              <w:t xml:space="preserve"> </w:t>
            </w:r>
            <w:r>
              <w:rPr>
                <w:rFonts w:ascii="GHEA Grapalat" w:hAnsi="GHEA Grapalat"/>
                <w:sz w:val="24"/>
                <w:szCs w:val="24"/>
                <w:lang w:val="hy-AM"/>
              </w:rPr>
              <w:t>ի</w:t>
            </w:r>
            <w:r w:rsidRPr="00961142">
              <w:rPr>
                <w:rFonts w:ascii="GHEA Grapalat" w:hAnsi="GHEA Grapalat"/>
                <w:sz w:val="24"/>
                <w:szCs w:val="24"/>
                <w:lang w:val="hy-AM"/>
              </w:rPr>
              <w:t xml:space="preserve">սկ 2025թ. </w:t>
            </w:r>
            <w:r>
              <w:rPr>
                <w:rFonts w:ascii="GHEA Grapalat" w:hAnsi="GHEA Grapalat"/>
                <w:sz w:val="24"/>
                <w:szCs w:val="24"/>
                <w:lang w:val="hy-AM"/>
              </w:rPr>
              <w:t xml:space="preserve">վարկերի գերակշռող մասը տրամադրվել են հոկտեմբեր ամսից սկսած, որոնց  </w:t>
            </w:r>
            <w:r w:rsidRPr="00961142">
              <w:rPr>
                <w:rFonts w:ascii="GHEA Grapalat" w:hAnsi="GHEA Grapalat"/>
                <w:sz w:val="24"/>
                <w:szCs w:val="24"/>
                <w:lang w:val="hy-AM"/>
              </w:rPr>
              <w:t>համար սահմանված արտոնյալ ժամկետներ</w:t>
            </w:r>
            <w:r>
              <w:rPr>
                <w:rFonts w:ascii="GHEA Grapalat" w:hAnsi="GHEA Grapalat"/>
                <w:sz w:val="24"/>
                <w:szCs w:val="24"/>
                <w:lang w:val="hy-AM"/>
              </w:rPr>
              <w:t>ը դեռևս չեն ավարտվել։</w:t>
            </w:r>
            <w:r w:rsidRPr="00961142">
              <w:rPr>
                <w:rFonts w:ascii="GHEA Grapalat" w:hAnsi="GHEA Grapalat"/>
                <w:sz w:val="24"/>
                <w:szCs w:val="24"/>
                <w:lang w:val="hy-AM"/>
              </w:rPr>
              <w:t xml:space="preserve"> </w:t>
            </w:r>
          </w:p>
          <w:p w14:paraId="45B63804" w14:textId="4FA04885" w:rsidR="00894ABB" w:rsidRPr="006E4323" w:rsidRDefault="00894ABB" w:rsidP="00075AD1">
            <w:pPr>
              <w:spacing w:line="276" w:lineRule="auto"/>
              <w:ind w:left="75" w:right="90" w:hanging="75"/>
              <w:jc w:val="center"/>
              <w:rPr>
                <w:rFonts w:ascii="Cambria Math" w:hAnsi="Cambria Math"/>
                <w:sz w:val="24"/>
                <w:szCs w:val="24"/>
                <w:lang w:val="hy-AM"/>
              </w:rPr>
            </w:pPr>
            <w:r>
              <w:rPr>
                <w:rFonts w:ascii="GHEA Grapalat" w:hAnsi="GHEA Grapalat"/>
                <w:sz w:val="24"/>
                <w:szCs w:val="24"/>
                <w:lang w:val="hy-AM"/>
              </w:rPr>
              <w:lastRenderedPageBreak/>
              <w:t>3</w:t>
            </w:r>
            <w:r w:rsidRPr="00450489">
              <w:rPr>
                <w:rFonts w:ascii="Microsoft JhengHei" w:eastAsia="Microsoft JhengHei" w:hAnsi="Microsoft JhengHei" w:cs="Microsoft JhengHei" w:hint="eastAsia"/>
                <w:sz w:val="24"/>
                <w:szCs w:val="24"/>
                <w:lang w:val="hy-AM"/>
              </w:rPr>
              <w:t>․</w:t>
            </w:r>
            <w:r w:rsidRPr="00450489">
              <w:rPr>
                <w:rFonts w:ascii="GHEA Grapalat" w:hAnsi="GHEA Grapalat"/>
                <w:sz w:val="24"/>
                <w:szCs w:val="24"/>
                <w:lang w:val="hy-AM"/>
              </w:rPr>
              <w:t xml:space="preserve"> Ընդունվել է։</w:t>
            </w:r>
          </w:p>
        </w:tc>
      </w:tr>
      <w:tr w:rsidR="00894ABB" w:rsidRPr="00DB3A61" w14:paraId="18669EF9" w14:textId="77777777" w:rsidTr="00075AD1">
        <w:trPr>
          <w:gridBefore w:val="1"/>
          <w:wBefore w:w="8" w:type="dxa"/>
          <w:tblCellSpacing w:w="0" w:type="dxa"/>
          <w:jc w:val="center"/>
        </w:trPr>
        <w:tc>
          <w:tcPr>
            <w:tcW w:w="11256"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0D28322B" w14:textId="36120C0A"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4</w:t>
            </w:r>
            <w:r w:rsidRPr="00DB3A61">
              <w:rPr>
                <w:rFonts w:ascii="GHEA Grapalat" w:hAnsi="GHEA Grapalat"/>
                <w:color w:val="000000"/>
                <w:sz w:val="24"/>
                <w:szCs w:val="24"/>
                <w:lang w:val="hy-AM"/>
              </w:rPr>
              <w:t>. Տարածքային կառավարման և ենթակառուցվածքների նախարարություն</w:t>
            </w:r>
            <w:r w:rsidRPr="00DB3A61">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A1951DE" w14:textId="39E8B830" w:rsidR="00894ABB" w:rsidRPr="00DB3A61" w:rsidRDefault="00894ABB" w:rsidP="00894ABB">
            <w:pPr>
              <w:spacing w:line="276" w:lineRule="auto"/>
              <w:jc w:val="center"/>
              <w:rPr>
                <w:rFonts w:ascii="GHEA Grapalat" w:hAnsi="GHEA Grapalat"/>
                <w:color w:val="000000"/>
                <w:sz w:val="24"/>
                <w:szCs w:val="24"/>
                <w:lang w:val="hy-AM"/>
              </w:rPr>
            </w:pPr>
            <w:r w:rsidRPr="004738DF">
              <w:rPr>
                <w:rFonts w:ascii="GHEA Grapalat" w:hAnsi="GHEA Grapalat"/>
                <w:color w:val="000000"/>
                <w:sz w:val="24"/>
                <w:szCs w:val="24"/>
              </w:rPr>
              <w:t>0</w:t>
            </w:r>
            <w:r>
              <w:rPr>
                <w:rFonts w:ascii="GHEA Grapalat" w:hAnsi="GHEA Grapalat"/>
                <w:color w:val="000000"/>
                <w:sz w:val="24"/>
                <w:szCs w:val="24"/>
                <w:lang w:val="en-US"/>
              </w:rPr>
              <w:t>8</w:t>
            </w:r>
            <w:r w:rsidRPr="004738DF">
              <w:rPr>
                <w:rFonts w:ascii="Microsoft JhengHei" w:eastAsia="Microsoft JhengHei" w:hAnsi="Microsoft JhengHei" w:cs="Microsoft JhengHei" w:hint="eastAsia"/>
                <w:color w:val="000000"/>
                <w:sz w:val="24"/>
                <w:szCs w:val="24"/>
              </w:rPr>
              <w:t>․</w:t>
            </w:r>
            <w:r w:rsidRPr="004738DF">
              <w:rPr>
                <w:rFonts w:ascii="GHEA Grapalat" w:hAnsi="GHEA Grapalat"/>
                <w:color w:val="000000"/>
                <w:sz w:val="24"/>
                <w:szCs w:val="24"/>
              </w:rPr>
              <w:t>0</w:t>
            </w:r>
            <w:r>
              <w:rPr>
                <w:rFonts w:ascii="GHEA Grapalat" w:hAnsi="GHEA Grapalat"/>
                <w:color w:val="000000"/>
                <w:sz w:val="24"/>
                <w:szCs w:val="24"/>
                <w:lang w:val="en-US"/>
              </w:rPr>
              <w:t>9</w:t>
            </w:r>
            <w:r w:rsidRPr="004738DF">
              <w:rPr>
                <w:rFonts w:ascii="GHEA Grapalat" w:hAnsi="GHEA Grapalat"/>
                <w:color w:val="000000"/>
                <w:sz w:val="24"/>
                <w:szCs w:val="24"/>
              </w:rPr>
              <w:t>.2026թ</w:t>
            </w:r>
            <w:r w:rsidRPr="004738DF">
              <w:rPr>
                <w:rFonts w:ascii="GHEA Grapalat" w:hAnsi="GHEA Grapalat"/>
                <w:color w:val="000000"/>
                <w:sz w:val="24"/>
                <w:szCs w:val="24"/>
                <w:lang w:val="hy-AM"/>
              </w:rPr>
              <w:t>.</w:t>
            </w:r>
          </w:p>
        </w:tc>
      </w:tr>
      <w:tr w:rsidR="00894ABB" w:rsidRPr="00DB3A61" w14:paraId="1AB011C3" w14:textId="77777777" w:rsidTr="00075AD1">
        <w:trPr>
          <w:gridBefore w:val="1"/>
          <w:wBefore w:w="8" w:type="dxa"/>
          <w:tblCellSpacing w:w="0" w:type="dxa"/>
          <w:jc w:val="center"/>
        </w:trPr>
        <w:tc>
          <w:tcPr>
            <w:tcW w:w="1125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3ED6A75" w14:textId="77777777"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19E697" w14:textId="7B63C305" w:rsidR="00894ABB" w:rsidRPr="00DB3A61" w:rsidRDefault="00894ABB" w:rsidP="00894ABB">
            <w:pPr>
              <w:spacing w:line="276" w:lineRule="auto"/>
              <w:jc w:val="center"/>
              <w:rPr>
                <w:rFonts w:ascii="GHEA Grapalat" w:hAnsi="GHEA Grapalat"/>
                <w:color w:val="000000"/>
                <w:sz w:val="24"/>
                <w:szCs w:val="24"/>
                <w:lang w:val="hy-AM"/>
              </w:rPr>
            </w:pPr>
            <w:r w:rsidRPr="00961142">
              <w:rPr>
                <w:rFonts w:ascii="GHEA Grapalat" w:hAnsi="GHEA Grapalat"/>
                <w:color w:val="000000"/>
                <w:sz w:val="24"/>
                <w:szCs w:val="24"/>
              </w:rPr>
              <w:t>N</w:t>
            </w:r>
            <w:r w:rsidRPr="004738DF">
              <w:rPr>
                <w:rFonts w:ascii="GHEA Grapalat" w:hAnsi="GHEA Grapalat"/>
                <w:color w:val="000000"/>
                <w:sz w:val="24"/>
                <w:szCs w:val="24"/>
              </w:rPr>
              <w:t xml:space="preserve"> </w:t>
            </w:r>
            <w:r w:rsidRPr="00961142">
              <w:rPr>
                <w:rFonts w:ascii="GHEA Grapalat" w:hAnsi="GHEA Grapalat"/>
                <w:color w:val="000000"/>
                <w:sz w:val="24"/>
                <w:szCs w:val="24"/>
              </w:rPr>
              <w:t>ԴԽ/15.3/33782-2026</w:t>
            </w:r>
          </w:p>
        </w:tc>
      </w:tr>
      <w:tr w:rsidR="00894ABB" w:rsidRPr="00DB3A61" w14:paraId="775F557E" w14:textId="77777777" w:rsidTr="00075AD1">
        <w:trPr>
          <w:gridBefore w:val="1"/>
          <w:wBefore w:w="8" w:type="dxa"/>
          <w:tblCellSpacing w:w="0" w:type="dxa"/>
          <w:jc w:val="center"/>
        </w:trPr>
        <w:tc>
          <w:tcPr>
            <w:tcW w:w="7732" w:type="dxa"/>
            <w:tcBorders>
              <w:left w:val="outset" w:sz="6" w:space="0" w:color="auto"/>
              <w:bottom w:val="outset" w:sz="6" w:space="0" w:color="auto"/>
              <w:right w:val="outset" w:sz="6" w:space="0" w:color="auto"/>
            </w:tcBorders>
          </w:tcPr>
          <w:p w14:paraId="3D23BA2B" w14:textId="68DC6BE1" w:rsidR="00894ABB" w:rsidRPr="00DB3A61" w:rsidRDefault="00894ABB" w:rsidP="00894ABB">
            <w:pPr>
              <w:suppressAutoHyphens/>
              <w:spacing w:line="276" w:lineRule="auto"/>
              <w:ind w:right="165"/>
              <w:jc w:val="both"/>
              <w:rPr>
                <w:rFonts w:ascii="GHEA Grapalat" w:hAnsi="GHEA Grapalat"/>
                <w:sz w:val="24"/>
                <w:szCs w:val="24"/>
                <w:lang w:val="hy-AM"/>
              </w:rPr>
            </w:pPr>
            <w:r w:rsidRPr="00961142">
              <w:rPr>
                <w:rFonts w:ascii="GHEA Grapalat" w:hAnsi="GHEA Grapalat"/>
                <w:sz w:val="24"/>
                <w:szCs w:val="24"/>
                <w:lang w:val="hy-AM"/>
              </w:rPr>
              <w:t xml:space="preserve">  Քննարկման արդյունքով հայտնում ենք, որ նախագծի վերաբերյալ առաջարկություններ և դիտողություններ չկան։</w:t>
            </w:r>
          </w:p>
        </w:tc>
        <w:tc>
          <w:tcPr>
            <w:tcW w:w="6901" w:type="dxa"/>
            <w:gridSpan w:val="2"/>
            <w:tcBorders>
              <w:left w:val="outset" w:sz="6" w:space="0" w:color="auto"/>
              <w:bottom w:val="outset" w:sz="6" w:space="0" w:color="auto"/>
              <w:right w:val="outset" w:sz="6" w:space="0" w:color="auto"/>
            </w:tcBorders>
          </w:tcPr>
          <w:p w14:paraId="1EA9E914" w14:textId="77777777" w:rsidR="00894ABB" w:rsidRPr="00DB3A61" w:rsidRDefault="00894ABB" w:rsidP="00894ABB">
            <w:pPr>
              <w:spacing w:line="276" w:lineRule="auto"/>
              <w:ind w:left="75" w:right="90" w:hanging="75"/>
              <w:jc w:val="both"/>
              <w:rPr>
                <w:rFonts w:ascii="GHEA Grapalat" w:hAnsi="GHEA Grapalat"/>
                <w:sz w:val="24"/>
                <w:szCs w:val="24"/>
                <w:lang w:val="hy-AM"/>
              </w:rPr>
            </w:pPr>
          </w:p>
        </w:tc>
      </w:tr>
      <w:tr w:rsidR="00894ABB" w:rsidRPr="00DB3A61" w14:paraId="2A01905F" w14:textId="77777777" w:rsidTr="00075AD1">
        <w:trPr>
          <w:gridBefore w:val="1"/>
          <w:wBefore w:w="8" w:type="dxa"/>
          <w:tblCellSpacing w:w="0" w:type="dxa"/>
          <w:jc w:val="center"/>
        </w:trPr>
        <w:tc>
          <w:tcPr>
            <w:tcW w:w="11256"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427C51DC"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5</w:t>
            </w:r>
            <w:r w:rsidRPr="00DB3A61">
              <w:rPr>
                <w:rFonts w:ascii="GHEA Grapalat" w:hAnsi="GHEA Grapalat"/>
                <w:color w:val="000000"/>
                <w:sz w:val="24"/>
                <w:szCs w:val="24"/>
                <w:lang w:val="hy-AM"/>
              </w:rPr>
              <w:t xml:space="preserve">. </w:t>
            </w:r>
            <w:r w:rsidRPr="004738DF">
              <w:rPr>
                <w:rFonts w:ascii="GHEA Grapalat" w:hAnsi="GHEA Grapalat"/>
                <w:color w:val="000000"/>
                <w:sz w:val="24"/>
                <w:szCs w:val="24"/>
                <w:lang w:val="hy-AM"/>
              </w:rPr>
              <w:t>Պետական եկամուտների կոմիտե</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699B7236" w:rsidR="00894ABB" w:rsidRPr="00DB3A61" w:rsidRDefault="00894ABB" w:rsidP="00894ABB">
            <w:pPr>
              <w:spacing w:line="276" w:lineRule="auto"/>
              <w:jc w:val="center"/>
              <w:rPr>
                <w:rFonts w:ascii="GHEA Grapalat" w:hAnsi="GHEA Grapalat"/>
                <w:color w:val="000000"/>
                <w:sz w:val="24"/>
                <w:szCs w:val="24"/>
                <w:lang w:val="hy-AM"/>
              </w:rPr>
            </w:pPr>
            <w:r w:rsidRPr="00961142">
              <w:rPr>
                <w:rFonts w:ascii="GHEA Grapalat" w:hAnsi="GHEA Grapalat"/>
                <w:color w:val="000000"/>
                <w:sz w:val="24"/>
                <w:szCs w:val="24"/>
              </w:rPr>
              <w:t>09</w:t>
            </w:r>
            <w:r w:rsidRPr="00961142">
              <w:rPr>
                <w:rFonts w:ascii="Microsoft JhengHei" w:eastAsia="Microsoft JhengHei" w:hAnsi="Microsoft JhengHei" w:cs="Microsoft JhengHei" w:hint="eastAsia"/>
                <w:color w:val="000000"/>
                <w:sz w:val="24"/>
                <w:szCs w:val="24"/>
              </w:rPr>
              <w:t>․</w:t>
            </w:r>
            <w:r w:rsidRPr="00371DF4">
              <w:rPr>
                <w:rFonts w:ascii="GHEA Grapalat" w:hAnsi="GHEA Grapalat"/>
                <w:color w:val="000000"/>
                <w:sz w:val="24"/>
                <w:szCs w:val="24"/>
              </w:rPr>
              <w:t>0</w:t>
            </w:r>
            <w:r w:rsidRPr="00961142">
              <w:rPr>
                <w:rFonts w:ascii="GHEA Grapalat" w:hAnsi="GHEA Grapalat"/>
                <w:color w:val="000000"/>
                <w:sz w:val="24"/>
                <w:szCs w:val="24"/>
              </w:rPr>
              <w:t>9</w:t>
            </w:r>
            <w:r w:rsidRPr="00961142">
              <w:rPr>
                <w:rFonts w:ascii="Microsoft JhengHei" w:eastAsia="Microsoft JhengHei" w:hAnsi="Microsoft JhengHei" w:cs="Microsoft JhengHei" w:hint="eastAsia"/>
                <w:color w:val="000000"/>
                <w:sz w:val="24"/>
                <w:szCs w:val="24"/>
              </w:rPr>
              <w:t>․</w:t>
            </w:r>
            <w:r w:rsidRPr="004738DF">
              <w:rPr>
                <w:rFonts w:ascii="GHEA Grapalat" w:hAnsi="GHEA Grapalat"/>
                <w:color w:val="000000"/>
                <w:sz w:val="24"/>
                <w:szCs w:val="24"/>
              </w:rPr>
              <w:t>2026թ</w:t>
            </w:r>
            <w:r w:rsidRPr="00961142">
              <w:rPr>
                <w:rFonts w:ascii="GHEA Grapalat" w:hAnsi="GHEA Grapalat"/>
                <w:color w:val="000000"/>
                <w:sz w:val="24"/>
                <w:szCs w:val="24"/>
              </w:rPr>
              <w:t>.</w:t>
            </w:r>
          </w:p>
        </w:tc>
      </w:tr>
      <w:tr w:rsidR="00894ABB" w:rsidRPr="00DB3A61" w14:paraId="02A53E7D" w14:textId="77777777" w:rsidTr="00075AD1">
        <w:trPr>
          <w:gridBefore w:val="1"/>
          <w:wBefore w:w="8" w:type="dxa"/>
          <w:tblCellSpacing w:w="0" w:type="dxa"/>
          <w:jc w:val="center"/>
        </w:trPr>
        <w:tc>
          <w:tcPr>
            <w:tcW w:w="1125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894ABB" w:rsidRPr="00DB3A61" w:rsidRDefault="00894ABB" w:rsidP="00894AB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4F67C79B" w:rsidR="00894ABB" w:rsidRPr="00DB3A61" w:rsidRDefault="00894ABB" w:rsidP="00894ABB">
            <w:pPr>
              <w:spacing w:line="276" w:lineRule="auto"/>
              <w:jc w:val="center"/>
              <w:rPr>
                <w:rFonts w:ascii="GHEA Grapalat" w:hAnsi="GHEA Grapalat"/>
                <w:color w:val="000000"/>
                <w:sz w:val="24"/>
                <w:szCs w:val="24"/>
                <w:lang w:val="hy-AM"/>
              </w:rPr>
            </w:pPr>
            <w:r w:rsidRPr="004738DF">
              <w:rPr>
                <w:rFonts w:ascii="GHEA Grapalat" w:hAnsi="GHEA Grapalat"/>
                <w:color w:val="000000"/>
                <w:sz w:val="24"/>
                <w:szCs w:val="24"/>
                <w:lang w:val="hy-AM"/>
              </w:rPr>
              <w:t>N</w:t>
            </w:r>
            <w:r w:rsidRPr="004738DF">
              <w:rPr>
                <w:rFonts w:ascii="GHEA Grapalat" w:hAnsi="GHEA Grapalat"/>
                <w:color w:val="000000"/>
                <w:sz w:val="24"/>
                <w:szCs w:val="24"/>
              </w:rPr>
              <w:t xml:space="preserve"> </w:t>
            </w:r>
            <w:r w:rsidRPr="00961142">
              <w:rPr>
                <w:rFonts w:ascii="GHEA Grapalat" w:hAnsi="GHEA Grapalat"/>
                <w:color w:val="000000"/>
                <w:sz w:val="24"/>
                <w:szCs w:val="24"/>
              </w:rPr>
              <w:t>01/3-4/54190-2026</w:t>
            </w:r>
          </w:p>
        </w:tc>
      </w:tr>
      <w:tr w:rsidR="00894ABB" w:rsidRPr="00DB3A61" w14:paraId="3E4262D4" w14:textId="77777777" w:rsidTr="00075AD1">
        <w:trPr>
          <w:gridBefore w:val="1"/>
          <w:wBefore w:w="8" w:type="dxa"/>
          <w:tblCellSpacing w:w="0" w:type="dxa"/>
          <w:jc w:val="center"/>
        </w:trPr>
        <w:tc>
          <w:tcPr>
            <w:tcW w:w="7732" w:type="dxa"/>
            <w:tcBorders>
              <w:left w:val="outset" w:sz="6" w:space="0" w:color="auto"/>
              <w:right w:val="outset" w:sz="6" w:space="0" w:color="auto"/>
            </w:tcBorders>
          </w:tcPr>
          <w:p w14:paraId="185AFBEF" w14:textId="22DDD296" w:rsidR="00894ABB" w:rsidRPr="00DB3A61" w:rsidRDefault="00894ABB" w:rsidP="00894ABB">
            <w:pPr>
              <w:tabs>
                <w:tab w:val="center" w:pos="4844"/>
              </w:tabs>
              <w:suppressAutoHyphens/>
              <w:spacing w:line="276"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961142">
              <w:rPr>
                <w:rFonts w:ascii="GHEA Grapalat" w:hAnsi="GHEA Grapalat"/>
                <w:bCs/>
                <w:color w:val="000000"/>
                <w:sz w:val="24"/>
                <w:szCs w:val="24"/>
                <w:lang w:val="hy-AM"/>
              </w:rPr>
              <w:t>ախագծի նախաբանում հոդվածներով բառից հետո լրացնել ,«Հայաստանի Հանրապետության 2026 թվականի պետական բյուջեի մասին» օրենքի 9-րդ հոդվածի 21-րդ մասով բառերը:</w:t>
            </w:r>
          </w:p>
        </w:tc>
        <w:tc>
          <w:tcPr>
            <w:tcW w:w="6901" w:type="dxa"/>
            <w:gridSpan w:val="2"/>
            <w:tcBorders>
              <w:left w:val="outset" w:sz="6" w:space="0" w:color="auto"/>
              <w:right w:val="outset" w:sz="6" w:space="0" w:color="auto"/>
            </w:tcBorders>
          </w:tcPr>
          <w:p w14:paraId="757FADFB" w14:textId="6A6B7104" w:rsidR="00894ABB" w:rsidRPr="00DB3A61" w:rsidRDefault="00894ABB" w:rsidP="00894ABB">
            <w:pPr>
              <w:spacing w:line="276" w:lineRule="auto"/>
              <w:ind w:left="165" w:right="90" w:hanging="165"/>
              <w:jc w:val="center"/>
              <w:rPr>
                <w:rFonts w:ascii="GHEA Grapalat" w:hAnsi="GHEA Grapalat"/>
                <w:color w:val="000000"/>
                <w:sz w:val="24"/>
                <w:szCs w:val="24"/>
                <w:lang w:val="hy-AM"/>
              </w:rPr>
            </w:pPr>
            <w:r w:rsidRPr="00FB5628">
              <w:rPr>
                <w:rFonts w:ascii="GHEA Grapalat" w:hAnsi="GHEA Grapalat"/>
                <w:color w:val="000000"/>
                <w:sz w:val="24"/>
                <w:szCs w:val="24"/>
                <w:lang w:val="hy-AM"/>
              </w:rPr>
              <w:t>Ընդունվ</w:t>
            </w:r>
            <w:r>
              <w:rPr>
                <w:rFonts w:ascii="GHEA Grapalat" w:hAnsi="GHEA Grapalat"/>
                <w:color w:val="000000"/>
                <w:sz w:val="24"/>
                <w:szCs w:val="24"/>
                <w:lang w:val="hy-AM"/>
              </w:rPr>
              <w:t xml:space="preserve">ել </w:t>
            </w:r>
            <w:r w:rsidRPr="00FB5628">
              <w:rPr>
                <w:rFonts w:ascii="GHEA Grapalat" w:hAnsi="GHEA Grapalat"/>
                <w:color w:val="000000"/>
                <w:sz w:val="24"/>
                <w:szCs w:val="24"/>
                <w:lang w:val="hy-AM"/>
              </w:rPr>
              <w:t>է</w:t>
            </w:r>
            <w:r>
              <w:rPr>
                <w:rFonts w:ascii="GHEA Grapalat" w:hAnsi="GHEA Grapalat"/>
                <w:color w:val="000000"/>
                <w:sz w:val="24"/>
                <w:szCs w:val="24"/>
                <w:lang w:val="hy-AM"/>
              </w:rPr>
              <w:t>։</w:t>
            </w:r>
          </w:p>
        </w:tc>
      </w:tr>
      <w:tr w:rsidR="00075AD1" w:rsidRPr="00DB3A61" w14:paraId="7064CF4C" w14:textId="77777777" w:rsidTr="00075AD1">
        <w:trPr>
          <w:gridBefore w:val="1"/>
          <w:wBefore w:w="8" w:type="dxa"/>
          <w:tblCellSpacing w:w="0" w:type="dxa"/>
          <w:jc w:val="center"/>
        </w:trPr>
        <w:tc>
          <w:tcPr>
            <w:tcW w:w="7732" w:type="dxa"/>
            <w:tcBorders>
              <w:left w:val="outset" w:sz="6" w:space="0" w:color="auto"/>
              <w:right w:val="outset" w:sz="6" w:space="0" w:color="auto"/>
            </w:tcBorders>
          </w:tcPr>
          <w:p w14:paraId="74FE76C0" w14:textId="77777777" w:rsidR="00075AD1" w:rsidRDefault="00075AD1" w:rsidP="00894ABB">
            <w:pPr>
              <w:tabs>
                <w:tab w:val="center" w:pos="4844"/>
              </w:tabs>
              <w:suppressAutoHyphens/>
              <w:spacing w:line="276" w:lineRule="auto"/>
              <w:ind w:right="165" w:firstLine="284"/>
              <w:jc w:val="both"/>
              <w:rPr>
                <w:rFonts w:ascii="GHEA Grapalat" w:hAnsi="GHEA Grapalat"/>
                <w:bCs/>
                <w:color w:val="000000"/>
                <w:sz w:val="24"/>
                <w:szCs w:val="24"/>
                <w:lang w:val="hy-AM"/>
              </w:rPr>
            </w:pPr>
          </w:p>
        </w:tc>
        <w:tc>
          <w:tcPr>
            <w:tcW w:w="6901" w:type="dxa"/>
            <w:gridSpan w:val="2"/>
            <w:tcBorders>
              <w:left w:val="outset" w:sz="6" w:space="0" w:color="auto"/>
              <w:right w:val="outset" w:sz="6" w:space="0" w:color="auto"/>
            </w:tcBorders>
          </w:tcPr>
          <w:p w14:paraId="611EA9CC" w14:textId="77777777" w:rsidR="00075AD1" w:rsidRPr="00FB5628" w:rsidRDefault="00075AD1" w:rsidP="00894ABB">
            <w:pPr>
              <w:spacing w:line="276" w:lineRule="auto"/>
              <w:ind w:left="165" w:right="90" w:hanging="165"/>
              <w:jc w:val="center"/>
              <w:rPr>
                <w:rFonts w:ascii="GHEA Grapalat" w:hAnsi="GHEA Grapalat"/>
                <w:color w:val="000000"/>
                <w:sz w:val="24"/>
                <w:szCs w:val="24"/>
                <w:lang w:val="hy-AM"/>
              </w:rPr>
            </w:pPr>
          </w:p>
        </w:tc>
      </w:tr>
      <w:tr w:rsidR="00075AD1" w:rsidRPr="00DB3A61" w14:paraId="4563913D" w14:textId="77777777" w:rsidTr="00075AD1">
        <w:trPr>
          <w:tblCellSpacing w:w="0" w:type="dxa"/>
          <w:jc w:val="center"/>
        </w:trPr>
        <w:tc>
          <w:tcPr>
            <w:tcW w:w="11264"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B109536" w14:textId="61CD47FF" w:rsidR="00075AD1" w:rsidRPr="00DB3A61" w:rsidRDefault="00075AD1" w:rsidP="0055729B">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6</w:t>
            </w:r>
            <w:r w:rsidRPr="00DB3A61">
              <w:rPr>
                <w:rFonts w:ascii="GHEA Grapalat" w:hAnsi="GHEA Grapalat"/>
                <w:color w:val="000000"/>
                <w:sz w:val="24"/>
                <w:szCs w:val="24"/>
                <w:lang w:val="hy-AM"/>
              </w:rPr>
              <w:t xml:space="preserve">. </w:t>
            </w:r>
            <w:r>
              <w:rPr>
                <w:rFonts w:ascii="GHEA Grapalat" w:hAnsi="GHEA Grapalat"/>
                <w:color w:val="000000"/>
                <w:sz w:val="24"/>
                <w:szCs w:val="24"/>
                <w:lang w:val="hy-AM"/>
              </w:rPr>
              <w:t>Կենտրոնական բանկ</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6390AE4" w14:textId="7A886DD6" w:rsidR="00075AD1" w:rsidRPr="00DB3A61" w:rsidRDefault="00075AD1" w:rsidP="0055729B">
            <w:pPr>
              <w:spacing w:line="276" w:lineRule="auto"/>
              <w:jc w:val="center"/>
              <w:rPr>
                <w:rFonts w:ascii="GHEA Grapalat" w:hAnsi="GHEA Grapalat"/>
                <w:color w:val="000000"/>
                <w:sz w:val="24"/>
                <w:szCs w:val="24"/>
                <w:lang w:val="hy-AM"/>
              </w:rPr>
            </w:pPr>
          </w:p>
        </w:tc>
      </w:tr>
      <w:tr w:rsidR="00075AD1" w:rsidRPr="00DB3A61" w14:paraId="3F047AF3" w14:textId="77777777" w:rsidTr="00075AD1">
        <w:trPr>
          <w:tblCellSpacing w:w="0" w:type="dxa"/>
          <w:jc w:val="center"/>
        </w:trPr>
        <w:tc>
          <w:tcPr>
            <w:tcW w:w="11264"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17C7A4C8" w14:textId="77777777" w:rsidR="00075AD1" w:rsidRPr="00DB3A61" w:rsidRDefault="00075AD1" w:rsidP="0055729B">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1095B67" w14:textId="5EEA9656" w:rsidR="00075AD1" w:rsidRPr="00DB3A61" w:rsidRDefault="00075AD1" w:rsidP="0055729B">
            <w:pPr>
              <w:spacing w:line="276" w:lineRule="auto"/>
              <w:jc w:val="center"/>
              <w:rPr>
                <w:rFonts w:ascii="GHEA Grapalat" w:hAnsi="GHEA Grapalat"/>
                <w:color w:val="000000"/>
                <w:sz w:val="24"/>
                <w:szCs w:val="24"/>
                <w:lang w:val="hy-AM"/>
              </w:rPr>
            </w:pPr>
          </w:p>
        </w:tc>
      </w:tr>
      <w:tr w:rsidR="00075AD1" w:rsidRPr="00DB3A61" w14:paraId="43A192C5" w14:textId="77777777" w:rsidTr="00075AD1">
        <w:trPr>
          <w:tblCellSpacing w:w="0" w:type="dxa"/>
          <w:jc w:val="center"/>
        </w:trPr>
        <w:tc>
          <w:tcPr>
            <w:tcW w:w="7740" w:type="dxa"/>
            <w:gridSpan w:val="2"/>
            <w:tcBorders>
              <w:left w:val="outset" w:sz="6" w:space="0" w:color="auto"/>
              <w:right w:val="outset" w:sz="6" w:space="0" w:color="auto"/>
            </w:tcBorders>
          </w:tcPr>
          <w:p w14:paraId="29ED91C6" w14:textId="12E4C0BB" w:rsidR="00075AD1" w:rsidRPr="00DB3A61" w:rsidRDefault="00075AD1" w:rsidP="0055729B">
            <w:pPr>
              <w:tabs>
                <w:tab w:val="center" w:pos="4844"/>
              </w:tabs>
              <w:suppressAutoHyphens/>
              <w:spacing w:line="276"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2026 թվականի սեպտեմբերի 9-ի դրությամբ դիրքորոշում չի ստացվել։</w:t>
            </w:r>
          </w:p>
        </w:tc>
        <w:tc>
          <w:tcPr>
            <w:tcW w:w="6901" w:type="dxa"/>
            <w:gridSpan w:val="2"/>
            <w:tcBorders>
              <w:left w:val="outset" w:sz="6" w:space="0" w:color="auto"/>
              <w:right w:val="outset" w:sz="6" w:space="0" w:color="auto"/>
            </w:tcBorders>
          </w:tcPr>
          <w:p w14:paraId="19FE1613" w14:textId="68965B26" w:rsidR="00075AD1" w:rsidRPr="00DB3A61" w:rsidRDefault="00075AD1" w:rsidP="0055729B">
            <w:pPr>
              <w:spacing w:line="276" w:lineRule="auto"/>
              <w:ind w:left="165" w:right="90" w:hanging="165"/>
              <w:jc w:val="center"/>
              <w:rPr>
                <w:rFonts w:ascii="GHEA Grapalat" w:hAnsi="GHEA Grapalat"/>
                <w:color w:val="000000"/>
                <w:sz w:val="24"/>
                <w:szCs w:val="24"/>
                <w:lang w:val="hy-AM"/>
              </w:rPr>
            </w:pPr>
          </w:p>
        </w:tc>
      </w:tr>
    </w:tbl>
    <w:p w14:paraId="3080C5A9" w14:textId="77777777" w:rsidR="006477CE" w:rsidRPr="00DB3A61" w:rsidRDefault="006477CE" w:rsidP="00894ABB">
      <w:pPr>
        <w:spacing w:line="276" w:lineRule="auto"/>
        <w:rPr>
          <w:rFonts w:ascii="GHEA Grapalat" w:hAnsi="GHEA Grapalat"/>
          <w:sz w:val="24"/>
          <w:szCs w:val="24"/>
          <w:lang w:val="hy-AM"/>
        </w:rPr>
      </w:pPr>
    </w:p>
    <w:sectPr w:rsidR="006477CE" w:rsidRPr="00DB3A61" w:rsidSect="004E2489">
      <w:pgSz w:w="16838" w:h="11906" w:orient="landscape"/>
      <w:pgMar w:top="900" w:right="1134" w:bottom="99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E3627"/>
    <w:multiLevelType w:val="hybridMultilevel"/>
    <w:tmpl w:val="15AA9174"/>
    <w:lvl w:ilvl="0" w:tplc="7382CA6C">
      <w:start w:val="1"/>
      <w:numFmt w:val="decimal"/>
      <w:lvlText w:val="%1."/>
      <w:lvlJc w:val="left"/>
      <w:pPr>
        <w:ind w:left="720" w:hanging="360"/>
      </w:pPr>
      <w:rPr>
        <w:rFonts w:eastAsiaTheme="minorHAnsi"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5"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7"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9"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698169529">
    <w:abstractNumId w:val="11"/>
  </w:num>
  <w:num w:numId="2" w16cid:durableId="1459567392">
    <w:abstractNumId w:val="5"/>
  </w:num>
  <w:num w:numId="3" w16cid:durableId="2010475021">
    <w:abstractNumId w:val="9"/>
  </w:num>
  <w:num w:numId="4" w16cid:durableId="1600405577">
    <w:abstractNumId w:val="0"/>
  </w:num>
  <w:num w:numId="5" w16cid:durableId="457573661">
    <w:abstractNumId w:val="8"/>
  </w:num>
  <w:num w:numId="6" w16cid:durableId="393159123">
    <w:abstractNumId w:val="12"/>
  </w:num>
  <w:num w:numId="7" w16cid:durableId="3279457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543633">
    <w:abstractNumId w:val="1"/>
  </w:num>
  <w:num w:numId="9" w16cid:durableId="19301895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59772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68617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89858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0751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5056"/>
    <w:rsid w:val="0001162A"/>
    <w:rsid w:val="00013747"/>
    <w:rsid w:val="00027030"/>
    <w:rsid w:val="0003071B"/>
    <w:rsid w:val="00035454"/>
    <w:rsid w:val="00035B13"/>
    <w:rsid w:val="00036AF2"/>
    <w:rsid w:val="000378B2"/>
    <w:rsid w:val="0004473E"/>
    <w:rsid w:val="000449EA"/>
    <w:rsid w:val="00047306"/>
    <w:rsid w:val="00050659"/>
    <w:rsid w:val="0005242D"/>
    <w:rsid w:val="00052C0A"/>
    <w:rsid w:val="0005464D"/>
    <w:rsid w:val="00056270"/>
    <w:rsid w:val="00061DDF"/>
    <w:rsid w:val="00065264"/>
    <w:rsid w:val="0007026A"/>
    <w:rsid w:val="0007147E"/>
    <w:rsid w:val="00071E08"/>
    <w:rsid w:val="000725C3"/>
    <w:rsid w:val="00075AD1"/>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4326"/>
    <w:rsid w:val="00176DBE"/>
    <w:rsid w:val="0018268B"/>
    <w:rsid w:val="00193453"/>
    <w:rsid w:val="00196A6E"/>
    <w:rsid w:val="001A47EE"/>
    <w:rsid w:val="001B0543"/>
    <w:rsid w:val="001B48DE"/>
    <w:rsid w:val="001C1015"/>
    <w:rsid w:val="001C321E"/>
    <w:rsid w:val="001C3F4C"/>
    <w:rsid w:val="001C55B3"/>
    <w:rsid w:val="001C7469"/>
    <w:rsid w:val="001D7389"/>
    <w:rsid w:val="001E0E8E"/>
    <w:rsid w:val="001E75E7"/>
    <w:rsid w:val="001F092D"/>
    <w:rsid w:val="001F2827"/>
    <w:rsid w:val="00202E3E"/>
    <w:rsid w:val="00205A1E"/>
    <w:rsid w:val="00225E0F"/>
    <w:rsid w:val="00232FD0"/>
    <w:rsid w:val="002333F1"/>
    <w:rsid w:val="00234DB1"/>
    <w:rsid w:val="00235535"/>
    <w:rsid w:val="00235C8F"/>
    <w:rsid w:val="00236591"/>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2F3B"/>
    <w:rsid w:val="002E3C98"/>
    <w:rsid w:val="002E51BC"/>
    <w:rsid w:val="002E59F2"/>
    <w:rsid w:val="002E63C4"/>
    <w:rsid w:val="002F017D"/>
    <w:rsid w:val="002F0E06"/>
    <w:rsid w:val="002F346C"/>
    <w:rsid w:val="002F7864"/>
    <w:rsid w:val="003037B2"/>
    <w:rsid w:val="00304690"/>
    <w:rsid w:val="00311A8D"/>
    <w:rsid w:val="00320A51"/>
    <w:rsid w:val="00322325"/>
    <w:rsid w:val="0032291F"/>
    <w:rsid w:val="00325C33"/>
    <w:rsid w:val="003265CF"/>
    <w:rsid w:val="003266E4"/>
    <w:rsid w:val="003329C2"/>
    <w:rsid w:val="003330DE"/>
    <w:rsid w:val="003371C8"/>
    <w:rsid w:val="003411E6"/>
    <w:rsid w:val="00346DF9"/>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94774"/>
    <w:rsid w:val="003D26ED"/>
    <w:rsid w:val="003D76A7"/>
    <w:rsid w:val="003E70CE"/>
    <w:rsid w:val="003F0BF5"/>
    <w:rsid w:val="003F1CCF"/>
    <w:rsid w:val="00403CBD"/>
    <w:rsid w:val="004060F3"/>
    <w:rsid w:val="0041032D"/>
    <w:rsid w:val="00411418"/>
    <w:rsid w:val="00411858"/>
    <w:rsid w:val="00411EB0"/>
    <w:rsid w:val="0041313D"/>
    <w:rsid w:val="004131E7"/>
    <w:rsid w:val="00414E7D"/>
    <w:rsid w:val="00420877"/>
    <w:rsid w:val="004217EA"/>
    <w:rsid w:val="00422FB1"/>
    <w:rsid w:val="0042687B"/>
    <w:rsid w:val="004272F8"/>
    <w:rsid w:val="00432E0F"/>
    <w:rsid w:val="00435F24"/>
    <w:rsid w:val="00436A69"/>
    <w:rsid w:val="0044037C"/>
    <w:rsid w:val="004467AD"/>
    <w:rsid w:val="004474A5"/>
    <w:rsid w:val="004505E2"/>
    <w:rsid w:val="00450BBA"/>
    <w:rsid w:val="004511E9"/>
    <w:rsid w:val="0045185B"/>
    <w:rsid w:val="00460EA2"/>
    <w:rsid w:val="00461AC8"/>
    <w:rsid w:val="00462883"/>
    <w:rsid w:val="00463525"/>
    <w:rsid w:val="00464B9C"/>
    <w:rsid w:val="004679E6"/>
    <w:rsid w:val="00485595"/>
    <w:rsid w:val="00485982"/>
    <w:rsid w:val="004919C4"/>
    <w:rsid w:val="0049249E"/>
    <w:rsid w:val="0049718D"/>
    <w:rsid w:val="004A0161"/>
    <w:rsid w:val="004A5F95"/>
    <w:rsid w:val="004B0D02"/>
    <w:rsid w:val="004B31C2"/>
    <w:rsid w:val="004B403C"/>
    <w:rsid w:val="004B56CB"/>
    <w:rsid w:val="004C5DA0"/>
    <w:rsid w:val="004C6D01"/>
    <w:rsid w:val="004D20FF"/>
    <w:rsid w:val="004E2489"/>
    <w:rsid w:val="004E4661"/>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55940"/>
    <w:rsid w:val="005634C8"/>
    <w:rsid w:val="00566A88"/>
    <w:rsid w:val="005805D0"/>
    <w:rsid w:val="005933E3"/>
    <w:rsid w:val="00596FC2"/>
    <w:rsid w:val="005A5BB7"/>
    <w:rsid w:val="005A68CF"/>
    <w:rsid w:val="005B0E51"/>
    <w:rsid w:val="005B3110"/>
    <w:rsid w:val="005B469C"/>
    <w:rsid w:val="005B5602"/>
    <w:rsid w:val="005B5FDC"/>
    <w:rsid w:val="005B6D88"/>
    <w:rsid w:val="005C34D9"/>
    <w:rsid w:val="005C5331"/>
    <w:rsid w:val="005C684B"/>
    <w:rsid w:val="005D1536"/>
    <w:rsid w:val="005D42A9"/>
    <w:rsid w:val="005D7A44"/>
    <w:rsid w:val="005D7B5C"/>
    <w:rsid w:val="005E084C"/>
    <w:rsid w:val="005E0FB2"/>
    <w:rsid w:val="005E5620"/>
    <w:rsid w:val="005E71A9"/>
    <w:rsid w:val="005E76F8"/>
    <w:rsid w:val="005F0E71"/>
    <w:rsid w:val="005F7B9C"/>
    <w:rsid w:val="00600050"/>
    <w:rsid w:val="00604DD2"/>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4F6F"/>
    <w:rsid w:val="00665479"/>
    <w:rsid w:val="00665FE6"/>
    <w:rsid w:val="0067145E"/>
    <w:rsid w:val="00681272"/>
    <w:rsid w:val="006869D4"/>
    <w:rsid w:val="00687EE9"/>
    <w:rsid w:val="0069225D"/>
    <w:rsid w:val="006A3DB4"/>
    <w:rsid w:val="006A4059"/>
    <w:rsid w:val="006A5FAB"/>
    <w:rsid w:val="006A6627"/>
    <w:rsid w:val="006B16CA"/>
    <w:rsid w:val="006B26C2"/>
    <w:rsid w:val="006B2EA7"/>
    <w:rsid w:val="006C1146"/>
    <w:rsid w:val="006C328B"/>
    <w:rsid w:val="006C3AD3"/>
    <w:rsid w:val="006C5749"/>
    <w:rsid w:val="006C6632"/>
    <w:rsid w:val="006D60A4"/>
    <w:rsid w:val="006D64CC"/>
    <w:rsid w:val="006D6AFF"/>
    <w:rsid w:val="006E1525"/>
    <w:rsid w:val="006E2DA6"/>
    <w:rsid w:val="006E4323"/>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366A"/>
    <w:rsid w:val="0075547B"/>
    <w:rsid w:val="00762568"/>
    <w:rsid w:val="007635C6"/>
    <w:rsid w:val="00777287"/>
    <w:rsid w:val="00777751"/>
    <w:rsid w:val="0078095B"/>
    <w:rsid w:val="00785D9D"/>
    <w:rsid w:val="0078793C"/>
    <w:rsid w:val="00791BD2"/>
    <w:rsid w:val="00792902"/>
    <w:rsid w:val="00794F2C"/>
    <w:rsid w:val="007A0AD3"/>
    <w:rsid w:val="007A1A51"/>
    <w:rsid w:val="007A3AAC"/>
    <w:rsid w:val="007A3E3A"/>
    <w:rsid w:val="007A78AA"/>
    <w:rsid w:val="007B11AE"/>
    <w:rsid w:val="007B39CA"/>
    <w:rsid w:val="007B7535"/>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1356B"/>
    <w:rsid w:val="0082125D"/>
    <w:rsid w:val="00822347"/>
    <w:rsid w:val="008230B8"/>
    <w:rsid w:val="00834A5F"/>
    <w:rsid w:val="0083631F"/>
    <w:rsid w:val="00837F56"/>
    <w:rsid w:val="00837F7D"/>
    <w:rsid w:val="008425F5"/>
    <w:rsid w:val="00843498"/>
    <w:rsid w:val="0084472C"/>
    <w:rsid w:val="00855CDC"/>
    <w:rsid w:val="00861FDB"/>
    <w:rsid w:val="00865F16"/>
    <w:rsid w:val="00867BBD"/>
    <w:rsid w:val="00872200"/>
    <w:rsid w:val="00873C45"/>
    <w:rsid w:val="00875D69"/>
    <w:rsid w:val="008802D0"/>
    <w:rsid w:val="00887507"/>
    <w:rsid w:val="00890ACE"/>
    <w:rsid w:val="00894ABB"/>
    <w:rsid w:val="008A2DA4"/>
    <w:rsid w:val="008A4246"/>
    <w:rsid w:val="008B3375"/>
    <w:rsid w:val="008B377E"/>
    <w:rsid w:val="008B3966"/>
    <w:rsid w:val="008B5EBF"/>
    <w:rsid w:val="008B633D"/>
    <w:rsid w:val="008C1896"/>
    <w:rsid w:val="008C2C0E"/>
    <w:rsid w:val="008C47BD"/>
    <w:rsid w:val="008D220A"/>
    <w:rsid w:val="008D425D"/>
    <w:rsid w:val="008E0E8A"/>
    <w:rsid w:val="008E0F0E"/>
    <w:rsid w:val="008E15F5"/>
    <w:rsid w:val="008E52C0"/>
    <w:rsid w:val="008E762B"/>
    <w:rsid w:val="008F2DB7"/>
    <w:rsid w:val="00904D20"/>
    <w:rsid w:val="00906C08"/>
    <w:rsid w:val="00914CD8"/>
    <w:rsid w:val="00925037"/>
    <w:rsid w:val="00925FF3"/>
    <w:rsid w:val="009261D0"/>
    <w:rsid w:val="009265BC"/>
    <w:rsid w:val="009334B7"/>
    <w:rsid w:val="0093584A"/>
    <w:rsid w:val="009402C4"/>
    <w:rsid w:val="00942664"/>
    <w:rsid w:val="00946630"/>
    <w:rsid w:val="00957079"/>
    <w:rsid w:val="0096249A"/>
    <w:rsid w:val="00962F14"/>
    <w:rsid w:val="00963ABB"/>
    <w:rsid w:val="00963FB7"/>
    <w:rsid w:val="00965F89"/>
    <w:rsid w:val="009669FB"/>
    <w:rsid w:val="0097184F"/>
    <w:rsid w:val="0097202D"/>
    <w:rsid w:val="00975947"/>
    <w:rsid w:val="0098532B"/>
    <w:rsid w:val="00985B79"/>
    <w:rsid w:val="00986E4B"/>
    <w:rsid w:val="00992073"/>
    <w:rsid w:val="009A09BE"/>
    <w:rsid w:val="009A1EF4"/>
    <w:rsid w:val="009A5677"/>
    <w:rsid w:val="009B79BD"/>
    <w:rsid w:val="009C479D"/>
    <w:rsid w:val="009D1BEA"/>
    <w:rsid w:val="009D37FE"/>
    <w:rsid w:val="009E1877"/>
    <w:rsid w:val="009E4F74"/>
    <w:rsid w:val="009F5B40"/>
    <w:rsid w:val="009F6A3D"/>
    <w:rsid w:val="009F6F33"/>
    <w:rsid w:val="00A10E65"/>
    <w:rsid w:val="00A30CE3"/>
    <w:rsid w:val="00A40EA6"/>
    <w:rsid w:val="00A4666E"/>
    <w:rsid w:val="00A46D73"/>
    <w:rsid w:val="00A50310"/>
    <w:rsid w:val="00A55E07"/>
    <w:rsid w:val="00A67306"/>
    <w:rsid w:val="00A82A8A"/>
    <w:rsid w:val="00A83571"/>
    <w:rsid w:val="00A84C44"/>
    <w:rsid w:val="00A87934"/>
    <w:rsid w:val="00A879D8"/>
    <w:rsid w:val="00A930E9"/>
    <w:rsid w:val="00A93947"/>
    <w:rsid w:val="00AA05B7"/>
    <w:rsid w:val="00AA08CA"/>
    <w:rsid w:val="00AA4C24"/>
    <w:rsid w:val="00AA7806"/>
    <w:rsid w:val="00AB0A98"/>
    <w:rsid w:val="00AB262B"/>
    <w:rsid w:val="00AB3490"/>
    <w:rsid w:val="00AB65B0"/>
    <w:rsid w:val="00AC0DD1"/>
    <w:rsid w:val="00AC35FB"/>
    <w:rsid w:val="00AC7EEF"/>
    <w:rsid w:val="00AC7F10"/>
    <w:rsid w:val="00AD0E3D"/>
    <w:rsid w:val="00AD16F3"/>
    <w:rsid w:val="00AE1F1F"/>
    <w:rsid w:val="00AE200D"/>
    <w:rsid w:val="00AE2789"/>
    <w:rsid w:val="00AE38F1"/>
    <w:rsid w:val="00B12FD0"/>
    <w:rsid w:val="00B14D90"/>
    <w:rsid w:val="00B30011"/>
    <w:rsid w:val="00B35B15"/>
    <w:rsid w:val="00B37166"/>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5619"/>
    <w:rsid w:val="00C07558"/>
    <w:rsid w:val="00C1026E"/>
    <w:rsid w:val="00C14133"/>
    <w:rsid w:val="00C144A0"/>
    <w:rsid w:val="00C21B5E"/>
    <w:rsid w:val="00C224F3"/>
    <w:rsid w:val="00C2387A"/>
    <w:rsid w:val="00C309C6"/>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A2866"/>
    <w:rsid w:val="00CA4B00"/>
    <w:rsid w:val="00CA54E0"/>
    <w:rsid w:val="00CB2FEB"/>
    <w:rsid w:val="00CB5B81"/>
    <w:rsid w:val="00CC17D7"/>
    <w:rsid w:val="00CC3DF8"/>
    <w:rsid w:val="00CC467E"/>
    <w:rsid w:val="00CC5579"/>
    <w:rsid w:val="00CD06AD"/>
    <w:rsid w:val="00CD2F8A"/>
    <w:rsid w:val="00CD72BF"/>
    <w:rsid w:val="00CE06AD"/>
    <w:rsid w:val="00CE1718"/>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76EB"/>
    <w:rsid w:val="00D62DBB"/>
    <w:rsid w:val="00D64409"/>
    <w:rsid w:val="00D65967"/>
    <w:rsid w:val="00D76E52"/>
    <w:rsid w:val="00D90964"/>
    <w:rsid w:val="00D90BCC"/>
    <w:rsid w:val="00DA0E12"/>
    <w:rsid w:val="00DA0E79"/>
    <w:rsid w:val="00DB1392"/>
    <w:rsid w:val="00DB3A61"/>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65AD4"/>
    <w:rsid w:val="00E67F6B"/>
    <w:rsid w:val="00E728F8"/>
    <w:rsid w:val="00E7420D"/>
    <w:rsid w:val="00E8168A"/>
    <w:rsid w:val="00E839B2"/>
    <w:rsid w:val="00E839BC"/>
    <w:rsid w:val="00E84D51"/>
    <w:rsid w:val="00E84F51"/>
    <w:rsid w:val="00E866E6"/>
    <w:rsid w:val="00E871C2"/>
    <w:rsid w:val="00E878B4"/>
    <w:rsid w:val="00E87BD7"/>
    <w:rsid w:val="00E915F2"/>
    <w:rsid w:val="00EA1CE2"/>
    <w:rsid w:val="00EA26A7"/>
    <w:rsid w:val="00EA3983"/>
    <w:rsid w:val="00EA4B08"/>
    <w:rsid w:val="00EB1820"/>
    <w:rsid w:val="00EB3731"/>
    <w:rsid w:val="00EB4545"/>
    <w:rsid w:val="00EB6982"/>
    <w:rsid w:val="00EC3D30"/>
    <w:rsid w:val="00EC7F3A"/>
    <w:rsid w:val="00ED0644"/>
    <w:rsid w:val="00ED2455"/>
    <w:rsid w:val="00ED611F"/>
    <w:rsid w:val="00EE0953"/>
    <w:rsid w:val="00EE347B"/>
    <w:rsid w:val="00EE7B5C"/>
    <w:rsid w:val="00EF1270"/>
    <w:rsid w:val="00EF1EA6"/>
    <w:rsid w:val="00EF26B1"/>
    <w:rsid w:val="00EF3168"/>
    <w:rsid w:val="00EF4120"/>
    <w:rsid w:val="00F00DB3"/>
    <w:rsid w:val="00F06FA2"/>
    <w:rsid w:val="00F07262"/>
    <w:rsid w:val="00F12D10"/>
    <w:rsid w:val="00F15F33"/>
    <w:rsid w:val="00F1663E"/>
    <w:rsid w:val="00F204CA"/>
    <w:rsid w:val="00F2149D"/>
    <w:rsid w:val="00F23707"/>
    <w:rsid w:val="00F4521C"/>
    <w:rsid w:val="00F46E5B"/>
    <w:rsid w:val="00F62372"/>
    <w:rsid w:val="00F62C97"/>
    <w:rsid w:val="00F65F8F"/>
    <w:rsid w:val="00F912FA"/>
    <w:rsid w:val="00F92EBA"/>
    <w:rsid w:val="00F9357C"/>
    <w:rsid w:val="00FA1547"/>
    <w:rsid w:val="00FA1E25"/>
    <w:rsid w:val="00FA658A"/>
    <w:rsid w:val="00FB044D"/>
    <w:rsid w:val="00FB368A"/>
    <w:rsid w:val="00FB5628"/>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9BE"/>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BodyTextChar">
    <w:name w:val="Body Text Char"/>
    <w:basedOn w:val="DefaultParagraphFont"/>
    <w:link w:val="BodyText"/>
    <w:qFormat/>
    <w:rsid w:val="008E15F5"/>
    <w:rPr>
      <w:rFonts w:ascii="Calibri" w:eastAsia="Calibri" w:hAnsi="Calibri"/>
      <w:color w:val="00000A"/>
    </w:rPr>
  </w:style>
  <w:style w:type="paragraph" w:styleId="BodyText">
    <w:name w:val="Body Text"/>
    <w:basedOn w:val="Normal"/>
    <w:link w:val="BodyTextChar"/>
    <w:rsid w:val="008E15F5"/>
    <w:pPr>
      <w:suppressAutoHyphens/>
      <w:spacing w:after="140" w:line="276" w:lineRule="auto"/>
    </w:pPr>
    <w:rPr>
      <w:rFonts w:ascii="Calibri" w:eastAsia="Calibri" w:hAnsi="Calibri" w:cstheme="minorBidi"/>
      <w:color w:val="00000A"/>
      <w:sz w:val="22"/>
      <w:szCs w:val="22"/>
      <w:lang w:val="en-US"/>
    </w:rPr>
  </w:style>
  <w:style w:type="character" w:customStyle="1" w:styleId="BodyTextChar1">
    <w:name w:val="Body Text Char1"/>
    <w:basedOn w:val="DefaultParagraphFont"/>
    <w:uiPriority w:val="99"/>
    <w:semiHidden/>
    <w:rsid w:val="008E15F5"/>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9A09BE"/>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58182703">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03503748">
      <w:bodyDiv w:val="1"/>
      <w:marLeft w:val="0"/>
      <w:marRight w:val="0"/>
      <w:marTop w:val="0"/>
      <w:marBottom w:val="0"/>
      <w:divBdr>
        <w:top w:val="none" w:sz="0" w:space="0" w:color="auto"/>
        <w:left w:val="none" w:sz="0" w:space="0" w:color="auto"/>
        <w:bottom w:val="none" w:sz="0" w:space="0" w:color="auto"/>
        <w:right w:val="none" w:sz="0" w:space="0" w:color="auto"/>
      </w:divBdr>
    </w:div>
    <w:div w:id="2008550670">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B48FA-CDA8-4D4B-8775-1FFFBCEC3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3</cp:revision>
  <cp:lastPrinted>2025-08-05T13:04:00Z</cp:lastPrinted>
  <dcterms:created xsi:type="dcterms:W3CDTF">2026-09-09T11:56:00Z</dcterms:created>
  <dcterms:modified xsi:type="dcterms:W3CDTF">2026-09-09T11:58:00Z</dcterms:modified>
  <cp:keywords>https://mul2.gov.am/tasks/1383496/oneclick?token=e9a2bb48757d7895d6d639b6669ee9b5</cp:keywords>
</cp:coreProperties>
</file>