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8A5" w:rsidRPr="00E90BF6" w:rsidRDefault="001148A5" w:rsidP="001148A5">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rsidR="001148A5" w:rsidRPr="00CC33F4" w:rsidRDefault="001148A5" w:rsidP="001148A5">
      <w:pPr>
        <w:pStyle w:val="mechtex"/>
        <w:spacing w:line="360" w:lineRule="auto"/>
        <w:rPr>
          <w:rFonts w:ascii="GHEA Grapalat" w:hAnsi="GHEA Grapalat" w:cs="Arial"/>
          <w:b/>
          <w:sz w:val="24"/>
          <w:szCs w:val="24"/>
          <w:lang w:val="hy-AM"/>
        </w:rPr>
      </w:pPr>
      <w:r w:rsidRPr="004350EC">
        <w:rPr>
          <w:rFonts w:ascii="GHEA Grapalat" w:hAnsi="GHEA Grapalat" w:cs="Times New Roman"/>
          <w:b/>
          <w:bCs/>
          <w:color w:val="000000"/>
          <w:sz w:val="24"/>
          <w:szCs w:val="24"/>
          <w:lang w:val="hy-AM" w:eastAsia="en-GB"/>
        </w:rPr>
        <w:t>«</w:t>
      </w:r>
      <w:r w:rsidRPr="00D151A8">
        <w:rPr>
          <w:rFonts w:ascii="GHEA Grapalat" w:hAnsi="GHEA Grapalat" w:cs="Times New Roman"/>
          <w:b/>
          <w:bCs/>
          <w:color w:val="000000"/>
          <w:sz w:val="24"/>
          <w:szCs w:val="24"/>
          <w:lang w:val="af-ZA" w:eastAsia="en-GB"/>
        </w:rPr>
        <w:t>«ՀԱՅԱՍՏԱՆԻ ՀԱՆՐԱՊԵՏՈՒԹՅԱՆ 202</w:t>
      </w:r>
      <w:r w:rsidRPr="00D151A8">
        <w:rPr>
          <w:rFonts w:ascii="GHEA Grapalat" w:hAnsi="GHEA Grapalat" w:cs="Times New Roman"/>
          <w:b/>
          <w:bCs/>
          <w:color w:val="000000"/>
          <w:sz w:val="24"/>
          <w:szCs w:val="24"/>
          <w:lang w:val="hy-AM" w:eastAsia="en-GB"/>
        </w:rPr>
        <w:t>6</w:t>
      </w:r>
      <w:r w:rsidRPr="00D151A8">
        <w:rPr>
          <w:rFonts w:ascii="GHEA Grapalat" w:hAnsi="GHEA Grapalat" w:cs="Times New Roman"/>
          <w:b/>
          <w:bCs/>
          <w:color w:val="000000"/>
          <w:sz w:val="24"/>
          <w:szCs w:val="24"/>
          <w:lang w:val="af-ZA" w:eastAsia="en-GB"/>
        </w:rPr>
        <w:t xml:space="preserve"> ԹՎԱԿԱՆԻ ՊԵՏԱԿԱՆ ԲՅՈՒՋԵԻ ՄԱՍԻՆ» ՀԱՅԱՍՏԱՆԻ ՀԱՆՐԱՊԵՏՈՒԹՅԱՆ ՕՐԵՆՔՈՒՄ ՎԵՐԱԲԱՇԽՈՒՄ ԵՎ ԼՐԱՑՈՒՄՆԵՐ, ՀԱՅԱՍՏԱՆԻ ՀԱՆՐԱՊԵՏՈՒԹՅԱՆ ԿԱՌԱՎԱՐՈՒԹՅԱՆ 202</w:t>
      </w:r>
      <w:r w:rsidRPr="00D151A8">
        <w:rPr>
          <w:rFonts w:ascii="GHEA Grapalat" w:hAnsi="GHEA Grapalat" w:cs="Times New Roman"/>
          <w:b/>
          <w:bCs/>
          <w:color w:val="000000"/>
          <w:sz w:val="24"/>
          <w:szCs w:val="24"/>
          <w:lang w:val="hy-AM" w:eastAsia="en-GB"/>
        </w:rPr>
        <w:t>5</w:t>
      </w:r>
      <w:r w:rsidRPr="00D151A8">
        <w:rPr>
          <w:rFonts w:ascii="GHEA Grapalat" w:hAnsi="GHEA Grapalat" w:cs="Times New Roman"/>
          <w:b/>
          <w:bCs/>
          <w:color w:val="000000"/>
          <w:sz w:val="24"/>
          <w:szCs w:val="24"/>
          <w:lang w:val="af-ZA" w:eastAsia="en-GB"/>
        </w:rPr>
        <w:t xml:space="preserve"> ԹՎԱԿԱՆԻ ԴԵԿՏԵՄԲԵՐԻ 2</w:t>
      </w:r>
      <w:r w:rsidRPr="00D151A8">
        <w:rPr>
          <w:rFonts w:ascii="GHEA Grapalat" w:hAnsi="GHEA Grapalat" w:cs="Times New Roman"/>
          <w:b/>
          <w:bCs/>
          <w:color w:val="000000"/>
          <w:sz w:val="24"/>
          <w:szCs w:val="24"/>
          <w:lang w:val="hy-AM" w:eastAsia="en-GB"/>
        </w:rPr>
        <w:t>5</w:t>
      </w:r>
      <w:r w:rsidRPr="00D151A8">
        <w:rPr>
          <w:rFonts w:ascii="GHEA Grapalat" w:hAnsi="GHEA Grapalat" w:cs="Times New Roman"/>
          <w:b/>
          <w:bCs/>
          <w:color w:val="000000"/>
          <w:sz w:val="24"/>
          <w:szCs w:val="24"/>
          <w:lang w:val="af-ZA" w:eastAsia="en-GB"/>
        </w:rPr>
        <w:t xml:space="preserve">-Ի N </w:t>
      </w:r>
      <w:r w:rsidRPr="00D151A8">
        <w:rPr>
          <w:rFonts w:ascii="GHEA Grapalat" w:hAnsi="GHEA Grapalat" w:cs="Times New Roman"/>
          <w:b/>
          <w:bCs/>
          <w:color w:val="000000"/>
          <w:sz w:val="24"/>
          <w:szCs w:val="24"/>
          <w:lang w:val="hy-AM" w:eastAsia="en-GB"/>
        </w:rPr>
        <w:t>1910</w:t>
      </w:r>
      <w:r w:rsidRPr="00D151A8">
        <w:rPr>
          <w:rFonts w:ascii="GHEA Grapalat" w:hAnsi="GHEA Grapalat" w:cs="Times New Roman"/>
          <w:b/>
          <w:bCs/>
          <w:color w:val="000000"/>
          <w:sz w:val="24"/>
          <w:szCs w:val="24"/>
          <w:lang w:val="af-ZA" w:eastAsia="en-GB"/>
        </w:rPr>
        <w:t xml:space="preserve">-Ն ՈՐՈՇՄԱՆ ՄԵՋ ՓՈՓՈԽՈՒԹՅՈՒՆՆԵՐ ԵՎ ԼՐԱՑՈՒՄՆԵՐ ԿԱՏԱՐԵԼՈՒ,  </w:t>
      </w:r>
      <w:r w:rsidRPr="00D151A8">
        <w:rPr>
          <w:rFonts w:ascii="GHEA Grapalat" w:hAnsi="GHEA Grapalat" w:cs="Sylfaen"/>
          <w:b/>
          <w:sz w:val="24"/>
          <w:szCs w:val="24"/>
          <w:lang w:val="af-ZA"/>
        </w:rPr>
        <w:t xml:space="preserve">ԻՆՉՊԵՍ ՆԱԵՎ ՀԱՅԱՍՏԱՆԻ ՀԱՆՐԱՊԵՏՈՒԹՅԱՆ ՏԱՐԱԾՔԱՅԻՆ ԿԱՌԱՎԱՐՄԱՆ ԵՎ ԵՆԹԱԿԱՌՈՒՑՎԱԾՔՆԵՐԻ ՆԱԽԱՐԱՐՈՒԹՅԱՆԸ ԳՈՒՄԱՐ ՀԱՏԿԱՑՆԵԼՈՒ   </w:t>
      </w:r>
      <w:r w:rsidRPr="00D151A8">
        <w:rPr>
          <w:rFonts w:ascii="GHEA Grapalat" w:hAnsi="GHEA Grapalat" w:cs="Times New Roman"/>
          <w:b/>
          <w:bCs/>
          <w:color w:val="000000"/>
          <w:sz w:val="24"/>
          <w:szCs w:val="24"/>
          <w:lang w:val="hy-AM" w:eastAsia="en-GB"/>
        </w:rPr>
        <w:t>ՄԱՍԻՆ»</w:t>
      </w:r>
      <w:r>
        <w:rPr>
          <w:rFonts w:ascii="GHEA Grapalat" w:hAnsi="GHEA Grapalat" w:cs="Sylfaen"/>
          <w:b/>
          <w:sz w:val="24"/>
          <w:szCs w:val="24"/>
          <w:lang w:val="hy-AM"/>
        </w:rPr>
        <w:t>ՀՀ</w:t>
      </w:r>
      <w:r w:rsidRPr="008417C4">
        <w:rPr>
          <w:rFonts w:ascii="GHEA Grapalat" w:hAnsi="GHEA Grapalat" w:cs="Sylfaen"/>
          <w:b/>
          <w:sz w:val="24"/>
          <w:szCs w:val="24"/>
          <w:lang w:val="hy-AM"/>
        </w:rPr>
        <w:t xml:space="preserve"> ԿԱՌԱՎԱՐՈՒԹՅԱՆ ՈՐՈՇՄԱՆ ՆԱԽԱԳԾԻ</w:t>
      </w:r>
      <w:r w:rsidRPr="00CC33F4">
        <w:rPr>
          <w:rFonts w:ascii="GHEA Grapalat" w:hAnsi="GHEA Grapalat" w:cs="Sylfaen"/>
          <w:b/>
          <w:sz w:val="24"/>
          <w:szCs w:val="24"/>
          <w:lang w:val="hy-AM"/>
        </w:rPr>
        <w:t xml:space="preserve"> </w:t>
      </w:r>
    </w:p>
    <w:tbl>
      <w:tblPr>
        <w:tblpPr w:leftFromText="180" w:rightFromText="180" w:vertAnchor="text" w:tblpXSpec="center" w:tblpY="1"/>
        <w:tblOverlap w:val="never"/>
        <w:tblW w:w="521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48"/>
        <w:gridCol w:w="5078"/>
      </w:tblGrid>
      <w:tr w:rsidR="001148A5" w:rsidRPr="00F304FA" w:rsidTr="00C1402A">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1148A5" w:rsidRDefault="001148A5" w:rsidP="00C1402A">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Pr>
                <w:rFonts w:ascii="GHEA Grapalat" w:hAnsi="GHEA Grapalat"/>
                <w:b/>
                <w:color w:val="000000"/>
                <w:lang w:val="en-US" w:eastAsia="en-US"/>
              </w:rPr>
              <w:t xml:space="preserve">. </w:t>
            </w:r>
            <w:r>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148A5" w:rsidRPr="00BC32BF" w:rsidRDefault="001148A5" w:rsidP="00C1402A">
            <w:pPr>
              <w:spacing w:line="276" w:lineRule="auto"/>
              <w:jc w:val="center"/>
              <w:rPr>
                <w:rFonts w:ascii="GHEA Grapalat" w:hAnsi="GHEA Grapalat" w:cs="Sylfaen"/>
                <w:b/>
              </w:rPr>
            </w:pPr>
            <w:r>
              <w:rPr>
                <w:rFonts w:ascii="GHEA Grapalat" w:hAnsi="GHEA Grapalat" w:cs="Sylfaen"/>
                <w:b/>
                <w:lang w:val="hy-AM"/>
              </w:rPr>
              <w:t>08</w:t>
            </w:r>
            <w:r>
              <w:rPr>
                <w:rFonts w:ascii="GHEA Grapalat" w:hAnsi="GHEA Grapalat" w:cs="Sylfaen"/>
                <w:b/>
              </w:rPr>
              <w:t>.</w:t>
            </w:r>
            <w:r>
              <w:rPr>
                <w:rFonts w:ascii="GHEA Grapalat" w:hAnsi="GHEA Grapalat" w:cs="Sylfaen"/>
                <w:b/>
                <w:lang w:val="en-US"/>
              </w:rPr>
              <w:t>09</w:t>
            </w:r>
            <w:r>
              <w:rPr>
                <w:rFonts w:ascii="GHEA Grapalat" w:hAnsi="GHEA Grapalat" w:cs="Sylfaen"/>
                <w:b/>
              </w:rPr>
              <w:t>.202</w:t>
            </w:r>
            <w:r>
              <w:rPr>
                <w:rFonts w:ascii="GHEA Grapalat" w:hAnsi="GHEA Grapalat" w:cs="Sylfaen"/>
                <w:b/>
                <w:lang w:val="hy-AM"/>
              </w:rPr>
              <w:t>6</w:t>
            </w:r>
            <w:r>
              <w:rPr>
                <w:rFonts w:ascii="GHEA Grapalat" w:hAnsi="GHEA Grapalat" w:cs="Sylfaen"/>
                <w:b/>
              </w:rPr>
              <w:t>թ.</w:t>
            </w:r>
          </w:p>
        </w:tc>
      </w:tr>
      <w:tr w:rsidR="001148A5" w:rsidRPr="00F304FA" w:rsidTr="00C1402A">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1148A5" w:rsidRDefault="001148A5" w:rsidP="00C1402A">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148A5" w:rsidRPr="006B144D" w:rsidRDefault="001148A5" w:rsidP="00C1402A">
            <w:pPr>
              <w:spacing w:line="276" w:lineRule="auto"/>
              <w:jc w:val="center"/>
              <w:rPr>
                <w:rFonts w:ascii="GHEA Grapalat" w:hAnsi="GHEA Grapalat" w:cs="Sylfaen"/>
                <w:b/>
                <w:lang w:val="en-US"/>
              </w:rPr>
            </w:pPr>
            <w:r w:rsidRPr="006B144D">
              <w:rPr>
                <w:rFonts w:ascii="GHEA Grapalat" w:hAnsi="GHEA Grapalat" w:cs="Sylfaen"/>
                <w:b/>
                <w:lang w:val="en-US"/>
              </w:rPr>
              <w:t xml:space="preserve">№ </w:t>
            </w:r>
            <w:r w:rsidRPr="006C12CF">
              <w:rPr>
                <w:rFonts w:ascii="GHEA Grapalat" w:hAnsi="GHEA Grapalat" w:cs="Sylfaen"/>
                <w:b/>
                <w:lang w:val="en-US"/>
              </w:rPr>
              <w:t>01/9/23695-2026</w:t>
            </w:r>
          </w:p>
        </w:tc>
      </w:tr>
      <w:tr w:rsidR="001148A5" w:rsidRPr="00FB67DB" w:rsidTr="00C1402A">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rsidR="001148A5" w:rsidRDefault="001148A5" w:rsidP="00C1402A">
            <w:pPr>
              <w:tabs>
                <w:tab w:val="left" w:pos="1276"/>
              </w:tabs>
              <w:spacing w:line="336" w:lineRule="auto"/>
              <w:ind w:firstLine="567"/>
              <w:contextualSpacing/>
              <w:jc w:val="both"/>
              <w:rPr>
                <w:rFonts w:ascii="GHEA Grapalat" w:hAnsi="GHEA Grapalat"/>
                <w:lang w:val="hy-AM" w:eastAsia="en-US"/>
              </w:rPr>
            </w:pPr>
            <w:bookmarkStart w:id="0" w:name="_Hlk201571229"/>
            <w:r>
              <w:rPr>
                <w:rFonts w:ascii="GHEA Grapalat" w:hAnsi="GHEA Grapalat"/>
                <w:lang w:val="hy-AM"/>
              </w:rPr>
              <w:t>Նախագծի վերաբերյալ առկա են հետևյալ դիտարկումները.</w:t>
            </w:r>
          </w:p>
          <w:p w:rsidR="001148A5" w:rsidRDefault="001148A5" w:rsidP="00C1402A">
            <w:pPr>
              <w:tabs>
                <w:tab w:val="left" w:pos="1276"/>
              </w:tabs>
              <w:spacing w:line="336" w:lineRule="auto"/>
              <w:ind w:firstLine="567"/>
              <w:contextualSpacing/>
              <w:jc w:val="both"/>
              <w:rPr>
                <w:rFonts w:ascii="GHEA Grapalat" w:hAnsi="GHEA Grapalat"/>
                <w:lang w:val="hy-AM"/>
              </w:rPr>
            </w:pPr>
            <w:r>
              <w:rPr>
                <w:rFonts w:ascii="GHEA Grapalat" w:hAnsi="GHEA Grapalat"/>
                <w:lang w:val="hy-AM"/>
              </w:rPr>
              <w:t xml:space="preserve">1. ՀՀ 2026թ-ի պետական բյուջեի «1006» ծրագրի «13001» միջոցառման գծով միջոցները նախատեսվում են ՀՀ պետական պարտքի (արտաքին և ներքին) սպասարկման, մասնավորապես՝ տոկոսավճարների ֆինանսավորման նպատակով: </w:t>
            </w:r>
          </w:p>
          <w:p w:rsidR="001148A5" w:rsidRDefault="001148A5" w:rsidP="00C1402A">
            <w:pPr>
              <w:tabs>
                <w:tab w:val="left" w:pos="1276"/>
              </w:tabs>
              <w:spacing w:line="336" w:lineRule="auto"/>
              <w:jc w:val="both"/>
              <w:rPr>
                <w:rFonts w:ascii="GHEA Grapalat" w:hAnsi="GHEA Grapalat"/>
                <w:lang w:val="hy-AM"/>
              </w:rPr>
            </w:pPr>
            <w:r>
              <w:rPr>
                <w:rFonts w:ascii="GHEA Grapalat" w:hAnsi="GHEA Grapalat"/>
                <w:lang w:val="hy-AM"/>
              </w:rPr>
              <w:t xml:space="preserve">         Այս կապակցությամբ նշենք, որ «13001. Կառավարության պարտքի սպասարկում» միջոցառումը չի հանդիսանում պահուստային միջոցներ այլ միջոցառումների ֆինանսավորման համար և նախատեսված է պետական պարտքի սպասարկման նպատակով:</w:t>
            </w:r>
          </w:p>
          <w:p w:rsidR="001148A5" w:rsidRDefault="001148A5" w:rsidP="00C1402A">
            <w:pPr>
              <w:spacing w:line="336" w:lineRule="auto"/>
              <w:jc w:val="both"/>
              <w:rPr>
                <w:rFonts w:ascii="GHEA Grapalat" w:hAnsi="GHEA Grapalat"/>
                <w:lang w:val="hy-AM"/>
              </w:rPr>
            </w:pPr>
            <w:r>
              <w:rPr>
                <w:rFonts w:ascii="GHEA Grapalat" w:hAnsi="GHEA Grapalat"/>
                <w:lang w:val="hy-AM"/>
              </w:rPr>
              <w:tab/>
              <w:t xml:space="preserve">Հետևաբար հաշվի առնելով «13001. Կառավարության պարտքի սպասարկում» միջոցառումից վերաբաշխման միջոցով՝ ՏԿԵՆ-ի կողմից իրականացվող այլ միջոցառումներին գումար տրամադրելու վերաբերյալ շրջանառված մի շարք նախագծերի նախադեպերը, հորդորում ենք ձեռնպահ մնալ «13001. Կառավարության պարտքի սպասարկում» միջոցառումից վերաբաշխում կատարելու վերաբերյալ </w:t>
            </w:r>
            <w:r>
              <w:rPr>
                <w:rFonts w:ascii="GHEA Grapalat" w:hAnsi="GHEA Grapalat"/>
                <w:lang w:val="hy-AM"/>
              </w:rPr>
              <w:lastRenderedPageBreak/>
              <w:t>առաջարկություններից և նախարարության հավելյալ ծախսային կարիքների ֆինանսավորման աղբյուր լավագույն դեպքում դիտարկել ՏԿԵՆ-ին 2026թ. պետական բյուջեով հատկացված միջոցների շրջանակներում փաստացի ձևավորված տնտեսումները։ Նշենք նաև, որ «1006» ծրագրի «13001» միջոցառման շրջանակում Նախագծով առաջարկվող նպատակների ֆինանսավորման համար ներկա պահին վերաբաշխման ենթակա ազատ միջոցներ առկա չեն:</w:t>
            </w:r>
          </w:p>
          <w:p w:rsidR="001148A5" w:rsidRDefault="001148A5" w:rsidP="00C1402A">
            <w:pPr>
              <w:tabs>
                <w:tab w:val="left" w:pos="1276"/>
              </w:tabs>
              <w:spacing w:line="336" w:lineRule="auto"/>
              <w:ind w:firstLine="567"/>
              <w:contextualSpacing/>
              <w:jc w:val="both"/>
              <w:rPr>
                <w:rFonts w:ascii="GHEA Grapalat" w:hAnsi="GHEA Grapalat"/>
                <w:lang w:val="hy-AM"/>
              </w:rPr>
            </w:pPr>
            <w:r>
              <w:rPr>
                <w:rFonts w:ascii="GHEA Grapalat" w:hAnsi="GHEA Grapalat"/>
                <w:lang w:val="hy-AM"/>
              </w:rPr>
              <w:t>2. Նախագծով 1049 ծրագրի 21001 միջոցառման մարզային նշանակության ճանապարհների ներքո նախատեսված օբյեկտների ցանկում ներառված ճանապարհները կառավարության 13.02.2014թ. N 265-Ն որոշման հավելվածով հաստատված անվանացանկում ներառված չեն (ուստի չեն հանդիսանում մարզային նշանակության ավտոճանապարհներ) և չեն հանդիսանում 1049-21001 միջոցառման ներքո իրականացման օբյեկտներ, քանի որ միջոցառման ներքո ենթակա են հիմնանորոգման միջպետական, հանրապետական և մարզային նշանակության ավտոմոբիլային ճանապարհները:</w:t>
            </w:r>
          </w:p>
          <w:p w:rsidR="001148A5" w:rsidRDefault="001148A5" w:rsidP="00C1402A">
            <w:pPr>
              <w:tabs>
                <w:tab w:val="left" w:pos="1276"/>
              </w:tabs>
              <w:spacing w:line="336" w:lineRule="auto"/>
              <w:ind w:firstLine="567"/>
              <w:contextualSpacing/>
              <w:jc w:val="both"/>
              <w:rPr>
                <w:rFonts w:ascii="GHEA Grapalat" w:hAnsi="GHEA Grapalat"/>
                <w:lang w:val="hy-AM"/>
              </w:rPr>
            </w:pPr>
          </w:p>
          <w:p w:rsidR="001148A5" w:rsidRDefault="001148A5" w:rsidP="00C1402A">
            <w:pPr>
              <w:tabs>
                <w:tab w:val="left" w:pos="1276"/>
              </w:tabs>
              <w:spacing w:line="336" w:lineRule="auto"/>
              <w:ind w:firstLine="567"/>
              <w:contextualSpacing/>
              <w:jc w:val="both"/>
              <w:rPr>
                <w:rFonts w:ascii="GHEA Grapalat" w:hAnsi="GHEA Grapalat"/>
                <w:lang w:val="hy-AM"/>
              </w:rPr>
            </w:pPr>
          </w:p>
          <w:p w:rsidR="001148A5" w:rsidRDefault="001148A5" w:rsidP="00C1402A">
            <w:pPr>
              <w:tabs>
                <w:tab w:val="left" w:pos="1276"/>
              </w:tabs>
              <w:spacing w:line="336" w:lineRule="auto"/>
              <w:ind w:firstLine="567"/>
              <w:contextualSpacing/>
              <w:jc w:val="both"/>
              <w:rPr>
                <w:rFonts w:ascii="GHEA Grapalat" w:hAnsi="GHEA Grapalat"/>
                <w:lang w:val="hy-AM"/>
              </w:rPr>
            </w:pPr>
            <w:r>
              <w:rPr>
                <w:rFonts w:ascii="GHEA Grapalat" w:hAnsi="GHEA Grapalat"/>
                <w:lang w:val="hy-AM"/>
              </w:rPr>
              <w:t>3. Նախագծի հավելվածում ներառված ՀՀ Տավուշի մարզում նոր կառուցվող և վերանորոգվող թվով 6 դպրոցները (ճանապարհների հիմնանորոգման աշխատանքների նախագծանախահաշվային փաստաթղթերի խորհրդատվական ծառայությունների ձեռքբերման համար) ներառված չեն ՀՀ փոխվարչապետի 11.12.2025թ. N /03.67/40126-2025 հանձնարարականի հիման վրա գույքագրված դպրոցների ցանկում:</w:t>
            </w:r>
          </w:p>
          <w:p w:rsidR="001148A5" w:rsidRDefault="001148A5" w:rsidP="00C1402A">
            <w:pPr>
              <w:tabs>
                <w:tab w:val="left" w:pos="1276"/>
              </w:tabs>
              <w:spacing w:line="336" w:lineRule="auto"/>
              <w:ind w:firstLine="567"/>
              <w:contextualSpacing/>
              <w:jc w:val="both"/>
              <w:rPr>
                <w:rFonts w:ascii="GHEA Grapalat" w:hAnsi="GHEA Grapalat"/>
                <w:lang w:val="hy-AM"/>
              </w:rPr>
            </w:pPr>
            <w:r>
              <w:rPr>
                <w:rFonts w:ascii="GHEA Grapalat" w:hAnsi="GHEA Grapalat"/>
                <w:lang w:val="hy-AM"/>
              </w:rPr>
              <w:lastRenderedPageBreak/>
              <w:t xml:space="preserve">Հետևաբար առաջարկում ենք պարզաբանել, թե ինչու Նախագծով առաջարկվող  դպրոցներ </w:t>
            </w:r>
            <w:r w:rsidRPr="00FB67DB">
              <w:rPr>
                <w:rFonts w:ascii="GHEA Grapalat" w:hAnsi="GHEA Grapalat"/>
                <w:lang w:val="hy-AM"/>
              </w:rPr>
              <w:t>տանող ճանապարհները վերը նշված հանձնարարականի փուլում չեն գույքագրվել:</w:t>
            </w:r>
          </w:p>
          <w:p w:rsidR="001148A5" w:rsidRDefault="001148A5" w:rsidP="00C1402A">
            <w:pPr>
              <w:tabs>
                <w:tab w:val="left" w:pos="1276"/>
              </w:tabs>
              <w:spacing w:line="336" w:lineRule="auto"/>
              <w:ind w:firstLine="567"/>
              <w:contextualSpacing/>
              <w:jc w:val="both"/>
              <w:rPr>
                <w:rFonts w:ascii="GHEA Grapalat" w:hAnsi="GHEA Grapalat"/>
                <w:lang w:val="hy-AM"/>
              </w:rPr>
            </w:pPr>
            <w:r>
              <w:rPr>
                <w:rFonts w:ascii="GHEA Grapalat" w:hAnsi="GHEA Grapalat"/>
                <w:lang w:val="hy-AM"/>
              </w:rPr>
              <w:t>4. Հավելվածում 1049 ծրագրի 21001 միջոցառմամբ նախատեսված են, մասնավորապես՝</w:t>
            </w:r>
          </w:p>
          <w:p w:rsidR="001148A5" w:rsidRDefault="001148A5" w:rsidP="00C1402A">
            <w:pPr>
              <w:tabs>
                <w:tab w:val="left" w:pos="1276"/>
              </w:tabs>
              <w:spacing w:line="336" w:lineRule="auto"/>
              <w:ind w:firstLine="567"/>
              <w:contextualSpacing/>
              <w:jc w:val="both"/>
              <w:rPr>
                <w:rFonts w:ascii="GHEA Grapalat" w:hAnsi="GHEA Grapalat"/>
                <w:lang w:val="hy-AM"/>
              </w:rPr>
            </w:pPr>
            <w:r>
              <w:rPr>
                <w:rFonts w:ascii="GHEA Grapalat" w:hAnsi="GHEA Grapalat"/>
                <w:lang w:val="hy-AM"/>
              </w:rPr>
              <w:t>- ՀՀ Արմավիրի մարզի Արաքս համայնքի «Ջրառատի Թ</w:t>
            </w:r>
            <w:r>
              <w:rPr>
                <w:rFonts w:ascii="Cambria Math" w:hAnsi="Cambria Math" w:cs="Cambria Math"/>
                <w:lang w:val="hy-AM"/>
              </w:rPr>
              <w:t>․</w:t>
            </w:r>
            <w:r>
              <w:rPr>
                <w:rFonts w:ascii="GHEA Grapalat" w:hAnsi="GHEA Grapalat"/>
                <w:lang w:val="hy-AM"/>
              </w:rPr>
              <w:t xml:space="preserve"> Խաչատրյանի անվան միջնակարգ դպրոց» ՊՈԱԿ տանող Հոկտեմբերյան և Աբովյան փողոցների հիմնանորգման աշխատանքներ,</w:t>
            </w:r>
          </w:p>
          <w:p w:rsidR="001148A5" w:rsidRDefault="001148A5" w:rsidP="00C1402A">
            <w:pPr>
              <w:tabs>
                <w:tab w:val="left" w:pos="1276"/>
              </w:tabs>
              <w:spacing w:line="336" w:lineRule="auto"/>
              <w:ind w:firstLine="567"/>
              <w:contextualSpacing/>
              <w:jc w:val="both"/>
              <w:rPr>
                <w:rFonts w:ascii="GHEA Grapalat" w:hAnsi="GHEA Grapalat"/>
                <w:lang w:val="hy-AM"/>
              </w:rPr>
            </w:pPr>
            <w:r>
              <w:rPr>
                <w:rFonts w:ascii="GHEA Grapalat" w:hAnsi="GHEA Grapalat"/>
                <w:lang w:val="hy-AM"/>
              </w:rPr>
              <w:t>- ՀՀ Շիրակի մարզի Ախուրյան համայնքի Կապս բնակավայրի 2-րդ և 9-րդ փողոցների հիմնանորոգման աշխատանքներ /«Կապսի միջնակարգ դպրոց» տանող ճանապարհ/,</w:t>
            </w:r>
          </w:p>
          <w:p w:rsidR="001148A5" w:rsidRDefault="001148A5" w:rsidP="00C1402A">
            <w:pPr>
              <w:tabs>
                <w:tab w:val="left" w:pos="1276"/>
              </w:tabs>
              <w:spacing w:line="336" w:lineRule="auto"/>
              <w:ind w:firstLine="567"/>
              <w:contextualSpacing/>
              <w:jc w:val="both"/>
              <w:rPr>
                <w:rFonts w:ascii="GHEA Grapalat" w:hAnsi="GHEA Grapalat"/>
                <w:lang w:val="hy-AM"/>
              </w:rPr>
            </w:pPr>
            <w:r>
              <w:rPr>
                <w:rFonts w:ascii="GHEA Grapalat" w:hAnsi="GHEA Grapalat"/>
                <w:lang w:val="hy-AM"/>
              </w:rPr>
              <w:t>- Սյունիքի մարզի Տաթև համայնքի Հարժիս բնակավայրի Հ</w:t>
            </w:r>
            <w:r>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Մի</w:t>
            </w:r>
            <w:r>
              <w:rPr>
                <w:rFonts w:ascii="GHEA Grapalat" w:hAnsi="GHEA Grapalat"/>
                <w:lang w:val="hy-AM"/>
              </w:rPr>
              <w:t>նասյանի անվան միջնակարգ դպրոց տանող ճանապարհի ասֆալտապատման աշխատանքներ,</w:t>
            </w:r>
          </w:p>
          <w:p w:rsidR="001148A5" w:rsidRDefault="001148A5" w:rsidP="00C1402A">
            <w:pPr>
              <w:tabs>
                <w:tab w:val="left" w:pos="1276"/>
              </w:tabs>
              <w:spacing w:line="336" w:lineRule="auto"/>
              <w:ind w:firstLine="567"/>
              <w:contextualSpacing/>
              <w:jc w:val="both"/>
              <w:rPr>
                <w:rFonts w:ascii="GHEA Grapalat" w:hAnsi="GHEA Grapalat"/>
                <w:lang w:val="hy-AM"/>
              </w:rPr>
            </w:pPr>
            <w:r>
              <w:rPr>
                <w:rFonts w:ascii="GHEA Grapalat" w:hAnsi="GHEA Grapalat"/>
                <w:lang w:val="hy-AM"/>
              </w:rPr>
              <w:t>- Կապան համայնքի Սյունիք բնակավայրի Սյունիքի միջնակարգ դպրոց տանող ճանապարհի ասֆալտապատման աշխատանքներ,</w:t>
            </w:r>
          </w:p>
          <w:p w:rsidR="001148A5" w:rsidRDefault="001148A5" w:rsidP="00C1402A">
            <w:pPr>
              <w:tabs>
                <w:tab w:val="left" w:pos="1276"/>
              </w:tabs>
              <w:spacing w:line="336" w:lineRule="auto"/>
              <w:ind w:firstLine="567"/>
              <w:contextualSpacing/>
              <w:jc w:val="both"/>
              <w:rPr>
                <w:rFonts w:ascii="GHEA Grapalat" w:hAnsi="GHEA Grapalat"/>
                <w:lang w:val="hy-AM"/>
              </w:rPr>
            </w:pPr>
            <w:r>
              <w:rPr>
                <w:rFonts w:ascii="GHEA Grapalat" w:hAnsi="GHEA Grapalat"/>
                <w:lang w:val="hy-AM"/>
              </w:rPr>
              <w:t>- ՀՀ Տավուշի մարզի Գանձաքար բնակավայրի կենտրոնից դեպի Տ-10-22 համայնքային նշանակության ավտոճանապարհի և Տ-10-22-ից դեպի դպրոց համայնքային նշանակության ավտոճանապարհի հիմնանորոգման աշխատանքներ /դեպի «Գանձաքարի միջնակարգ դպրոց» տանող ճանապարհ/:</w:t>
            </w:r>
          </w:p>
          <w:p w:rsidR="001148A5" w:rsidRDefault="001148A5" w:rsidP="00C1402A">
            <w:pPr>
              <w:tabs>
                <w:tab w:val="left" w:pos="1276"/>
              </w:tabs>
              <w:spacing w:line="336" w:lineRule="auto"/>
              <w:ind w:firstLine="567"/>
              <w:contextualSpacing/>
              <w:jc w:val="both"/>
              <w:rPr>
                <w:rFonts w:ascii="GHEA Grapalat" w:hAnsi="GHEA Grapalat"/>
                <w:lang w:val="hy-AM"/>
              </w:rPr>
            </w:pPr>
            <w:r>
              <w:rPr>
                <w:rFonts w:ascii="GHEA Grapalat" w:hAnsi="GHEA Grapalat"/>
                <w:lang w:val="hy-AM"/>
              </w:rPr>
              <w:t>Առաջարկում ենք հիշյալ ճանապարհահատվածների անվանումների մեջ նշել հիմնանորոգվող/ասֆալտապատվող ճանապարհահատվածների կիլոմետրերը:</w:t>
            </w:r>
          </w:p>
          <w:p w:rsidR="001148A5" w:rsidRDefault="001148A5" w:rsidP="00C1402A">
            <w:pPr>
              <w:tabs>
                <w:tab w:val="left" w:pos="1276"/>
              </w:tabs>
              <w:spacing w:line="336" w:lineRule="auto"/>
              <w:ind w:firstLine="567"/>
              <w:contextualSpacing/>
              <w:jc w:val="both"/>
              <w:rPr>
                <w:rFonts w:ascii="GHEA Grapalat" w:hAnsi="GHEA Grapalat"/>
                <w:lang w:val="hy-AM"/>
              </w:rPr>
            </w:pPr>
            <w:r>
              <w:rPr>
                <w:rFonts w:ascii="GHEA Grapalat" w:hAnsi="GHEA Grapalat"/>
                <w:lang w:val="hy-AM"/>
              </w:rPr>
              <w:lastRenderedPageBreak/>
              <w:t>5. Նախագծին կից ներկայացված ցանկում ներառված են ՀՀ Շիրակի մարզի Ախուրյան համայնքի Կապս բնակավայրի 2-րդ և 9-րդ փողոցների հիմնանորոգման («Կապսի միջնակարգ դպրոց» տանող ճանապարհ) և ՀՀ Սյունիքի մարզի Գորիս համայնքի Ակների կրթահամալիր տանող՝ 1.34 կմ երկարությամբ ճանապարհի հիմնանորոգման աշխատանքները, որոնց իրականացումը, Նախագծին կից «Կլաստերային դպրոցների ճանապարհների հիմնանորոգման մասին» աղյուսակի համաձայն ներառված են սուբվենցիոն ծրագրերի շրջանակներում։ Առաջարկում ենք հստակեցնել սուբվենցիոն ծրագրերի հետ նշված օբյեկտների փոխկապվածությունը (ինչ փուլում են գտնվում սուբվենցիոն ծրագրերը, ինչ աշխատանքներ են իրականացվում այդ ծրագրերի շրջանակներում և այլ):</w:t>
            </w:r>
          </w:p>
          <w:p w:rsidR="001148A5" w:rsidRDefault="001148A5" w:rsidP="00C1402A">
            <w:pPr>
              <w:tabs>
                <w:tab w:val="left" w:pos="1276"/>
              </w:tabs>
              <w:spacing w:line="336" w:lineRule="auto"/>
              <w:ind w:firstLine="567"/>
              <w:contextualSpacing/>
              <w:jc w:val="both"/>
              <w:rPr>
                <w:rFonts w:ascii="GHEA Grapalat" w:eastAsia="Calibri" w:hAnsi="GHEA Grapalat" w:cstheme="minorBidi"/>
                <w:lang w:val="hy-AM"/>
              </w:rPr>
            </w:pPr>
            <w:r>
              <w:rPr>
                <w:rFonts w:ascii="GHEA Grapalat" w:hAnsi="GHEA Grapalat"/>
                <w:lang w:val="hy-AM"/>
              </w:rPr>
              <w:t>6. Նախագծի 7-րդ հավելվածով ներկայացված գնումների անվանացանկի՝</w:t>
            </w:r>
          </w:p>
          <w:p w:rsidR="001148A5" w:rsidRDefault="001148A5" w:rsidP="00C1402A">
            <w:pPr>
              <w:spacing w:line="336" w:lineRule="auto"/>
              <w:ind w:firstLine="567"/>
              <w:jc w:val="both"/>
              <w:rPr>
                <w:rFonts w:ascii="GHEA Grapalat" w:hAnsi="GHEA Grapalat"/>
                <w:lang w:val="hy-AM"/>
              </w:rPr>
            </w:pPr>
            <w:r>
              <w:rPr>
                <w:rFonts w:ascii="GHEA Grapalat" w:hAnsi="GHEA Grapalat"/>
                <w:lang w:val="hy-AM"/>
              </w:rPr>
              <w:t>- ՀՀ Սյունիքի մարզպետի աշխատակազմին վերաբերող մասում 45231177/503 «ճանապարհների վերանորոգման աշխատանքներ» ԳՄԱ կոդով գնման առարկայի տողում գնման ձևն անհրաժեշտ է նշել «ՀԲՄ», քանի որ նախագծի ընդունումը հիմնավորող փաստաթղթի համաձայն՝ նշված աշխատանքների ձեռք բերման նպատակով կազմակերպվել է «ՀՀՍՄԱ-ՀԲՄԱՇՁԲ-2026/3» ծածկագրով հրատապ բաց մրցույթը, իսկ էլեկտրոնային գնումների համակարգում առկա տեղեկատվության համաձայն՝ հիշյալ ԳՄԱ կոդը գնումների պլանում ներառվել է «ՀԲՄ» գնման ձևով,</w:t>
            </w:r>
          </w:p>
          <w:p w:rsidR="001148A5" w:rsidRDefault="001148A5" w:rsidP="00C1402A">
            <w:pPr>
              <w:spacing w:line="336" w:lineRule="auto"/>
              <w:ind w:firstLine="567"/>
              <w:jc w:val="both"/>
              <w:rPr>
                <w:rFonts w:ascii="GHEA Grapalat" w:hAnsi="GHEA Grapalat" w:cs="Arial"/>
                <w:lang w:val="hy-AM"/>
              </w:rPr>
            </w:pPr>
            <w:r>
              <w:rPr>
                <w:rFonts w:ascii="GHEA Grapalat" w:hAnsi="GHEA Grapalat"/>
                <w:lang w:val="hy-AM"/>
              </w:rPr>
              <w:t xml:space="preserve">- ՀՀ Տավուշի մարզպետի աշխատակազմին վերաբերող մասում նախատեսվում է 897,600.0 դրամ հատկացնել ՀՀ Տավուշի մարզի՝ Իջևանի թիվ 4 հիմնական դպրոց,  Թեղուտի միջնակարգ դպրոց և Տավուշի միջնակարգ դպրոց տանող համայնքային նշանակության ճանապարհների հիմնանորոգման նախագծային փաստաթղթերի ձեռք </w:t>
            </w:r>
            <w:r>
              <w:rPr>
                <w:rFonts w:ascii="GHEA Grapalat" w:hAnsi="GHEA Grapalat"/>
                <w:lang w:val="hy-AM"/>
              </w:rPr>
              <w:lastRenderedPageBreak/>
              <w:t>բերման նպատակով Գնումների մասին օրենքի 15-րդ հոդվածի 6-րդ մասի հիմքով 17.02.2026թ</w:t>
            </w:r>
            <w:r>
              <w:rPr>
                <w:rFonts w:ascii="Cambria Math" w:hAnsi="Cambria Math" w:cs="Cambria Math"/>
                <w:lang w:val="hy-AM"/>
              </w:rPr>
              <w:t>․</w:t>
            </w:r>
            <w:r>
              <w:rPr>
                <w:rFonts w:ascii="GHEA Grapalat" w:hAnsi="GHEA Grapalat"/>
                <w:lang w:val="hy-AM"/>
              </w:rPr>
              <w:t xml:space="preserve"> կնքված թիվ ՀՀՏՄ-ՀԲՄԽԾՁԲ-26/01 պայմանագրի ակտիվացման համար: Նկատի ունենալով, որ 17.08.2026թ. լրացել է դրա հիման վրա համաձայնագիր կնքելու համար նախատեսված վեցամսյա ժամկետը, ուստի այդ պայմանագիրը 1-ին, 3-րդ և 4-րդ չափաբաժինների մասով (2-րդ չափաբաժնի մասով հատկացվել են ֆինանսական միջոցներ և 26.03.2026թ. կնքվել է համաձայնագիր) համարվում է լուծված, ինչով պայմանավորված՝ առաջարկում ենք հանել հիշյալ</w:t>
            </w:r>
            <w:r>
              <w:rPr>
                <w:rFonts w:ascii="GHEA Grapalat" w:hAnsi="GHEA Grapalat"/>
                <w:color w:val="000000" w:themeColor="text1"/>
                <w:shd w:val="clear" w:color="auto" w:fill="FFFFFF"/>
                <w:lang w:val="hy-AM"/>
              </w:rPr>
              <w:t xml:space="preserve"> հատկացումները նախագծից, դրանց ձեռքբերման նպատակով կազմակերպել նոր </w:t>
            </w:r>
            <w:r>
              <w:rPr>
                <w:rFonts w:ascii="GHEA Grapalat" w:hAnsi="GHEA Grapalat" w:cs="Arial"/>
                <w:lang w:val="hy-AM"/>
              </w:rPr>
              <w:t xml:space="preserve">գնման ընթացակարգեր՝ </w:t>
            </w:r>
            <w:r>
              <w:rPr>
                <w:rFonts w:ascii="GHEA Grapalat" w:hAnsi="GHEA Grapalat"/>
                <w:color w:val="000000" w:themeColor="text1"/>
                <w:shd w:val="clear" w:color="auto" w:fill="FFFFFF"/>
                <w:lang w:val="hy-AM"/>
              </w:rPr>
              <w:t xml:space="preserve">«Գնումների մասին» օրենքի 15-րդ հոդվածի 6-րդ մասի հիմքով և </w:t>
            </w:r>
            <w:r>
              <w:rPr>
                <w:rFonts w:ascii="GHEA Grapalat" w:hAnsi="GHEA Grapalat" w:cs="Arial"/>
                <w:lang w:val="hy-AM"/>
              </w:rPr>
              <w:t>ընթացակարգերի արդյունքներն ամփոփելուց կամ պայմանագրեր կնքելուց հետո շրջանառել ՀՀ կառավարության որոշման համապատասխան նախագիծ:</w:t>
            </w:r>
          </w:p>
          <w:p w:rsidR="001148A5" w:rsidRDefault="001148A5" w:rsidP="00C1402A">
            <w:pPr>
              <w:spacing w:line="336" w:lineRule="auto"/>
              <w:ind w:firstLine="567"/>
              <w:jc w:val="both"/>
              <w:rPr>
                <w:rFonts w:ascii="GHEA Grapalat" w:hAnsi="GHEA Grapalat" w:cstheme="minorBidi"/>
                <w:lang w:val="hy-AM"/>
              </w:rPr>
            </w:pPr>
            <w:r>
              <w:rPr>
                <w:rFonts w:ascii="GHEA Grapalat" w:hAnsi="GHEA Grapalat"/>
                <w:lang w:val="hy-AM"/>
              </w:rPr>
              <w:t xml:space="preserve">7. Նախագծի ընդունումը հիմնավորող փաստաթղթի համաձայն նախատեսվում է ՀՀ Տավուշի մարզպետի աշխատակազմի և «Էկո Բիլդինգ» ՍՊԸ-ի միջև կնքված թիվ ՀՀՏՄ-ՀԲՄԱՇՁԲ-26/01 պայմանագրի շրջանակներում ձեռք բերել լրացուցիչ աշխատանքներ՝ պայմանագրի գնի մինչև 10%-ի չափով: </w:t>
            </w:r>
          </w:p>
          <w:p w:rsidR="001148A5" w:rsidRDefault="001148A5" w:rsidP="00C1402A">
            <w:pPr>
              <w:spacing w:line="336" w:lineRule="auto"/>
              <w:ind w:firstLine="567"/>
              <w:jc w:val="both"/>
              <w:rPr>
                <w:rFonts w:ascii="GHEA Grapalat" w:hAnsi="GHEA Grapalat"/>
                <w:lang w:val="hy-AM"/>
              </w:rPr>
            </w:pPr>
            <w:r>
              <w:rPr>
                <w:rFonts w:ascii="GHEA Grapalat" w:hAnsi="GHEA Grapalat"/>
                <w:lang w:val="hy-AM"/>
              </w:rPr>
              <w:t xml:space="preserve"> ՀՀ կառավարության 04.05.2017թ. N 526-Ն որոշմամբ հաստատված կարգի 56-րդ կետի 2-րդ ենթակետի համաձայն՝ արհեստական է համարվում պայմանագրով նախատեսված աշխատանքների ծավալների ավելացումը, որը գերազանցում է պայմանագրի ընդհանուր գնի տասը տոկոսը: Պայմանագրով նախատեսված աշխատանքների ծավալները կարող են ավելանալ միայն պայմանագրով աշխատանքի կատարման համար սահմանված ժամկետում:</w:t>
            </w:r>
          </w:p>
          <w:p w:rsidR="001148A5" w:rsidRDefault="001148A5" w:rsidP="00C1402A">
            <w:pPr>
              <w:spacing w:line="336" w:lineRule="auto"/>
              <w:ind w:firstLine="567"/>
              <w:jc w:val="both"/>
              <w:rPr>
                <w:rFonts w:ascii="GHEA Grapalat" w:hAnsi="GHEA Grapalat"/>
                <w:lang w:val="hy-AM"/>
              </w:rPr>
            </w:pPr>
            <w:r>
              <w:rPr>
                <w:rFonts w:ascii="GHEA Grapalat" w:hAnsi="GHEA Grapalat"/>
                <w:lang w:val="hy-AM"/>
              </w:rPr>
              <w:lastRenderedPageBreak/>
              <w:t xml:space="preserve">Ելնելով վերոգրյալից և նկատի ունենալով, որ վերոնշյալ պայմանագրով նախատեսված աշխատանքների կատարման վերջնաժամկետ է սահմանվել 2026թ. սեպտեմբերի 22-ը, հայտնում ենք, որ եթե նախագծի ընդունման պահին պայմանագրով նախատեսված ծառայությունների վերջնաժամկետն ավարտված լինի, անհրաժեշտ կլինի նախագծով ստանալ թույլտվություն՝ կարգի 56-րդ կետի 2-րդ ենթակետի 2-րդ նախադասության պահանջների չկիրառման մասին: </w:t>
            </w:r>
          </w:p>
          <w:p w:rsidR="001148A5" w:rsidRPr="0027183E" w:rsidRDefault="001148A5" w:rsidP="00C1402A">
            <w:pPr>
              <w:tabs>
                <w:tab w:val="left" w:pos="567"/>
              </w:tabs>
              <w:spacing w:line="340" w:lineRule="auto"/>
              <w:jc w:val="both"/>
              <w:rPr>
                <w:rFonts w:ascii="GHEA Grapalat" w:hAnsi="GHEA Grapalat"/>
                <w:color w:val="000000"/>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FFFFFF"/>
          </w:tcPr>
          <w:p w:rsidR="001148A5" w:rsidRPr="00CC33F4" w:rsidRDefault="001148A5" w:rsidP="00C1402A">
            <w:pPr>
              <w:spacing w:line="276" w:lineRule="auto"/>
              <w:jc w:val="both"/>
              <w:rPr>
                <w:rFonts w:ascii="GHEA Grapalat" w:hAnsi="GHEA Grapalat"/>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Pr="004350EC" w:rsidRDefault="001148A5" w:rsidP="00C1402A">
            <w:pPr>
              <w:spacing w:line="276" w:lineRule="auto"/>
              <w:jc w:val="both"/>
              <w:rPr>
                <w:rFonts w:ascii="GHEA Grapalat" w:hAnsi="GHEA Grapalat" w:cs="Calibri"/>
                <w:b/>
                <w:color w:val="000000"/>
                <w:shd w:val="clear" w:color="auto" w:fill="FFFFFF"/>
                <w:lang w:val="hy-AM"/>
              </w:rPr>
            </w:pPr>
            <w:r>
              <w:rPr>
                <w:rFonts w:ascii="GHEA Grapalat" w:hAnsi="GHEA Grapalat" w:cs="Calibri"/>
                <w:b/>
                <w:color w:val="000000"/>
                <w:shd w:val="clear" w:color="auto" w:fill="FFFFFF"/>
                <w:lang w:val="hy-AM"/>
              </w:rPr>
              <w:t>-</w:t>
            </w:r>
            <w:r w:rsidRPr="004350EC">
              <w:rPr>
                <w:rFonts w:ascii="GHEA Grapalat" w:hAnsi="GHEA Grapalat" w:cs="Calibri"/>
                <w:b/>
                <w:color w:val="000000"/>
                <w:shd w:val="clear" w:color="auto" w:fill="FFFFFF"/>
                <w:lang w:val="hy-AM"/>
              </w:rPr>
              <w:t>Ընդունվել է ի գիտություն:</w:t>
            </w: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Pr="004350EC" w:rsidRDefault="001148A5" w:rsidP="00C1402A">
            <w:pPr>
              <w:spacing w:line="276" w:lineRule="auto"/>
              <w:jc w:val="both"/>
              <w:rPr>
                <w:rFonts w:ascii="GHEA Grapalat" w:hAnsi="GHEA Grapalat" w:cs="Calibri"/>
                <w:b/>
                <w:color w:val="000000"/>
                <w:shd w:val="clear" w:color="auto" w:fill="FFFFFF"/>
                <w:lang w:val="hy-AM"/>
              </w:rPr>
            </w:pPr>
            <w:r>
              <w:rPr>
                <w:rFonts w:ascii="GHEA Grapalat" w:hAnsi="GHEA Grapalat" w:cs="Calibri"/>
                <w:b/>
                <w:color w:val="000000"/>
                <w:shd w:val="clear" w:color="auto" w:fill="FFFFFF"/>
                <w:lang w:val="hy-AM"/>
              </w:rPr>
              <w:t>-</w:t>
            </w:r>
            <w:r w:rsidRPr="004350EC">
              <w:rPr>
                <w:rFonts w:ascii="GHEA Grapalat" w:hAnsi="GHEA Grapalat" w:cs="Calibri"/>
                <w:b/>
                <w:color w:val="000000"/>
                <w:shd w:val="clear" w:color="auto" w:fill="FFFFFF"/>
                <w:lang w:val="hy-AM"/>
              </w:rPr>
              <w:t>Ընդունվել է ի գիտություն:</w:t>
            </w:r>
          </w:p>
          <w:p w:rsidR="001148A5" w:rsidRDefault="001148A5" w:rsidP="00C1402A">
            <w:pPr>
              <w:spacing w:line="276" w:lineRule="auto"/>
              <w:jc w:val="both"/>
              <w:rPr>
                <w:rFonts w:ascii="GHEA Grapalat" w:hAnsi="GHEA Grapalat"/>
                <w:lang w:val="hy-AM"/>
              </w:rPr>
            </w:pPr>
            <w:r w:rsidRPr="00FB67DB">
              <w:rPr>
                <w:rFonts w:ascii="GHEA Grapalat" w:hAnsi="GHEA Grapalat"/>
                <w:lang w:val="hy-AM"/>
              </w:rPr>
              <w:t>Նախագծով 1049 ծրագրի 21001 միջոցառման մարզային նշանակության ճանապարհների ներքո նախատեսված օբյեկտների ֆինանսավորման և ցանկում  ներառման համար՝ հիմք է հանդիսացել ՀՀ փոխվարչապետի</w:t>
            </w:r>
            <w:r>
              <w:rPr>
                <w:rFonts w:ascii="GHEA Grapalat" w:hAnsi="GHEA Grapalat"/>
                <w:lang w:val="hy-AM"/>
              </w:rPr>
              <w:t xml:space="preserve"> 11.12.2025թ. N /03.67/40126-2025 հանձնարարականը, որին անդրադարձ է կատարվել և Նախագծին կից հիմնավորման մեջ և ՀՀ ֆինանսների նախարարության </w:t>
            </w:r>
            <w:r w:rsidRPr="00313407">
              <w:rPr>
                <w:rFonts w:ascii="GHEA Grapalat" w:hAnsi="GHEA Grapalat"/>
                <w:lang w:val="hy-AM"/>
              </w:rPr>
              <w:t>№ 01/9/23695-2026</w:t>
            </w:r>
            <w:r>
              <w:rPr>
                <w:rFonts w:ascii="GHEA Grapalat" w:hAnsi="GHEA Grapalat"/>
                <w:lang w:val="hy-AM"/>
              </w:rPr>
              <w:t xml:space="preserve"> գրության 3-րդ կետում:</w:t>
            </w: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Pr="004350EC" w:rsidRDefault="001148A5" w:rsidP="00C1402A">
            <w:pPr>
              <w:spacing w:line="276" w:lineRule="auto"/>
              <w:jc w:val="both"/>
              <w:rPr>
                <w:rFonts w:ascii="GHEA Grapalat" w:hAnsi="GHEA Grapalat" w:cs="Calibri"/>
                <w:b/>
                <w:color w:val="000000"/>
                <w:shd w:val="clear" w:color="auto" w:fill="FFFFFF"/>
                <w:lang w:val="hy-AM"/>
              </w:rPr>
            </w:pPr>
            <w:r>
              <w:rPr>
                <w:rFonts w:ascii="GHEA Grapalat" w:hAnsi="GHEA Grapalat" w:cs="Calibri"/>
                <w:b/>
                <w:color w:val="000000"/>
                <w:shd w:val="clear" w:color="auto" w:fill="FFFFFF"/>
                <w:lang w:val="hy-AM"/>
              </w:rPr>
              <w:t>-</w:t>
            </w:r>
            <w:r w:rsidRPr="004350EC">
              <w:rPr>
                <w:rFonts w:ascii="GHEA Grapalat" w:hAnsi="GHEA Grapalat" w:cs="Calibri"/>
                <w:b/>
                <w:color w:val="000000"/>
                <w:shd w:val="clear" w:color="auto" w:fill="FFFFFF"/>
                <w:lang w:val="hy-AM"/>
              </w:rPr>
              <w:t>Ընդունվել է ի գիտություն:</w:t>
            </w:r>
          </w:p>
          <w:p w:rsidR="001148A5" w:rsidRDefault="001148A5" w:rsidP="00C1402A">
            <w:pPr>
              <w:spacing w:line="276" w:lineRule="auto"/>
              <w:jc w:val="both"/>
              <w:rPr>
                <w:rFonts w:ascii="GHEA Grapalat" w:hAnsi="GHEA Grapalat" w:cs="Calibri"/>
                <w:color w:val="000000"/>
                <w:shd w:val="clear" w:color="auto" w:fill="FFFFFF"/>
                <w:lang w:val="hy-AM"/>
              </w:rPr>
            </w:pPr>
            <w:r>
              <w:rPr>
                <w:rFonts w:ascii="GHEA Grapalat" w:hAnsi="GHEA Grapalat" w:cs="CIDFont+F1"/>
                <w:lang w:val="hy-AM"/>
              </w:rPr>
              <w:t xml:space="preserve">Հարկ է նշել նաև, որ </w:t>
            </w:r>
            <w:r>
              <w:rPr>
                <w:rFonts w:ascii="GHEA Grapalat" w:hAnsi="GHEA Grapalat"/>
                <w:lang w:val="hy-AM"/>
              </w:rPr>
              <w:t xml:space="preserve"> ՀՀ Տավուշի մարզում նոր կառուցվող և վերանորոգվող թվով 6 դպրոցները</w:t>
            </w:r>
            <w:r>
              <w:rPr>
                <w:rFonts w:ascii="GHEA Grapalat" w:hAnsi="GHEA Grapalat" w:cs="Arial"/>
                <w:color w:val="34343C"/>
                <w:lang w:val="hy-AM"/>
              </w:rPr>
              <w:t xml:space="preserve"> ներառված են Հայաստանի Հանրապետության կառավարության «300 դպրոց և 500 մանկապարտեզ» հնգամյա </w:t>
            </w:r>
            <w:r>
              <w:rPr>
                <w:rFonts w:ascii="GHEA Grapalat" w:hAnsi="GHEA Grapalat" w:cs="Arial"/>
                <w:color w:val="34343C"/>
                <w:lang w:val="hy-AM"/>
              </w:rPr>
              <w:lastRenderedPageBreak/>
              <w:t>ծրագրում և ներկայումս գտնվում են հիմնանորոգման փուլում։</w:t>
            </w: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r>
              <w:rPr>
                <w:rFonts w:ascii="GHEA Grapalat" w:hAnsi="GHEA Grapalat" w:cs="Calibri"/>
                <w:b/>
                <w:color w:val="000000"/>
                <w:shd w:val="clear" w:color="auto" w:fill="FFFFFF"/>
                <w:lang w:val="hy-AM"/>
              </w:rPr>
              <w:t>-</w:t>
            </w:r>
            <w:r w:rsidRPr="004350EC">
              <w:rPr>
                <w:rFonts w:ascii="GHEA Grapalat" w:hAnsi="GHEA Grapalat" w:cs="Calibri"/>
                <w:b/>
                <w:color w:val="000000"/>
                <w:shd w:val="clear" w:color="auto" w:fill="FFFFFF"/>
                <w:lang w:val="hy-AM"/>
              </w:rPr>
              <w:t>Չի ը</w:t>
            </w:r>
            <w:r>
              <w:rPr>
                <w:rFonts w:ascii="GHEA Grapalat" w:hAnsi="GHEA Grapalat" w:cs="Calibri"/>
                <w:b/>
                <w:color w:val="000000"/>
                <w:shd w:val="clear" w:color="auto" w:fill="FFFFFF"/>
                <w:lang w:val="hy-AM"/>
              </w:rPr>
              <w:t>նդունվել</w:t>
            </w:r>
            <w:r w:rsidRPr="004350EC">
              <w:rPr>
                <w:rFonts w:ascii="GHEA Grapalat" w:hAnsi="GHEA Grapalat" w:cs="Calibri"/>
                <w:b/>
                <w:color w:val="000000"/>
                <w:shd w:val="clear" w:color="auto" w:fill="FFFFFF"/>
                <w:lang w:val="hy-AM"/>
              </w:rPr>
              <w:t>,</w:t>
            </w:r>
            <w:r>
              <w:rPr>
                <w:rFonts w:ascii="GHEA Grapalat" w:hAnsi="GHEA Grapalat" w:cs="Calibri"/>
                <w:color w:val="000000"/>
                <w:shd w:val="clear" w:color="auto" w:fill="FFFFFF"/>
                <w:lang w:val="hy-AM"/>
              </w:rPr>
              <w:t xml:space="preserve"> </w:t>
            </w:r>
          </w:p>
          <w:p w:rsidR="001148A5" w:rsidRDefault="001148A5" w:rsidP="00C1402A">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քանի որ նշված օբյեկտների կմ-երը ներառված են Նախագծի </w:t>
            </w:r>
            <w:r w:rsidRPr="009D544A">
              <w:rPr>
                <w:rFonts w:ascii="GHEA Grapalat" w:hAnsi="GHEA Grapalat" w:cs="Calibri"/>
                <w:color w:val="000000"/>
                <w:shd w:val="clear" w:color="auto" w:fill="FFFFFF"/>
                <w:lang w:val="hy-AM"/>
              </w:rPr>
              <w:t>N 6</w:t>
            </w:r>
            <w:r>
              <w:rPr>
                <w:rFonts w:ascii="GHEA Grapalat" w:hAnsi="GHEA Grapalat" w:cs="Calibri"/>
                <w:color w:val="000000"/>
                <w:shd w:val="clear" w:color="auto" w:fill="FFFFFF"/>
                <w:lang w:val="hy-AM"/>
              </w:rPr>
              <w:t xml:space="preserve"> հավելվածում:</w:t>
            </w:r>
          </w:p>
          <w:p w:rsidR="001148A5" w:rsidRDefault="001148A5" w:rsidP="00C1402A">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Միաժամանակ հայտնում ենք, որ այդ օբյեկտների վրա իրականացվող աշխատանքների համար մրցույթները հայտարարվել են Նախագծի հավելվածում առկա ճանապարհահատվածների անվանումներին համապատասխան և այդ անվանումներով էլ կնքվել են համապատասխան պայմանագրերը:</w:t>
            </w: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Pr="00FB67DB" w:rsidRDefault="001148A5" w:rsidP="00C1402A">
            <w:pPr>
              <w:spacing w:line="276" w:lineRule="auto"/>
              <w:jc w:val="both"/>
              <w:rPr>
                <w:rFonts w:ascii="GHEA Grapalat" w:hAnsi="GHEA Grapalat" w:cs="Calibri"/>
                <w:b/>
                <w:color w:val="000000"/>
                <w:shd w:val="clear" w:color="auto" w:fill="FFFFFF"/>
                <w:lang w:val="hy-AM"/>
              </w:rPr>
            </w:pPr>
            <w:r>
              <w:rPr>
                <w:rFonts w:ascii="GHEA Grapalat" w:hAnsi="GHEA Grapalat" w:cs="Calibri"/>
                <w:b/>
                <w:color w:val="000000"/>
                <w:shd w:val="clear" w:color="auto" w:fill="FFFFFF"/>
                <w:lang w:val="hy-AM"/>
              </w:rPr>
              <w:lastRenderedPageBreak/>
              <w:t>-</w:t>
            </w:r>
            <w:r w:rsidRPr="00FB67DB">
              <w:rPr>
                <w:rFonts w:ascii="GHEA Grapalat" w:hAnsi="GHEA Grapalat" w:cs="Calibri"/>
                <w:b/>
                <w:color w:val="000000"/>
                <w:shd w:val="clear" w:color="auto" w:fill="FFFFFF"/>
                <w:lang w:val="hy-AM"/>
              </w:rPr>
              <w:t xml:space="preserve">Ընդունվել է ի գիտություն: </w:t>
            </w:r>
          </w:p>
          <w:p w:rsidR="001148A5" w:rsidRDefault="001148A5" w:rsidP="00C1402A">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Հայտնում ենք, որ նշված երկու օբյեկտների նախագծերը ձեռք են բերվել համայնքային միջոցների հաշվին:</w:t>
            </w: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r>
              <w:rPr>
                <w:rFonts w:ascii="GHEA Grapalat" w:hAnsi="GHEA Grapalat" w:cs="Calibri"/>
                <w:b/>
                <w:color w:val="000000"/>
                <w:shd w:val="clear" w:color="auto" w:fill="FFFFFF"/>
                <w:lang w:val="hy-AM"/>
              </w:rPr>
              <w:t>-Ընդունվել է</w:t>
            </w:r>
          </w:p>
          <w:p w:rsidR="001148A5" w:rsidRDefault="001148A5" w:rsidP="00C1402A">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Կատարվել է համապատասխան փոփոխությունը:</w:t>
            </w: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w:t>
            </w:r>
            <w:r w:rsidRPr="00FB67DB">
              <w:rPr>
                <w:rFonts w:ascii="GHEA Grapalat" w:hAnsi="GHEA Grapalat" w:cs="Calibri"/>
                <w:b/>
                <w:color w:val="000000"/>
                <w:shd w:val="clear" w:color="auto" w:fill="FFFFFF"/>
                <w:lang w:val="hy-AM"/>
              </w:rPr>
              <w:t>Ընդունվել է:</w:t>
            </w:r>
            <w:r>
              <w:rPr>
                <w:rFonts w:ascii="GHEA Grapalat" w:hAnsi="GHEA Grapalat" w:cs="Calibri"/>
                <w:color w:val="000000"/>
                <w:shd w:val="clear" w:color="auto" w:fill="FFFFFF"/>
                <w:lang w:val="hy-AM"/>
              </w:rPr>
              <w:t xml:space="preserve"> </w:t>
            </w:r>
          </w:p>
          <w:p w:rsidR="001148A5" w:rsidRDefault="001148A5" w:rsidP="00C1402A">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Հաշվի առնելով պայմանագրի </w:t>
            </w:r>
            <w:r>
              <w:rPr>
                <w:rFonts w:ascii="GHEA Grapalat" w:hAnsi="GHEA Grapalat"/>
                <w:lang w:val="hy-AM"/>
              </w:rPr>
              <w:t xml:space="preserve">1-ին, 3-րդ և 4-րդ չափաբաժիններով նախատեսված աշխատանքների նախագծանախահաշվային փաստաթղերի ձեռքբերման կարևորությունը՝ </w:t>
            </w:r>
            <w:r>
              <w:rPr>
                <w:rFonts w:ascii="GHEA Grapalat" w:hAnsi="GHEA Grapalat"/>
                <w:lang w:val="hy-AM"/>
              </w:rPr>
              <w:lastRenderedPageBreak/>
              <w:t>ՀՀ Տավուշի մարզպետի աշխատակազմը  ՀՀ կառավարության որոշման նախագծի հաստատվելուց հետո անմիջապես կկազմակերպի համապատասխան գնման ընթացակարգերը։</w:t>
            </w: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Pr="00FB67DB" w:rsidRDefault="001148A5" w:rsidP="00C1402A">
            <w:pPr>
              <w:spacing w:line="276" w:lineRule="auto"/>
              <w:jc w:val="both"/>
              <w:rPr>
                <w:rFonts w:ascii="GHEA Grapalat" w:hAnsi="GHEA Grapalat" w:cs="Calibri"/>
                <w:b/>
                <w:color w:val="000000"/>
                <w:shd w:val="clear" w:color="auto" w:fill="FFFFFF"/>
                <w:lang w:val="hy-AM"/>
              </w:rPr>
            </w:pPr>
            <w:r>
              <w:rPr>
                <w:rFonts w:ascii="GHEA Grapalat" w:hAnsi="GHEA Grapalat" w:cs="Calibri"/>
                <w:b/>
                <w:color w:val="000000"/>
                <w:shd w:val="clear" w:color="auto" w:fill="FFFFFF"/>
                <w:lang w:val="hy-AM"/>
              </w:rPr>
              <w:t>-</w:t>
            </w:r>
            <w:r w:rsidRPr="00FB67DB">
              <w:rPr>
                <w:rFonts w:ascii="GHEA Grapalat" w:hAnsi="GHEA Grapalat" w:cs="Calibri"/>
                <w:b/>
                <w:color w:val="000000"/>
                <w:shd w:val="clear" w:color="auto" w:fill="FFFFFF"/>
                <w:lang w:val="hy-AM"/>
              </w:rPr>
              <w:t>Ընդունվել է ի գիտություն:</w:t>
            </w: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Default="001148A5" w:rsidP="00C1402A">
            <w:pPr>
              <w:spacing w:line="276" w:lineRule="auto"/>
              <w:jc w:val="both"/>
              <w:rPr>
                <w:rFonts w:ascii="GHEA Grapalat" w:hAnsi="GHEA Grapalat" w:cs="Calibri"/>
                <w:color w:val="000000"/>
                <w:shd w:val="clear" w:color="auto" w:fill="FFFFFF"/>
                <w:lang w:val="hy-AM"/>
              </w:rPr>
            </w:pPr>
          </w:p>
          <w:p w:rsidR="001148A5" w:rsidRPr="003428ED" w:rsidRDefault="001148A5" w:rsidP="00C1402A">
            <w:pPr>
              <w:spacing w:line="276" w:lineRule="auto"/>
              <w:jc w:val="both"/>
              <w:rPr>
                <w:rFonts w:ascii="GHEA Grapalat" w:hAnsi="GHEA Grapalat" w:cs="Calibri"/>
                <w:color w:val="000000"/>
                <w:shd w:val="clear" w:color="auto" w:fill="FFFFFF"/>
                <w:lang w:val="hy-AM"/>
              </w:rPr>
            </w:pPr>
          </w:p>
        </w:tc>
      </w:tr>
      <w:bookmarkEnd w:id="0"/>
    </w:tbl>
    <w:p w:rsidR="001148A5" w:rsidRDefault="001148A5" w:rsidP="001148A5">
      <w:pPr>
        <w:shd w:val="clear" w:color="auto" w:fill="FFFFFF"/>
        <w:spacing w:line="360" w:lineRule="auto"/>
        <w:ind w:firstLine="375"/>
        <w:jc w:val="center"/>
        <w:rPr>
          <w:rFonts w:ascii="GHEA Grapalat" w:hAnsi="GHEA Grapalat"/>
          <w:color w:val="000000"/>
          <w:lang w:val="hy-AM" w:eastAsia="en-US"/>
        </w:rPr>
      </w:pPr>
    </w:p>
    <w:p w:rsidR="001148A5" w:rsidRPr="006720B0" w:rsidRDefault="001148A5" w:rsidP="001148A5">
      <w:pPr>
        <w:shd w:val="clear" w:color="auto" w:fill="FFFFFF"/>
        <w:spacing w:line="360" w:lineRule="auto"/>
        <w:ind w:firstLine="375"/>
        <w:jc w:val="center"/>
        <w:rPr>
          <w:rFonts w:ascii="GHEA Grapalat" w:hAnsi="GHEA Grapalat"/>
          <w:color w:val="000000"/>
          <w:lang w:val="hy-AM" w:eastAsia="en-US"/>
        </w:rPr>
      </w:pPr>
      <w:bookmarkStart w:id="1" w:name="_GoBack"/>
      <w:bookmarkEnd w:id="1"/>
    </w:p>
    <w:p w:rsidR="00982C20" w:rsidRDefault="00982C20"/>
    <w:sectPr w:rsidR="00982C2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IDFont+F1">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F4A"/>
    <w:rsid w:val="00012F4A"/>
    <w:rsid w:val="001148A5"/>
    <w:rsid w:val="00982C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A722A3-849F-47DC-8A4C-EFC6DD459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48A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link w:val="mechtex"/>
    <w:locked/>
    <w:rsid w:val="001148A5"/>
    <w:rPr>
      <w:rFonts w:ascii="Arial Armenian" w:eastAsia="Times New Roman" w:hAnsi="Arial Armenian"/>
      <w:lang w:eastAsia="ru-RU"/>
    </w:rPr>
  </w:style>
  <w:style w:type="paragraph" w:customStyle="1" w:styleId="mechtex">
    <w:name w:val="mechtex"/>
    <w:basedOn w:val="a"/>
    <w:link w:val="mechtexChar"/>
    <w:qFormat/>
    <w:rsid w:val="001148A5"/>
    <w:pPr>
      <w:jc w:val="center"/>
    </w:pPr>
    <w:rPr>
      <w:rFonts w:ascii="Arial Armenian" w:hAnsi="Arial Armenian"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1247</Words>
  <Characters>7110</Characters>
  <Application>Microsoft Office Word</Application>
  <DocSecurity>0</DocSecurity>
  <Lines>59</Lines>
  <Paragraphs>16</Paragraphs>
  <ScaleCrop>false</ScaleCrop>
  <Company/>
  <LinksUpToDate>false</LinksUpToDate>
  <CharactersWithSpaces>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2026-09-09T12:46:00Z</dcterms:created>
  <dcterms:modified xsi:type="dcterms:W3CDTF">2026-09-09T12:47:00Z</dcterms:modified>
</cp:coreProperties>
</file>