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2319DE" w14:textId="77777777" w:rsidR="00763CB9" w:rsidRPr="00724BC1" w:rsidRDefault="00763CB9" w:rsidP="00724BC1">
      <w:pPr>
        <w:spacing w:after="0"/>
        <w:ind w:firstLine="567"/>
        <w:jc w:val="center"/>
        <w:rPr>
          <w:rFonts w:ascii="GHEA Grapalat" w:hAnsi="GHEA Grapalat"/>
          <w:b/>
          <w:caps/>
          <w:sz w:val="24"/>
          <w:szCs w:val="24"/>
          <w:lang w:val="hy-AM"/>
        </w:rPr>
      </w:pPr>
      <w:r w:rsidRPr="00724BC1">
        <w:rPr>
          <w:rFonts w:ascii="GHEA Grapalat" w:hAnsi="GHEA Grapalat"/>
          <w:b/>
          <w:caps/>
          <w:sz w:val="24"/>
          <w:szCs w:val="24"/>
          <w:lang w:val="hy-AM"/>
        </w:rPr>
        <w:t>ՀԻՄՆԱՎՈՐՈՒՄ</w:t>
      </w:r>
    </w:p>
    <w:p w14:paraId="11431626" w14:textId="492F0C58" w:rsidR="00EE6291" w:rsidRPr="00724BC1" w:rsidRDefault="00763CB9" w:rsidP="00724BC1">
      <w:pPr>
        <w:spacing w:after="0"/>
        <w:jc w:val="center"/>
        <w:rPr>
          <w:rFonts w:ascii="GHEA Grapalat" w:hAnsi="GHEA Grapalat"/>
          <w:b/>
          <w:caps/>
          <w:sz w:val="24"/>
          <w:szCs w:val="24"/>
          <w:lang w:val="hy-AM"/>
        </w:rPr>
      </w:pPr>
      <w:r w:rsidRPr="00724BC1">
        <w:rPr>
          <w:rFonts w:ascii="GHEA Grapalat" w:hAnsi="GHEA Grapalat"/>
          <w:b/>
          <w:caps/>
          <w:sz w:val="24"/>
          <w:szCs w:val="24"/>
          <w:lang w:val="hy-AM"/>
        </w:rPr>
        <w:t xml:space="preserve">ՀԱՅԱՍՏԱՆԻ ՀԱՆՐԱՊԵՏՈՒԹՅԱՆ ԵՎ ԶԱՐԳԱՑՄԱՆ ՖՐԱՆՍԻԱԿԱՆ ԳՈՐԾԱԿԱԼՈՒԹՅԱՆ ՄԻՋԵՎ </w:t>
      </w:r>
      <w:r w:rsidR="00F61FEB" w:rsidRPr="00724BC1">
        <w:rPr>
          <w:rFonts w:ascii="GHEA Grapalat" w:hAnsi="GHEA Grapalat"/>
          <w:b/>
          <w:caps/>
          <w:sz w:val="24"/>
          <w:szCs w:val="24"/>
          <w:lang w:val="hy-AM"/>
        </w:rPr>
        <w:t xml:space="preserve">վարկային գիծ տրամադրելու մասին </w:t>
      </w:r>
      <w:r w:rsidRPr="00724BC1">
        <w:rPr>
          <w:rFonts w:ascii="GHEA Grapalat" w:hAnsi="GHEA Grapalat"/>
          <w:b/>
          <w:caps/>
          <w:sz w:val="24"/>
          <w:szCs w:val="24"/>
          <w:lang w:val="hy-AM"/>
        </w:rPr>
        <w:t>ԹԻՎ</w:t>
      </w:r>
      <w:r w:rsidR="001611DA" w:rsidRPr="00724BC1">
        <w:rPr>
          <w:rFonts w:ascii="GHEA Grapalat" w:hAnsi="GHEA Grapalat"/>
          <w:b/>
          <w:caps/>
          <w:sz w:val="24"/>
          <w:szCs w:val="24"/>
          <w:lang w:val="hy-AM"/>
        </w:rPr>
        <w:t xml:space="preserve"> CAM</w:t>
      </w:r>
      <w:r w:rsidRPr="00724BC1">
        <w:rPr>
          <w:rFonts w:ascii="GHEA Grapalat" w:hAnsi="GHEA Grapalat"/>
          <w:b/>
          <w:caps/>
          <w:sz w:val="24"/>
          <w:szCs w:val="24"/>
          <w:lang w:val="hy-AM"/>
        </w:rPr>
        <w:t>103</w:t>
      </w:r>
      <w:r w:rsidR="004B6D39" w:rsidRPr="00724BC1">
        <w:rPr>
          <w:rFonts w:ascii="GHEA Grapalat" w:hAnsi="GHEA Grapalat"/>
          <w:b/>
          <w:caps/>
          <w:sz w:val="24"/>
          <w:szCs w:val="24"/>
          <w:lang w:val="hy-AM"/>
        </w:rPr>
        <w:t>8 01</w:t>
      </w:r>
      <w:r w:rsidRPr="00724BC1">
        <w:rPr>
          <w:rFonts w:ascii="GHEA Grapalat" w:hAnsi="GHEA Grapalat"/>
          <w:b/>
          <w:caps/>
          <w:sz w:val="24"/>
          <w:szCs w:val="24"/>
          <w:lang w:val="hy-AM"/>
        </w:rPr>
        <w:t xml:space="preserve"> </w:t>
      </w:r>
      <w:r w:rsidR="008559FB" w:rsidRPr="00724BC1">
        <w:rPr>
          <w:rFonts w:ascii="GHEA Grapalat" w:hAnsi="GHEA Grapalat"/>
          <w:b/>
          <w:caps/>
          <w:sz w:val="24"/>
          <w:szCs w:val="24"/>
          <w:lang w:val="hy-AM"/>
        </w:rPr>
        <w:t>ՀԱՄԱՁԱՅՆԱԳրի</w:t>
      </w:r>
      <w:r w:rsidRPr="00724BC1">
        <w:rPr>
          <w:rFonts w:ascii="GHEA Grapalat" w:hAnsi="GHEA Grapalat"/>
          <w:b/>
          <w:caps/>
          <w:sz w:val="24"/>
          <w:szCs w:val="24"/>
          <w:lang w:val="hy-AM"/>
        </w:rPr>
        <w:t xml:space="preserve"> </w:t>
      </w:r>
      <w:r w:rsidR="008559FB" w:rsidRPr="00724BC1">
        <w:rPr>
          <w:rFonts w:ascii="GHEA Grapalat" w:hAnsi="GHEA Grapalat"/>
          <w:b/>
          <w:caps/>
          <w:sz w:val="24"/>
          <w:szCs w:val="24"/>
          <w:lang w:val="hy-AM"/>
        </w:rPr>
        <w:t>ՍՏՈՐԱԳՄԱՆ ԱՌԱՋԱՐԿՈՒԹՅԱՆԸ ՀԱՎԱՆՈՒԹՅՈՒՆ ՏԱԼՈՒ ՄԱՍԻՆ</w:t>
      </w:r>
      <w:r w:rsidR="000547E4" w:rsidRPr="00724BC1">
        <w:rPr>
          <w:rFonts w:ascii="GHEA Grapalat" w:hAnsi="GHEA Grapalat"/>
          <w:b/>
          <w:caps/>
          <w:sz w:val="24"/>
          <w:szCs w:val="24"/>
          <w:lang w:val="hy-AM"/>
        </w:rPr>
        <w:t xml:space="preserve"> </w:t>
      </w:r>
      <w:r w:rsidR="008559FB" w:rsidRPr="00724BC1">
        <w:rPr>
          <w:rFonts w:ascii="GHEA Grapalat" w:hAnsi="GHEA Grapalat"/>
          <w:b/>
          <w:caps/>
          <w:sz w:val="24"/>
          <w:szCs w:val="24"/>
          <w:lang w:val="hy-AM"/>
        </w:rPr>
        <w:t>ՀՀ ԿԱՌԱՎԱՐՈՒԹՅԱՆ ՈՐՈՇՄԱՆ ՆԱԽԱԳԾԻ ԸՆԴՈՒՆՄԱՆ</w:t>
      </w:r>
    </w:p>
    <w:p w14:paraId="3DC485B7" w14:textId="1EB6B029" w:rsidR="000A115D" w:rsidRPr="00724BC1" w:rsidRDefault="000A115D" w:rsidP="00724BC1">
      <w:pPr>
        <w:spacing w:after="0"/>
        <w:jc w:val="both"/>
        <w:rPr>
          <w:rFonts w:ascii="GHEA Grapalat" w:eastAsia="Times New Roman" w:hAnsi="GHEA Grapalat" w:cs="Times New Roman"/>
          <w:sz w:val="24"/>
          <w:szCs w:val="24"/>
          <w:lang w:val="hy-AM"/>
        </w:rPr>
      </w:pPr>
    </w:p>
    <w:p w14:paraId="68613BB5" w14:textId="74F4BCB1" w:rsidR="00D120C6" w:rsidRPr="00724BC1" w:rsidRDefault="008559FB" w:rsidP="00724BC1">
      <w:pPr>
        <w:spacing w:after="0"/>
        <w:ind w:firstLine="567"/>
        <w:jc w:val="both"/>
        <w:rPr>
          <w:rFonts w:ascii="GHEA Grapalat" w:hAnsi="GHEA Grapalat"/>
          <w:sz w:val="24"/>
          <w:szCs w:val="24"/>
          <w:lang w:val="hy-AM"/>
        </w:rPr>
      </w:pPr>
      <w:r w:rsidRPr="00724BC1">
        <w:rPr>
          <w:rFonts w:ascii="GHEA Grapalat" w:hAnsi="GHEA Grapalat"/>
          <w:sz w:val="24"/>
          <w:szCs w:val="24"/>
          <w:lang w:val="hy-AM"/>
        </w:rPr>
        <w:t xml:space="preserve">Հայաստանի Հանրապետության և </w:t>
      </w:r>
      <w:r w:rsidRPr="00724BC1">
        <w:rPr>
          <w:rFonts w:ascii="GHEA Grapalat" w:hAnsi="GHEA Grapalat"/>
          <w:color w:val="000000"/>
          <w:sz w:val="24"/>
          <w:szCs w:val="24"/>
          <w:shd w:val="clear" w:color="auto" w:fill="FFFFFF"/>
          <w:lang w:val="hy-AM"/>
        </w:rPr>
        <w:t>Զարգացման ֆրանսիական գործակալության</w:t>
      </w:r>
      <w:r w:rsidRPr="00724BC1">
        <w:rPr>
          <w:rFonts w:ascii="GHEA Grapalat" w:hAnsi="GHEA Grapalat"/>
          <w:sz w:val="24"/>
          <w:szCs w:val="24"/>
          <w:lang w:val="hy-AM"/>
        </w:rPr>
        <w:t xml:space="preserve"> (ԶՖԳ) միջև նախատեսվում է ստոորագրել </w:t>
      </w:r>
      <w:r w:rsidR="004B6D39" w:rsidRPr="00724BC1">
        <w:rPr>
          <w:rFonts w:ascii="GHEA Grapalat" w:hAnsi="GHEA Grapalat"/>
          <w:sz w:val="24"/>
          <w:szCs w:val="24"/>
          <w:lang w:val="hy-AM"/>
        </w:rPr>
        <w:t>2</w:t>
      </w:r>
      <w:r w:rsidRPr="00724BC1">
        <w:rPr>
          <w:rFonts w:ascii="GHEA Grapalat" w:hAnsi="GHEA Grapalat"/>
          <w:sz w:val="24"/>
          <w:szCs w:val="24"/>
          <w:lang w:val="hy-AM"/>
        </w:rPr>
        <w:t xml:space="preserve">50 մլն եվրո արժողությամբ </w:t>
      </w:r>
      <w:r w:rsidR="00072DEB" w:rsidRPr="00724BC1">
        <w:rPr>
          <w:rFonts w:ascii="GHEA Grapalat" w:hAnsi="GHEA Grapalat"/>
          <w:sz w:val="24"/>
          <w:szCs w:val="24"/>
          <w:lang w:val="hy-AM"/>
        </w:rPr>
        <w:t xml:space="preserve">վարկային գիծ տրամադրելու մասին թիվ </w:t>
      </w:r>
      <w:r w:rsidR="001611DA" w:rsidRPr="00724BC1">
        <w:rPr>
          <w:rFonts w:ascii="GHEA Grapalat" w:hAnsi="GHEA Grapalat"/>
          <w:sz w:val="24"/>
          <w:szCs w:val="24"/>
          <w:lang w:val="hy-AM"/>
        </w:rPr>
        <w:t>CAM</w:t>
      </w:r>
      <w:r w:rsidR="00581A52" w:rsidRPr="00724BC1">
        <w:rPr>
          <w:rFonts w:ascii="GHEA Grapalat" w:hAnsi="GHEA Grapalat"/>
          <w:sz w:val="24"/>
          <w:szCs w:val="24"/>
          <w:lang w:val="hy-AM"/>
        </w:rPr>
        <w:t>103</w:t>
      </w:r>
      <w:r w:rsidR="004B6D39" w:rsidRPr="00724BC1">
        <w:rPr>
          <w:rFonts w:ascii="GHEA Grapalat" w:hAnsi="GHEA Grapalat"/>
          <w:sz w:val="24"/>
          <w:szCs w:val="24"/>
          <w:lang w:val="hy-AM"/>
        </w:rPr>
        <w:t>8 01</w:t>
      </w:r>
      <w:r w:rsidR="00581A52" w:rsidRPr="00724BC1">
        <w:rPr>
          <w:rFonts w:ascii="GHEA Grapalat" w:hAnsi="GHEA Grapalat"/>
          <w:sz w:val="24"/>
          <w:szCs w:val="24"/>
          <w:lang w:val="hy-AM"/>
        </w:rPr>
        <w:t xml:space="preserve"> </w:t>
      </w:r>
      <w:r w:rsidRPr="00724BC1">
        <w:rPr>
          <w:rFonts w:ascii="GHEA Grapalat" w:hAnsi="GHEA Grapalat"/>
          <w:sz w:val="24"/>
          <w:szCs w:val="24"/>
          <w:lang w:val="hy-AM"/>
        </w:rPr>
        <w:t>համաձայնագիրը:</w:t>
      </w:r>
    </w:p>
    <w:p w14:paraId="21EB73AE" w14:textId="18194956" w:rsidR="000547E4" w:rsidRPr="00724BC1" w:rsidRDefault="00D120C6" w:rsidP="00724BC1">
      <w:pPr>
        <w:spacing w:after="0"/>
        <w:ind w:firstLine="567"/>
        <w:jc w:val="both"/>
        <w:rPr>
          <w:rFonts w:ascii="GHEA Grapalat" w:hAnsi="GHEA Grapalat"/>
          <w:sz w:val="24"/>
          <w:szCs w:val="24"/>
          <w:lang w:val="hy-AM"/>
        </w:rPr>
      </w:pPr>
      <w:r w:rsidRPr="00724BC1">
        <w:rPr>
          <w:rFonts w:ascii="GHEA Grapalat" w:hAnsi="GHEA Grapalat"/>
          <w:sz w:val="24"/>
          <w:szCs w:val="24"/>
          <w:lang w:val="hy-AM"/>
        </w:rPr>
        <w:t xml:space="preserve">Սույն բյուջետային </w:t>
      </w:r>
      <w:r w:rsidR="000547E4" w:rsidRPr="00724BC1">
        <w:rPr>
          <w:rFonts w:ascii="GHEA Grapalat" w:hAnsi="GHEA Grapalat"/>
          <w:sz w:val="24"/>
          <w:szCs w:val="24"/>
          <w:lang w:val="hy-AM"/>
        </w:rPr>
        <w:t xml:space="preserve">աջակցության </w:t>
      </w:r>
      <w:r w:rsidRPr="00724BC1">
        <w:rPr>
          <w:rFonts w:ascii="GHEA Grapalat" w:hAnsi="GHEA Grapalat"/>
          <w:sz w:val="24"/>
          <w:szCs w:val="24"/>
          <w:lang w:val="hy-AM"/>
        </w:rPr>
        <w:t xml:space="preserve">ֆինանսավորումը ԶՖԳ-ի և Ասիական զարգացման բանկի </w:t>
      </w:r>
      <w:r w:rsidR="00860610" w:rsidRPr="00724BC1">
        <w:rPr>
          <w:rFonts w:ascii="GHEA Grapalat" w:hAnsi="GHEA Grapalat"/>
          <w:sz w:val="24"/>
          <w:szCs w:val="24"/>
          <w:lang w:val="hy-AM"/>
        </w:rPr>
        <w:t xml:space="preserve">(ԱԶԲ) </w:t>
      </w:r>
      <w:r w:rsidRPr="00724BC1">
        <w:rPr>
          <w:rFonts w:ascii="GHEA Grapalat" w:hAnsi="GHEA Grapalat"/>
          <w:sz w:val="24"/>
          <w:szCs w:val="24"/>
          <w:lang w:val="hy-AM"/>
        </w:rPr>
        <w:t xml:space="preserve">կողմից համաֆինանսավորվող նոր </w:t>
      </w:r>
      <w:r w:rsidR="00057EA4" w:rsidRPr="00724BC1">
        <w:rPr>
          <w:rFonts w:ascii="GHEA Grapalat" w:hAnsi="GHEA Grapalat"/>
          <w:sz w:val="24"/>
          <w:szCs w:val="24"/>
          <w:lang w:val="hy-AM"/>
        </w:rPr>
        <w:t>եռամյա</w:t>
      </w:r>
      <w:r w:rsidRPr="00724BC1">
        <w:rPr>
          <w:rFonts w:ascii="GHEA Grapalat" w:hAnsi="GHEA Grapalat"/>
          <w:sz w:val="24"/>
          <w:szCs w:val="24"/>
          <w:lang w:val="hy-AM"/>
        </w:rPr>
        <w:t xml:space="preserve"> ծրագրի շրջանակներում իրականացվող առաջին ենթածրագիրն է, որը հանդիսանում է հանրային ֆինանսների կառավարման և ֆինանսական շուկաների զարգացման ուղղությամբ նախկինում իրականացված քաղաքականության վրա հիմնված բյուջետային աջակցության ծրագրերի շարունակությունը։ </w:t>
      </w:r>
    </w:p>
    <w:p w14:paraId="27604420" w14:textId="13A7A82D" w:rsidR="00D120C6" w:rsidRPr="00724BC1" w:rsidRDefault="000547E4" w:rsidP="00724BC1">
      <w:pPr>
        <w:spacing w:after="0"/>
        <w:ind w:firstLine="567"/>
        <w:jc w:val="both"/>
        <w:rPr>
          <w:rFonts w:ascii="GHEA Grapalat" w:hAnsi="GHEA Grapalat"/>
          <w:sz w:val="24"/>
          <w:szCs w:val="24"/>
          <w:lang w:val="hy-AM"/>
        </w:rPr>
      </w:pPr>
      <w:r w:rsidRPr="00724BC1">
        <w:rPr>
          <w:rFonts w:ascii="GHEA Grapalat" w:hAnsi="GHEA Grapalat"/>
          <w:sz w:val="24"/>
          <w:szCs w:val="24"/>
          <w:lang w:val="hy-AM"/>
        </w:rPr>
        <w:t xml:space="preserve">Սույն </w:t>
      </w:r>
      <w:r w:rsidR="00D120C6" w:rsidRPr="00724BC1">
        <w:rPr>
          <w:rFonts w:ascii="GHEA Grapalat" w:hAnsi="GHEA Grapalat"/>
          <w:sz w:val="24"/>
          <w:szCs w:val="24"/>
          <w:lang w:val="hy-AM"/>
        </w:rPr>
        <w:t xml:space="preserve">Ծրագրի հիմնական նպատակներն են՝ </w:t>
      </w:r>
    </w:p>
    <w:p w14:paraId="431A9217" w14:textId="79E4E4F4" w:rsidR="00D120C6" w:rsidRPr="00724BC1" w:rsidRDefault="00D120C6" w:rsidP="00724BC1">
      <w:pPr>
        <w:pStyle w:val="ListParagraph"/>
        <w:numPr>
          <w:ilvl w:val="0"/>
          <w:numId w:val="9"/>
        </w:numPr>
        <w:spacing w:after="0"/>
        <w:jc w:val="both"/>
        <w:rPr>
          <w:rFonts w:ascii="GHEA Grapalat" w:hAnsi="GHEA Grapalat"/>
          <w:sz w:val="24"/>
          <w:szCs w:val="24"/>
          <w:lang w:val="hy-AM"/>
        </w:rPr>
      </w:pPr>
      <w:r w:rsidRPr="00724BC1">
        <w:rPr>
          <w:rFonts w:ascii="GHEA Grapalat" w:hAnsi="GHEA Grapalat"/>
          <w:sz w:val="24"/>
          <w:szCs w:val="24"/>
          <w:lang w:val="hy-AM"/>
        </w:rPr>
        <w:t>որակյալ և կայուն պետական ծախսերի ու ներդրումների իրականացմանը նպաստող պատասխանատու հանրային ֆինանս</w:t>
      </w:r>
      <w:r w:rsidR="00057EA4" w:rsidRPr="00724BC1">
        <w:rPr>
          <w:rFonts w:ascii="GHEA Grapalat" w:hAnsi="GHEA Grapalat"/>
          <w:sz w:val="24"/>
          <w:szCs w:val="24"/>
          <w:lang w:val="hy-AM"/>
        </w:rPr>
        <w:t>ների</w:t>
      </w:r>
      <w:r w:rsidRPr="00724BC1">
        <w:rPr>
          <w:rFonts w:ascii="GHEA Grapalat" w:hAnsi="GHEA Grapalat"/>
          <w:sz w:val="24"/>
          <w:szCs w:val="24"/>
          <w:lang w:val="hy-AM"/>
        </w:rPr>
        <w:t xml:space="preserve"> կառավարման ապահովումը, և </w:t>
      </w:r>
    </w:p>
    <w:p w14:paraId="2A9C3459" w14:textId="6FE696B0" w:rsidR="00D120C6" w:rsidRPr="00724BC1" w:rsidRDefault="00D120C6" w:rsidP="00724BC1">
      <w:pPr>
        <w:pStyle w:val="ListParagraph"/>
        <w:numPr>
          <w:ilvl w:val="0"/>
          <w:numId w:val="9"/>
        </w:numPr>
        <w:spacing w:after="0"/>
        <w:jc w:val="both"/>
        <w:rPr>
          <w:rFonts w:ascii="GHEA Grapalat" w:hAnsi="GHEA Grapalat"/>
          <w:sz w:val="24"/>
          <w:szCs w:val="24"/>
          <w:lang w:val="hy-AM"/>
        </w:rPr>
      </w:pPr>
      <w:r w:rsidRPr="00724BC1">
        <w:rPr>
          <w:rFonts w:ascii="GHEA Grapalat" w:hAnsi="GHEA Grapalat"/>
          <w:sz w:val="24"/>
          <w:szCs w:val="24"/>
          <w:lang w:val="hy-AM"/>
        </w:rPr>
        <w:t>արտաքին ֆինանսավորումից Հայաստանի Հանրապետության կախվածության նվազեցումը՝ ներպետական ռեսուրսների մոբիլիզաց</w:t>
      </w:r>
      <w:r w:rsidR="00057EA4" w:rsidRPr="00724BC1">
        <w:rPr>
          <w:rFonts w:ascii="GHEA Grapalat" w:hAnsi="GHEA Grapalat"/>
          <w:sz w:val="24"/>
          <w:szCs w:val="24"/>
          <w:lang w:val="hy-AM"/>
        </w:rPr>
        <w:t>իայի</w:t>
      </w:r>
      <w:r w:rsidRPr="00724BC1">
        <w:rPr>
          <w:rFonts w:ascii="GHEA Grapalat" w:hAnsi="GHEA Grapalat"/>
          <w:sz w:val="24"/>
          <w:szCs w:val="24"/>
          <w:lang w:val="hy-AM"/>
        </w:rPr>
        <w:t xml:space="preserve"> ամրապնդման և առավել բարենպաստ գործարար միջավայրի ձևավորման միջոցով։</w:t>
      </w:r>
    </w:p>
    <w:p w14:paraId="3B4F75C2" w14:textId="77777777" w:rsidR="005B501A" w:rsidRPr="00724BC1" w:rsidRDefault="00D120C6" w:rsidP="00724BC1">
      <w:pPr>
        <w:spacing w:after="0"/>
        <w:ind w:firstLine="567"/>
        <w:jc w:val="both"/>
        <w:rPr>
          <w:rFonts w:ascii="GHEA Grapalat" w:hAnsi="GHEA Grapalat"/>
          <w:sz w:val="24"/>
          <w:szCs w:val="24"/>
          <w:lang w:val="hy-AM"/>
        </w:rPr>
      </w:pPr>
      <w:r w:rsidRPr="00724BC1">
        <w:rPr>
          <w:rFonts w:ascii="GHEA Grapalat" w:hAnsi="GHEA Grapalat"/>
          <w:sz w:val="24"/>
          <w:szCs w:val="24"/>
          <w:lang w:val="hy-AM"/>
        </w:rPr>
        <w:t xml:space="preserve">Ծրագիրն ունի բարեփոխումների երեք հիմնական ուղղություն՝ </w:t>
      </w:r>
    </w:p>
    <w:p w14:paraId="69A58A0D" w14:textId="0EADFFA6" w:rsidR="005B501A" w:rsidRPr="00724BC1" w:rsidRDefault="00D120C6" w:rsidP="00724BC1">
      <w:pPr>
        <w:pStyle w:val="ListParagraph"/>
        <w:numPr>
          <w:ilvl w:val="0"/>
          <w:numId w:val="10"/>
        </w:numPr>
        <w:spacing w:after="0"/>
        <w:jc w:val="both"/>
        <w:rPr>
          <w:rFonts w:ascii="GHEA Grapalat" w:hAnsi="GHEA Grapalat"/>
          <w:sz w:val="24"/>
          <w:szCs w:val="24"/>
          <w:lang w:val="hy-AM"/>
        </w:rPr>
      </w:pPr>
      <w:r w:rsidRPr="00724BC1">
        <w:rPr>
          <w:rFonts w:ascii="GHEA Grapalat" w:hAnsi="GHEA Grapalat"/>
          <w:sz w:val="24"/>
          <w:szCs w:val="24"/>
          <w:lang w:val="hy-AM"/>
        </w:rPr>
        <w:t>հարկաբյուջետային կառավարման, հանրային ֆինանսների կառավարման և հանրային ծառայությունների մատուցման բարելավում ազգային և ենթաազգային մակարդակներում</w:t>
      </w:r>
      <w:r w:rsidR="005B501A" w:rsidRPr="00724BC1">
        <w:rPr>
          <w:rFonts w:ascii="GHEA Grapalat" w:hAnsi="GHEA Grapalat"/>
          <w:sz w:val="24"/>
          <w:szCs w:val="24"/>
          <w:lang w:val="hy-AM"/>
        </w:rPr>
        <w:t>,</w:t>
      </w:r>
    </w:p>
    <w:p w14:paraId="070BED27" w14:textId="48E479BE" w:rsidR="005B501A" w:rsidRPr="00724BC1" w:rsidRDefault="00D120C6" w:rsidP="00724BC1">
      <w:pPr>
        <w:pStyle w:val="ListParagraph"/>
        <w:numPr>
          <w:ilvl w:val="0"/>
          <w:numId w:val="10"/>
        </w:numPr>
        <w:spacing w:after="0"/>
        <w:jc w:val="both"/>
        <w:rPr>
          <w:rFonts w:ascii="GHEA Grapalat" w:hAnsi="GHEA Grapalat"/>
          <w:sz w:val="24"/>
          <w:szCs w:val="24"/>
          <w:lang w:val="hy-AM"/>
        </w:rPr>
      </w:pPr>
      <w:r w:rsidRPr="00724BC1">
        <w:rPr>
          <w:rFonts w:ascii="GHEA Grapalat" w:hAnsi="GHEA Grapalat"/>
          <w:sz w:val="24"/>
          <w:szCs w:val="24"/>
          <w:lang w:val="hy-AM"/>
        </w:rPr>
        <w:t>ներպետական ռեսուրսների մոբիլիզաց</w:t>
      </w:r>
      <w:r w:rsidR="00057EA4" w:rsidRPr="00724BC1">
        <w:rPr>
          <w:rFonts w:ascii="GHEA Grapalat" w:hAnsi="GHEA Grapalat"/>
          <w:sz w:val="24"/>
          <w:szCs w:val="24"/>
          <w:lang w:val="hy-AM"/>
        </w:rPr>
        <w:t>իայի</w:t>
      </w:r>
      <w:r w:rsidRPr="00724BC1">
        <w:rPr>
          <w:rFonts w:ascii="GHEA Grapalat" w:hAnsi="GHEA Grapalat"/>
          <w:sz w:val="24"/>
          <w:szCs w:val="24"/>
          <w:lang w:val="hy-AM"/>
        </w:rPr>
        <w:t xml:space="preserve">, կապակցելիության և մասնավոր հատվածի զարգացման համար բարենպաստ միջավայրի ստեղծում, և </w:t>
      </w:r>
    </w:p>
    <w:p w14:paraId="67474A1B" w14:textId="7B0A89CA" w:rsidR="00D120C6" w:rsidRPr="00724BC1" w:rsidRDefault="00D120C6" w:rsidP="00724BC1">
      <w:pPr>
        <w:pStyle w:val="ListParagraph"/>
        <w:numPr>
          <w:ilvl w:val="0"/>
          <w:numId w:val="10"/>
        </w:numPr>
        <w:spacing w:after="0"/>
        <w:jc w:val="both"/>
        <w:rPr>
          <w:rFonts w:ascii="GHEA Grapalat" w:hAnsi="GHEA Grapalat"/>
          <w:sz w:val="24"/>
          <w:szCs w:val="24"/>
          <w:lang w:val="hy-AM"/>
        </w:rPr>
      </w:pPr>
      <w:r w:rsidRPr="00724BC1">
        <w:rPr>
          <w:rFonts w:ascii="GHEA Grapalat" w:hAnsi="GHEA Grapalat"/>
          <w:sz w:val="24"/>
          <w:szCs w:val="24"/>
          <w:lang w:val="hy-AM"/>
        </w:rPr>
        <w:t>կայուն ֆինանսավորման առաջմղում՝ պարտքի կառավարման բարելավման և ֆինանսական շուկաների արդյունավետության բարձրացման միջոցով։</w:t>
      </w:r>
    </w:p>
    <w:p w14:paraId="07821728" w14:textId="16F0F99B" w:rsidR="00D120C6" w:rsidRPr="00724BC1" w:rsidRDefault="00D120C6" w:rsidP="00724BC1">
      <w:pPr>
        <w:spacing w:after="0"/>
        <w:ind w:firstLine="567"/>
        <w:jc w:val="both"/>
        <w:rPr>
          <w:rFonts w:ascii="GHEA Grapalat" w:hAnsi="GHEA Grapalat"/>
          <w:sz w:val="24"/>
          <w:szCs w:val="24"/>
          <w:lang w:val="hy-AM"/>
        </w:rPr>
      </w:pPr>
      <w:r w:rsidRPr="00724BC1">
        <w:rPr>
          <w:rFonts w:ascii="GHEA Grapalat" w:hAnsi="GHEA Grapalat"/>
          <w:sz w:val="24"/>
          <w:szCs w:val="24"/>
          <w:lang w:val="hy-AM"/>
        </w:rPr>
        <w:t xml:space="preserve">Ծրագրի շրջանակներում նախատեսված բարեփոխումները սահմանված են քաղաքականության </w:t>
      </w:r>
      <w:r w:rsidR="00057EA4" w:rsidRPr="00724BC1">
        <w:rPr>
          <w:rFonts w:ascii="GHEA Grapalat" w:hAnsi="GHEA Grapalat"/>
          <w:sz w:val="24"/>
          <w:szCs w:val="24"/>
          <w:lang w:val="hy-AM"/>
        </w:rPr>
        <w:t>աղյուսակով</w:t>
      </w:r>
      <w:r w:rsidRPr="00724BC1">
        <w:rPr>
          <w:rFonts w:ascii="GHEA Grapalat" w:hAnsi="GHEA Grapalat"/>
          <w:sz w:val="24"/>
          <w:szCs w:val="24"/>
          <w:lang w:val="hy-AM"/>
        </w:rPr>
        <w:t xml:space="preserve"> և իրականացվելու են երեք հաջորդական ենթածրագրերի շրջանակներում՝ շարունակականության տրամաբանությամբ։ Առաջին ենթածրագրի շրջանակներում նախատեսված քաղաքականության գործողություններն ընդգրկում են 2025 թվականի նոյեմբերից մինչև 2026 թվականի սեպտեմբեր/հոկտեմբեր ժամանակահատվածը, որոնց իրականացումը հիմք է հանդիսանալու նախատեսված բյուջետային աջակցության տրամադրման համար։</w:t>
      </w:r>
      <w:r w:rsidR="001C5740" w:rsidRPr="00724BC1">
        <w:rPr>
          <w:rFonts w:ascii="GHEA Grapalat" w:hAnsi="GHEA Grapalat"/>
          <w:sz w:val="24"/>
          <w:szCs w:val="24"/>
          <w:lang w:val="hy-AM"/>
        </w:rPr>
        <w:t xml:space="preserve"> Հարկ է նշել, որ հիշյալ քաղաքականության </w:t>
      </w:r>
      <w:r w:rsidR="00057EA4" w:rsidRPr="00724BC1">
        <w:rPr>
          <w:rFonts w:ascii="GHEA Grapalat" w:hAnsi="GHEA Grapalat"/>
          <w:sz w:val="24"/>
          <w:szCs w:val="24"/>
          <w:lang w:val="hy-AM"/>
        </w:rPr>
        <w:t>աղյուսակը</w:t>
      </w:r>
      <w:r w:rsidR="001C5740" w:rsidRPr="00724BC1">
        <w:rPr>
          <w:rFonts w:ascii="GHEA Grapalat" w:hAnsi="GHEA Grapalat"/>
          <w:sz w:val="24"/>
          <w:szCs w:val="24"/>
          <w:lang w:val="hy-AM"/>
        </w:rPr>
        <w:t xml:space="preserve"> կազմ</w:t>
      </w:r>
      <w:r w:rsidR="00057EA4" w:rsidRPr="00724BC1">
        <w:rPr>
          <w:rFonts w:ascii="GHEA Grapalat" w:hAnsi="GHEA Grapalat"/>
          <w:sz w:val="24"/>
          <w:szCs w:val="24"/>
          <w:lang w:val="hy-AM"/>
        </w:rPr>
        <w:t>ում</w:t>
      </w:r>
      <w:r w:rsidR="001C5740" w:rsidRPr="00724BC1">
        <w:rPr>
          <w:rFonts w:ascii="GHEA Grapalat" w:hAnsi="GHEA Grapalat"/>
          <w:sz w:val="24"/>
          <w:szCs w:val="24"/>
          <w:lang w:val="hy-AM"/>
        </w:rPr>
        <w:t xml:space="preserve"> է վարկային համաձայնագրի մասը</w:t>
      </w:r>
      <w:r w:rsidR="008710C9" w:rsidRPr="00724BC1">
        <w:rPr>
          <w:rFonts w:ascii="GHEA Grapalat" w:hAnsi="GHEA Grapalat"/>
          <w:sz w:val="24"/>
          <w:szCs w:val="24"/>
          <w:lang w:val="hy-AM"/>
        </w:rPr>
        <w:t xml:space="preserve">: Հաշվի առնելով, որ քաղաքականության աղյուսակի շուրջ </w:t>
      </w:r>
      <w:r w:rsidR="008710C9" w:rsidRPr="00724BC1">
        <w:rPr>
          <w:rFonts w:ascii="GHEA Grapalat" w:hAnsi="GHEA Grapalat"/>
          <w:sz w:val="24"/>
          <w:szCs w:val="24"/>
          <w:lang w:val="hy-AM"/>
        </w:rPr>
        <w:lastRenderedPageBreak/>
        <w:t xml:space="preserve">խորհրդակցոթյունները կողմերի միջև մեկնարկել են դեռևս տարեսկզբից և շարունակական բնույթ են կրում մինչև դրանում ներառված միջոցառումների կատարման վերջնաժամկետը՝ որոշակի հնարավոր խմբագրումներով </w:t>
      </w:r>
      <w:r w:rsidR="001C5740" w:rsidRPr="00724BC1">
        <w:rPr>
          <w:rFonts w:ascii="GHEA Grapalat" w:hAnsi="GHEA Grapalat"/>
          <w:sz w:val="24"/>
          <w:szCs w:val="24"/>
          <w:lang w:val="hy-AM"/>
        </w:rPr>
        <w:t>վերջնական տարբերակը կցվելու է ստորագրման օրվա դրությամբ</w:t>
      </w:r>
      <w:r w:rsidR="008710C9" w:rsidRPr="00724BC1">
        <w:rPr>
          <w:rFonts w:ascii="GHEA Grapalat" w:hAnsi="GHEA Grapalat"/>
          <w:sz w:val="24"/>
          <w:szCs w:val="24"/>
          <w:lang w:val="hy-AM"/>
        </w:rPr>
        <w:t xml:space="preserve"> (սույն փաթեթին կցված է 15.09.2026թ. դրությամբ վերջին տարբերակը)</w:t>
      </w:r>
      <w:r w:rsidR="001C5740" w:rsidRPr="00724BC1">
        <w:rPr>
          <w:rFonts w:ascii="GHEA Grapalat" w:hAnsi="GHEA Grapalat"/>
          <w:sz w:val="24"/>
          <w:szCs w:val="24"/>
          <w:lang w:val="hy-AM"/>
        </w:rPr>
        <w:t xml:space="preserve">: </w:t>
      </w:r>
    </w:p>
    <w:p w14:paraId="19D840AF" w14:textId="2FD67C46" w:rsidR="007A14B2" w:rsidRPr="00724BC1" w:rsidRDefault="007A14B2" w:rsidP="00724BC1">
      <w:pPr>
        <w:spacing w:after="0"/>
        <w:ind w:firstLine="567"/>
        <w:jc w:val="both"/>
        <w:rPr>
          <w:rFonts w:ascii="GHEA Grapalat" w:hAnsi="GHEA Grapalat"/>
          <w:sz w:val="24"/>
          <w:szCs w:val="24"/>
          <w:lang w:val="hy-AM"/>
        </w:rPr>
      </w:pPr>
      <w:r w:rsidRPr="00724BC1">
        <w:rPr>
          <w:rFonts w:ascii="GHEA Grapalat" w:hAnsi="GHEA Grapalat"/>
          <w:sz w:val="24"/>
          <w:szCs w:val="24"/>
          <w:lang w:val="hy-AM"/>
        </w:rPr>
        <w:t xml:space="preserve">Ինչպես նշվեց, ԶՖԳ-ի կողմից Ծրագիրն իրականացվում է </w:t>
      </w:r>
      <w:r w:rsidR="00492CAB" w:rsidRPr="00724BC1">
        <w:rPr>
          <w:rFonts w:ascii="GHEA Grapalat" w:hAnsi="GHEA Grapalat"/>
          <w:sz w:val="24"/>
          <w:szCs w:val="24"/>
          <w:lang w:val="hy-AM"/>
        </w:rPr>
        <w:t>ԱԶԲ-ի</w:t>
      </w:r>
      <w:r w:rsidRPr="00724BC1">
        <w:rPr>
          <w:rFonts w:ascii="GHEA Grapalat" w:hAnsi="GHEA Grapalat"/>
          <w:sz w:val="24"/>
          <w:szCs w:val="24"/>
          <w:lang w:val="hy-AM"/>
        </w:rPr>
        <w:t xml:space="preserve"> հետ համատեղ, և, հետևաբար, բարեփոխումների շրջանակը ևս նույնական է </w:t>
      </w:r>
      <w:r w:rsidR="002E45EB" w:rsidRPr="00724BC1">
        <w:rPr>
          <w:rFonts w:ascii="GHEA Grapalat" w:hAnsi="GHEA Grapalat"/>
          <w:sz w:val="24"/>
          <w:szCs w:val="24"/>
          <w:lang w:val="hy-AM"/>
        </w:rPr>
        <w:t>ԱԶԲ-ի</w:t>
      </w:r>
      <w:r w:rsidRPr="00724BC1">
        <w:rPr>
          <w:rFonts w:ascii="GHEA Grapalat" w:hAnsi="GHEA Grapalat"/>
          <w:sz w:val="24"/>
          <w:szCs w:val="24"/>
          <w:lang w:val="hy-AM"/>
        </w:rPr>
        <w:t xml:space="preserve"> հետ առաջիկայում ստորագրվելիք վարկային համաձայնագրի քաղաքականության աղյուսակի հետ: </w:t>
      </w:r>
    </w:p>
    <w:p w14:paraId="18362ABB" w14:textId="77777777" w:rsidR="007A14B2" w:rsidRPr="00724BC1" w:rsidRDefault="007A14B2" w:rsidP="00724BC1">
      <w:pPr>
        <w:spacing w:after="0"/>
        <w:ind w:firstLine="567"/>
        <w:jc w:val="both"/>
        <w:rPr>
          <w:rFonts w:ascii="GHEA Grapalat" w:hAnsi="GHEA Grapalat"/>
          <w:sz w:val="24"/>
          <w:szCs w:val="24"/>
          <w:lang w:val="hy-AM"/>
        </w:rPr>
      </w:pPr>
      <w:r w:rsidRPr="00724BC1">
        <w:rPr>
          <w:rFonts w:ascii="GHEA Grapalat" w:hAnsi="GHEA Grapalat"/>
          <w:sz w:val="24"/>
          <w:szCs w:val="24"/>
          <w:lang w:val="hy-AM"/>
        </w:rPr>
        <w:t>Բյուջետային աջակցության միջոցներն ուղղվելու են «Հայաստանի Հանրապետության 2026 թվականի պետական բյուջեի մասին» ՀՀ օրենքով սահմանված պակասուրդի ֆինանսավորմանը, հետևաբար վարկային միջոցների ժամանակին ստացումը կարևոր նշանակություն ունի պետական բյուջեի կատեգորիաներով նախատեսված ծախսերի ֆինանսավորման տեսանկյունից:</w:t>
      </w:r>
    </w:p>
    <w:p w14:paraId="71120167" w14:textId="77777777" w:rsidR="007A14B2" w:rsidRPr="00724BC1" w:rsidRDefault="007A14B2" w:rsidP="00724BC1">
      <w:pPr>
        <w:spacing w:after="0"/>
        <w:ind w:firstLine="567"/>
        <w:jc w:val="both"/>
        <w:rPr>
          <w:rFonts w:ascii="GHEA Grapalat" w:hAnsi="GHEA Grapalat"/>
          <w:sz w:val="24"/>
          <w:szCs w:val="24"/>
          <w:lang w:val="hy-AM"/>
        </w:rPr>
      </w:pPr>
      <w:r w:rsidRPr="00724BC1">
        <w:rPr>
          <w:rFonts w:ascii="GHEA Grapalat" w:hAnsi="GHEA Grapalat"/>
          <w:sz w:val="24"/>
          <w:szCs w:val="24"/>
          <w:lang w:val="hy-AM"/>
        </w:rPr>
        <w:t>Նախագծում ֆինանսական պարտավորություններ նախատեսող դրույթների առկայության մասով հարկ է նշել, որ Նախագիծը հանդիսանում է բյուջետային աջակցության վարկային համաձայնագիր և, հետևաբար, չի ենթադրում համաֆինանսավորում ՀՀ պետական բյուջեից, ուստի Հայաստանի Հանրապետության համար ֆինանսական պարտավորություններ, ինչպես նաև տվյալ տարվա համար Հայաստանի Հանրապետության Ազգային ժողովի ընդունած «Պետական բյուջեի մասին» օրենքում չներառված պարտավորություններ նախատեսող դրույթներ առկա չեն:</w:t>
      </w:r>
    </w:p>
    <w:p w14:paraId="5ACCB278" w14:textId="77777777" w:rsidR="007A14B2" w:rsidRPr="00724BC1" w:rsidRDefault="007A14B2" w:rsidP="00724BC1">
      <w:pPr>
        <w:spacing w:after="0"/>
        <w:ind w:firstLine="567"/>
        <w:jc w:val="both"/>
        <w:rPr>
          <w:rFonts w:ascii="GHEA Grapalat" w:hAnsi="GHEA Grapalat"/>
          <w:sz w:val="24"/>
          <w:szCs w:val="24"/>
          <w:lang w:val="hy-AM"/>
        </w:rPr>
      </w:pPr>
      <w:r w:rsidRPr="00724BC1">
        <w:rPr>
          <w:rFonts w:ascii="GHEA Grapalat" w:hAnsi="GHEA Grapalat"/>
          <w:sz w:val="24"/>
          <w:szCs w:val="24"/>
          <w:lang w:val="hy-AM"/>
        </w:rPr>
        <w:t>Նախագծով առաջարկվող վարկավորման պայմաններն են՝</w:t>
      </w:r>
    </w:p>
    <w:p w14:paraId="79E78EB7" w14:textId="1366208E" w:rsidR="007A14B2" w:rsidRPr="00724BC1" w:rsidRDefault="007A14B2" w:rsidP="00724BC1">
      <w:pPr>
        <w:pStyle w:val="ListParagraph"/>
        <w:numPr>
          <w:ilvl w:val="1"/>
          <w:numId w:val="9"/>
        </w:numPr>
        <w:spacing w:after="0"/>
        <w:ind w:left="1134" w:hanging="425"/>
        <w:jc w:val="both"/>
        <w:rPr>
          <w:rFonts w:ascii="GHEA Grapalat" w:hAnsi="GHEA Grapalat"/>
          <w:sz w:val="24"/>
          <w:szCs w:val="24"/>
          <w:lang w:val="hy-AM"/>
        </w:rPr>
      </w:pPr>
      <w:r w:rsidRPr="00724BC1">
        <w:rPr>
          <w:rFonts w:ascii="GHEA Grapalat" w:hAnsi="GHEA Grapalat"/>
          <w:sz w:val="24"/>
          <w:szCs w:val="24"/>
          <w:lang w:val="hy-AM"/>
        </w:rPr>
        <w:t>վարկի գումար՝ 250 մլն եվրո,</w:t>
      </w:r>
    </w:p>
    <w:p w14:paraId="435AFC9D" w14:textId="0EBB09FE" w:rsidR="007A14B2" w:rsidRPr="00724BC1" w:rsidRDefault="007A14B2" w:rsidP="00724BC1">
      <w:pPr>
        <w:pStyle w:val="ListParagraph"/>
        <w:numPr>
          <w:ilvl w:val="1"/>
          <w:numId w:val="9"/>
        </w:numPr>
        <w:spacing w:after="0"/>
        <w:ind w:left="1134" w:hanging="425"/>
        <w:jc w:val="both"/>
        <w:rPr>
          <w:rFonts w:ascii="GHEA Grapalat" w:hAnsi="GHEA Grapalat"/>
          <w:sz w:val="24"/>
          <w:szCs w:val="24"/>
          <w:lang w:val="hy-AM"/>
        </w:rPr>
      </w:pPr>
      <w:r w:rsidRPr="00724BC1">
        <w:rPr>
          <w:rFonts w:ascii="GHEA Grapalat" w:hAnsi="GHEA Grapalat"/>
          <w:sz w:val="24"/>
          <w:szCs w:val="24"/>
          <w:lang w:val="hy-AM"/>
        </w:rPr>
        <w:t>համաֆինանսավորում՝ Ասիական Զարգացման Բանկի կողմից մինչև 250 մլն ԱՄՆ դոլար,</w:t>
      </w:r>
    </w:p>
    <w:p w14:paraId="1499EFE0" w14:textId="39B1BC7A" w:rsidR="007A14B2" w:rsidRPr="00724BC1" w:rsidRDefault="007A14B2" w:rsidP="00724BC1">
      <w:pPr>
        <w:pStyle w:val="ListParagraph"/>
        <w:numPr>
          <w:ilvl w:val="1"/>
          <w:numId w:val="9"/>
        </w:numPr>
        <w:spacing w:after="0"/>
        <w:ind w:left="1134" w:hanging="425"/>
        <w:jc w:val="both"/>
        <w:rPr>
          <w:rFonts w:ascii="GHEA Grapalat" w:hAnsi="GHEA Grapalat"/>
          <w:sz w:val="24"/>
          <w:szCs w:val="24"/>
          <w:lang w:val="hy-AM"/>
        </w:rPr>
      </w:pPr>
      <w:r w:rsidRPr="00724BC1">
        <w:rPr>
          <w:rFonts w:ascii="GHEA Grapalat" w:hAnsi="GHEA Grapalat"/>
          <w:sz w:val="24"/>
          <w:szCs w:val="24"/>
          <w:lang w:val="hy-AM"/>
        </w:rPr>
        <w:t>վարկի գումարը տրամադրվելու է մեկ մասնաբաժնով,</w:t>
      </w:r>
    </w:p>
    <w:p w14:paraId="28B7C8D6" w14:textId="77777777" w:rsidR="007A14B2" w:rsidRPr="00724BC1" w:rsidRDefault="007A14B2" w:rsidP="00724BC1">
      <w:pPr>
        <w:pStyle w:val="ListParagraph"/>
        <w:numPr>
          <w:ilvl w:val="1"/>
          <w:numId w:val="9"/>
        </w:numPr>
        <w:spacing w:after="0"/>
        <w:ind w:left="1134" w:hanging="425"/>
        <w:jc w:val="both"/>
        <w:rPr>
          <w:rFonts w:ascii="GHEA Grapalat" w:hAnsi="GHEA Grapalat"/>
          <w:sz w:val="24"/>
          <w:szCs w:val="24"/>
          <w:lang w:val="hy-AM"/>
        </w:rPr>
      </w:pPr>
      <w:r w:rsidRPr="00724BC1">
        <w:rPr>
          <w:rFonts w:ascii="GHEA Grapalat" w:hAnsi="GHEA Grapalat"/>
          <w:sz w:val="24"/>
          <w:szCs w:val="24"/>
          <w:lang w:val="hy-AM"/>
        </w:rPr>
        <w:t xml:space="preserve">տոկոսադրույք` յուրաքանչյուր մասհանման համար Վարկառուն կարող է ընտրել լողացող կամ ֆիքսված տոկոսադրույք </w:t>
      </w:r>
    </w:p>
    <w:p w14:paraId="38534CD8" w14:textId="23976BB7" w:rsidR="007A14B2" w:rsidRPr="00724BC1" w:rsidRDefault="007A14B2" w:rsidP="00724BC1">
      <w:pPr>
        <w:pStyle w:val="ListParagraph"/>
        <w:numPr>
          <w:ilvl w:val="0"/>
          <w:numId w:val="12"/>
        </w:numPr>
        <w:spacing w:after="0"/>
        <w:ind w:left="1418" w:hanging="425"/>
        <w:jc w:val="both"/>
        <w:rPr>
          <w:rFonts w:ascii="GHEA Grapalat" w:hAnsi="GHEA Grapalat"/>
          <w:sz w:val="24"/>
          <w:szCs w:val="24"/>
          <w:lang w:val="hy-AM"/>
        </w:rPr>
      </w:pPr>
      <w:r w:rsidRPr="00724BC1">
        <w:rPr>
          <w:rFonts w:ascii="GHEA Grapalat" w:hAnsi="GHEA Grapalat"/>
          <w:sz w:val="24"/>
          <w:szCs w:val="24"/>
          <w:lang w:val="hy-AM"/>
        </w:rPr>
        <w:t xml:space="preserve">Լողացող տոկասադրույք, որը հավասար է 6-ամսյա EURIBOR (կամ դրա </w:t>
      </w:r>
      <w:r w:rsidR="001A79DA" w:rsidRPr="00724BC1">
        <w:rPr>
          <w:rFonts w:ascii="GHEA Grapalat" w:hAnsi="GHEA Grapalat"/>
          <w:sz w:val="24"/>
          <w:szCs w:val="24"/>
          <w:lang w:val="hy-AM"/>
        </w:rPr>
        <w:t>անհ</w:t>
      </w:r>
      <w:r w:rsidRPr="00724BC1">
        <w:rPr>
          <w:rFonts w:ascii="GHEA Grapalat" w:hAnsi="GHEA Grapalat"/>
          <w:sz w:val="24"/>
          <w:szCs w:val="24"/>
          <w:lang w:val="hy-AM"/>
        </w:rPr>
        <w:t xml:space="preserve">արինության դեպքում համապատասխան կողմնորոշիչ տոկոսադրույք) գումարած 2.3% մարժա, որը ֆիքսվում է պայմանագրում: Հաշվի առնելով </w:t>
      </w:r>
      <w:r w:rsidR="00F50502" w:rsidRPr="00724BC1">
        <w:rPr>
          <w:rFonts w:ascii="GHEA Grapalat" w:hAnsi="GHEA Grapalat"/>
          <w:sz w:val="24"/>
          <w:szCs w:val="24"/>
          <w:lang w:val="hy-AM"/>
        </w:rPr>
        <w:t>1</w:t>
      </w:r>
      <w:r w:rsidR="00E34D09" w:rsidRPr="00724BC1">
        <w:rPr>
          <w:rFonts w:ascii="GHEA Grapalat" w:hAnsi="GHEA Grapalat"/>
          <w:sz w:val="24"/>
          <w:szCs w:val="24"/>
          <w:lang w:val="hy-AM"/>
        </w:rPr>
        <w:t>1</w:t>
      </w:r>
      <w:r w:rsidRPr="00724BC1">
        <w:rPr>
          <w:rFonts w:ascii="GHEA Grapalat" w:hAnsi="GHEA Grapalat"/>
          <w:sz w:val="24"/>
          <w:szCs w:val="24"/>
          <w:lang w:val="hy-AM"/>
        </w:rPr>
        <w:t>.0</w:t>
      </w:r>
      <w:r w:rsidR="001A79DA" w:rsidRPr="00724BC1">
        <w:rPr>
          <w:rFonts w:ascii="GHEA Grapalat" w:hAnsi="GHEA Grapalat"/>
          <w:sz w:val="24"/>
          <w:szCs w:val="24"/>
          <w:lang w:val="hy-AM"/>
        </w:rPr>
        <w:t>9</w:t>
      </w:r>
      <w:r w:rsidRPr="00724BC1">
        <w:rPr>
          <w:rFonts w:ascii="GHEA Grapalat" w:hAnsi="GHEA Grapalat"/>
          <w:sz w:val="24"/>
          <w:szCs w:val="24"/>
          <w:lang w:val="hy-AM"/>
        </w:rPr>
        <w:t xml:space="preserve">.2026թ. ձևավորված 6-ամսյա EURIBOR-ի տոկոսադրույքը՝ </w:t>
      </w:r>
      <w:r w:rsidR="00F50502" w:rsidRPr="00724BC1">
        <w:rPr>
          <w:rFonts w:ascii="GHEA Grapalat" w:hAnsi="GHEA Grapalat"/>
          <w:sz w:val="24"/>
          <w:szCs w:val="24"/>
          <w:lang w:val="hy-AM"/>
        </w:rPr>
        <w:t>2.8</w:t>
      </w:r>
      <w:r w:rsidR="002132E8" w:rsidRPr="00724BC1">
        <w:rPr>
          <w:rFonts w:ascii="GHEA Grapalat" w:hAnsi="GHEA Grapalat"/>
          <w:sz w:val="24"/>
          <w:szCs w:val="24"/>
          <w:lang w:val="hy-AM"/>
        </w:rPr>
        <w:t>20</w:t>
      </w:r>
      <w:r w:rsidRPr="00724BC1">
        <w:rPr>
          <w:rFonts w:ascii="GHEA Grapalat" w:hAnsi="GHEA Grapalat"/>
          <w:sz w:val="24"/>
          <w:szCs w:val="24"/>
          <w:lang w:val="hy-AM"/>
        </w:rPr>
        <w:t>%, վարկի լողացող տոկոսադրույքը կկազի</w:t>
      </w:r>
      <w:r w:rsidR="002132E8" w:rsidRPr="00724BC1">
        <w:rPr>
          <w:rFonts w:ascii="GHEA Grapalat" w:hAnsi="GHEA Grapalat"/>
          <w:sz w:val="24"/>
          <w:szCs w:val="24"/>
          <w:lang w:val="hy-AM"/>
        </w:rPr>
        <w:t xml:space="preserve"> 5.12</w:t>
      </w:r>
      <w:r w:rsidRPr="00724BC1">
        <w:rPr>
          <w:rFonts w:ascii="GHEA Grapalat" w:hAnsi="GHEA Grapalat"/>
          <w:sz w:val="24"/>
          <w:szCs w:val="24"/>
          <w:lang w:val="hy-AM"/>
        </w:rPr>
        <w:t>0%.</w:t>
      </w:r>
    </w:p>
    <w:p w14:paraId="3ECA6429" w14:textId="1BF9D0D5" w:rsidR="007A14B2" w:rsidRPr="00724BC1" w:rsidRDefault="007A14B2" w:rsidP="00724BC1">
      <w:pPr>
        <w:pStyle w:val="ListParagraph"/>
        <w:numPr>
          <w:ilvl w:val="0"/>
          <w:numId w:val="12"/>
        </w:numPr>
        <w:spacing w:after="0"/>
        <w:ind w:left="1418" w:hanging="425"/>
        <w:jc w:val="both"/>
        <w:rPr>
          <w:rFonts w:ascii="GHEA Grapalat" w:hAnsi="GHEA Grapalat"/>
          <w:sz w:val="24"/>
          <w:szCs w:val="24"/>
          <w:lang w:val="hy-AM"/>
        </w:rPr>
      </w:pPr>
      <w:r w:rsidRPr="00724BC1">
        <w:rPr>
          <w:rFonts w:ascii="GHEA Grapalat" w:hAnsi="GHEA Grapalat"/>
          <w:sz w:val="24"/>
          <w:szCs w:val="24"/>
          <w:lang w:val="hy-AM"/>
        </w:rPr>
        <w:t xml:space="preserve">Ֆիքսված տոկոսադրույք, որը կարող է ֆիքսվել 3 մլն եվրո և ավելի գումարով մասհանման հայտի դեպքում: Ֆիքսված տոկոսադրույքը հավասար է ֆիքսված կողմնորոշիչ տոկոսադրույք (ենթակա է ֆիքսման վարկային համաձայնագրում) ավելացրած/պակասեցրած ինդեքսային դրույքաչափի (տաս տարի ժամկետայնությամբ ֆրանսիական գանձապետական պարտատոմսերի տոկոսադրույք, որը հրապարակվում է Վարկատուի կողմից համապատասխան </w:t>
      </w:r>
      <w:r w:rsidRPr="00724BC1">
        <w:rPr>
          <w:rFonts w:ascii="GHEA Grapalat" w:hAnsi="GHEA Grapalat"/>
          <w:sz w:val="24"/>
          <w:szCs w:val="24"/>
          <w:lang w:val="hy-AM"/>
        </w:rPr>
        <w:lastRenderedPageBreak/>
        <w:t>ֆինանսական կառույցի կայքում) տատանման չափով, որը տեղի է ունեցել վարկային համաձայնագրի ստորագրման ամսաթվի և տոկոսադրույքի սահմանման ամսաթվի (Վարկատուի կողմից մասհանման հայտի ստացման ամսաթիվ) միջև: Ֆիքսված տոկոսադրույքը չի կարող պակաս լինել 0.25%-ից: Միաժամանակ, յուրաքանչյուր մասհանման հայտում Վարկառուն կարող է նշել իր համար ընդունելի առավելագույն տոկոսադրույքի չափը, և եթե տոկոսադրույքի սահմանման ամսաթվին հաշվարկված տոկոսադրույքը գերազանցում է հայտում նշված առավելագույն տոկսադրույքը, ապա հայտը համարվում է չեղյալ,</w:t>
      </w:r>
    </w:p>
    <w:p w14:paraId="6615E5D1" w14:textId="77777777" w:rsidR="004F58B3" w:rsidRPr="00724BC1" w:rsidRDefault="007A14B2" w:rsidP="00724BC1">
      <w:pPr>
        <w:pStyle w:val="ListParagraph"/>
        <w:numPr>
          <w:ilvl w:val="1"/>
          <w:numId w:val="9"/>
        </w:numPr>
        <w:spacing w:after="0"/>
        <w:ind w:left="1134" w:hanging="425"/>
        <w:jc w:val="both"/>
        <w:rPr>
          <w:rFonts w:ascii="GHEA Grapalat" w:hAnsi="GHEA Grapalat"/>
          <w:sz w:val="24"/>
          <w:szCs w:val="24"/>
          <w:lang w:val="hy-AM"/>
        </w:rPr>
      </w:pPr>
      <w:r w:rsidRPr="00724BC1">
        <w:rPr>
          <w:rFonts w:ascii="GHEA Grapalat" w:hAnsi="GHEA Grapalat"/>
          <w:sz w:val="24"/>
          <w:szCs w:val="24"/>
          <w:lang w:val="hy-AM"/>
        </w:rPr>
        <w:t xml:space="preserve">Վարկառուն կարող է ցանկացած պահի լողացող տոկոսադրույքը վերափոխել ֆիքսվածի՝ առանց որևէ լրացուցիչ վճարի, որը կդառնա անփոփոխ մինչը համաձայնագրի ավարտը, </w:t>
      </w:r>
    </w:p>
    <w:p w14:paraId="03534567" w14:textId="3DBDC662" w:rsidR="004F58B3" w:rsidRPr="00724BC1" w:rsidRDefault="004F58B3" w:rsidP="00724BC1">
      <w:pPr>
        <w:pStyle w:val="ListParagraph"/>
        <w:numPr>
          <w:ilvl w:val="1"/>
          <w:numId w:val="9"/>
        </w:numPr>
        <w:spacing w:after="0"/>
        <w:ind w:left="1134" w:hanging="425"/>
        <w:jc w:val="both"/>
        <w:rPr>
          <w:rFonts w:ascii="GHEA Grapalat" w:hAnsi="GHEA Grapalat"/>
          <w:sz w:val="24"/>
          <w:szCs w:val="24"/>
          <w:lang w:val="hy-AM"/>
        </w:rPr>
      </w:pPr>
      <w:r w:rsidRPr="00724BC1">
        <w:rPr>
          <w:rFonts w:ascii="GHEA Grapalat" w:hAnsi="GHEA Grapalat"/>
          <w:sz w:val="24"/>
          <w:szCs w:val="24"/>
          <w:lang w:val="hy-AM"/>
        </w:rPr>
        <w:t>տարեկան փաստացի տոկոսադրույք</w:t>
      </w:r>
      <w:r w:rsidR="00361505" w:rsidRPr="00724BC1">
        <w:rPr>
          <w:rFonts w:ascii="GHEA Grapalat" w:hAnsi="GHEA Grapalat"/>
          <w:sz w:val="24"/>
          <w:szCs w:val="24"/>
          <w:lang w:val="hy-AM"/>
        </w:rPr>
        <w:t>՝ սահմանվելու է ստորագրումից 10 օր առաջ</w:t>
      </w:r>
      <w:r w:rsidR="002A4C15" w:rsidRPr="00724BC1">
        <w:rPr>
          <w:rFonts w:ascii="GHEA Grapalat" w:hAnsi="GHEA Grapalat"/>
          <w:sz w:val="24"/>
          <w:szCs w:val="24"/>
          <w:lang w:val="hy-AM"/>
        </w:rPr>
        <w:t>,</w:t>
      </w:r>
    </w:p>
    <w:p w14:paraId="18547E67" w14:textId="7B70C5E5" w:rsidR="007A14B2" w:rsidRPr="00724BC1" w:rsidRDefault="007A14B2" w:rsidP="00724BC1">
      <w:pPr>
        <w:pStyle w:val="ListParagraph"/>
        <w:numPr>
          <w:ilvl w:val="1"/>
          <w:numId w:val="9"/>
        </w:numPr>
        <w:spacing w:after="0"/>
        <w:ind w:left="1134" w:hanging="425"/>
        <w:jc w:val="both"/>
        <w:rPr>
          <w:rFonts w:ascii="GHEA Grapalat" w:hAnsi="GHEA Grapalat"/>
          <w:sz w:val="24"/>
          <w:szCs w:val="24"/>
          <w:lang w:val="hy-AM"/>
        </w:rPr>
      </w:pPr>
      <w:r w:rsidRPr="00724BC1">
        <w:rPr>
          <w:rFonts w:ascii="GHEA Grapalat" w:hAnsi="GHEA Grapalat"/>
          <w:sz w:val="24"/>
          <w:szCs w:val="24"/>
          <w:lang w:val="hy-AM"/>
        </w:rPr>
        <w:t>միանվագ գնահատման վճար` վարկի գումարի 0.5%, ենթակա է վճարման պայմանագիրն ուժի մեջ մտնելուց հետո 15 օրվա ընթացքում,</w:t>
      </w:r>
    </w:p>
    <w:p w14:paraId="7C81EA64" w14:textId="52B228FE" w:rsidR="007A14B2" w:rsidRPr="00724BC1" w:rsidRDefault="007A14B2" w:rsidP="00724BC1">
      <w:pPr>
        <w:pStyle w:val="ListParagraph"/>
        <w:numPr>
          <w:ilvl w:val="1"/>
          <w:numId w:val="9"/>
        </w:numPr>
        <w:spacing w:after="0"/>
        <w:ind w:left="1134" w:hanging="425"/>
        <w:jc w:val="both"/>
        <w:rPr>
          <w:rFonts w:ascii="GHEA Grapalat" w:hAnsi="GHEA Grapalat"/>
          <w:sz w:val="24"/>
          <w:szCs w:val="24"/>
          <w:lang w:val="hy-AM"/>
        </w:rPr>
      </w:pPr>
      <w:r w:rsidRPr="00724BC1">
        <w:rPr>
          <w:rFonts w:ascii="GHEA Grapalat" w:hAnsi="GHEA Grapalat"/>
          <w:sz w:val="24"/>
          <w:szCs w:val="24"/>
          <w:lang w:val="hy-AM"/>
        </w:rPr>
        <w:t>պարտավորության վճար` տարեկան 0.5%, որը հաշվարկվում է վարկի չմասհանված գումարի նկատմամբ` սկսած վարկի ստորագրման ամսաթվից 6 ամիս հետո,</w:t>
      </w:r>
    </w:p>
    <w:p w14:paraId="1F09E847" w14:textId="25330B1B" w:rsidR="007A14B2" w:rsidRPr="00724BC1" w:rsidRDefault="007A14B2" w:rsidP="00724BC1">
      <w:pPr>
        <w:pStyle w:val="ListParagraph"/>
        <w:numPr>
          <w:ilvl w:val="1"/>
          <w:numId w:val="9"/>
        </w:numPr>
        <w:spacing w:after="0"/>
        <w:ind w:left="1134" w:hanging="425"/>
        <w:jc w:val="both"/>
        <w:rPr>
          <w:rFonts w:ascii="GHEA Grapalat" w:hAnsi="GHEA Grapalat"/>
          <w:sz w:val="24"/>
          <w:szCs w:val="24"/>
          <w:lang w:val="hy-AM"/>
        </w:rPr>
      </w:pPr>
      <w:r w:rsidRPr="00724BC1">
        <w:rPr>
          <w:rFonts w:ascii="GHEA Grapalat" w:hAnsi="GHEA Grapalat"/>
          <w:sz w:val="24"/>
          <w:szCs w:val="24"/>
          <w:lang w:val="hy-AM"/>
        </w:rPr>
        <w:t>միանվագ կոմիսիոն վճար` վարկի գումարի 0.5%-ի չափով (ըստ Նախագծի պետք է վճարվի նախքան վարկի ուժի մեջ մտնելը, մինչև մասհանում),</w:t>
      </w:r>
    </w:p>
    <w:p w14:paraId="54D5EF0D" w14:textId="77777777" w:rsidR="00EB3350" w:rsidRPr="00724BC1" w:rsidRDefault="007A14B2" w:rsidP="00724BC1">
      <w:pPr>
        <w:pStyle w:val="ListParagraph"/>
        <w:numPr>
          <w:ilvl w:val="1"/>
          <w:numId w:val="9"/>
        </w:numPr>
        <w:spacing w:after="0"/>
        <w:ind w:left="1134" w:hanging="425"/>
        <w:jc w:val="both"/>
        <w:rPr>
          <w:rFonts w:ascii="GHEA Grapalat" w:hAnsi="GHEA Grapalat"/>
          <w:sz w:val="24"/>
          <w:szCs w:val="24"/>
          <w:lang w:val="hy-AM"/>
        </w:rPr>
      </w:pPr>
      <w:r w:rsidRPr="00724BC1">
        <w:rPr>
          <w:rFonts w:ascii="GHEA Grapalat" w:hAnsi="GHEA Grapalat"/>
          <w:sz w:val="24"/>
          <w:szCs w:val="24"/>
          <w:lang w:val="hy-AM"/>
        </w:rPr>
        <w:t xml:space="preserve">չեղարկման վճար` վարկի չեղարկված գումարի 2.5%, վճարվում է, եթե վարկային միջոցները չեղարկվել են Վարկառուի կողմից, իսկ Վարկատուի կողմից չեղարկման դեպքում՝ եթե մասհանումը չի իրականացվել մինչև մասհանման վերջնաժամկետը, </w:t>
      </w:r>
    </w:p>
    <w:p w14:paraId="3564B3DF" w14:textId="13879E70" w:rsidR="007A14B2" w:rsidRPr="00724BC1" w:rsidRDefault="007A14B2" w:rsidP="00724BC1">
      <w:pPr>
        <w:pStyle w:val="ListParagraph"/>
        <w:numPr>
          <w:ilvl w:val="1"/>
          <w:numId w:val="9"/>
        </w:numPr>
        <w:spacing w:after="0"/>
        <w:ind w:left="1134" w:hanging="425"/>
        <w:jc w:val="both"/>
        <w:rPr>
          <w:rFonts w:ascii="GHEA Grapalat" w:hAnsi="GHEA Grapalat"/>
          <w:sz w:val="24"/>
          <w:szCs w:val="24"/>
          <w:lang w:val="hy-AM"/>
        </w:rPr>
      </w:pPr>
      <w:r w:rsidRPr="00724BC1">
        <w:rPr>
          <w:rFonts w:ascii="GHEA Grapalat" w:hAnsi="GHEA Grapalat"/>
          <w:sz w:val="24"/>
          <w:szCs w:val="24"/>
          <w:lang w:val="hy-AM"/>
        </w:rPr>
        <w:t>տույժ ժամկետանց վճարումների գծով` տվյալ ժամանակահատվածի համար կիրառելի տոկոսադրույքին գումարած 3.5% սպրեդ` հաշվարկվում է վճարման ենթակա օրվանից մինչև փաստացի վճարման ամսաթիվը,</w:t>
      </w:r>
    </w:p>
    <w:p w14:paraId="7988AC94" w14:textId="77777777" w:rsidR="003077AF" w:rsidRPr="00724BC1" w:rsidRDefault="007A14B2" w:rsidP="00724BC1">
      <w:pPr>
        <w:pStyle w:val="ListParagraph"/>
        <w:numPr>
          <w:ilvl w:val="1"/>
          <w:numId w:val="9"/>
        </w:numPr>
        <w:spacing w:after="0"/>
        <w:ind w:left="1134" w:hanging="425"/>
        <w:jc w:val="both"/>
        <w:rPr>
          <w:rFonts w:ascii="GHEA Grapalat" w:hAnsi="GHEA Grapalat"/>
          <w:sz w:val="24"/>
          <w:szCs w:val="24"/>
          <w:lang w:val="hy-AM"/>
        </w:rPr>
      </w:pPr>
      <w:r w:rsidRPr="00724BC1">
        <w:rPr>
          <w:rFonts w:ascii="GHEA Grapalat" w:hAnsi="GHEA Grapalat"/>
          <w:sz w:val="24"/>
          <w:szCs w:val="24"/>
          <w:lang w:val="hy-AM"/>
        </w:rPr>
        <w:t>Վարկատուի կողմից կրած մի շարք ծախսերի փոխհատուցում կամ ուղղակի վճարում, այդ թվում` սույն Համաձայնագրի կամ սույն Համաձայնագրին առնչվող ցանկացած այլ փաստաթղթի բանակցությունների, նախապատրաստման և ստորագրման (ներառյալ` ցանկացած իրավաբանական կարծիք) և ստորագրման ամսաթվից հետո ցանկացած այլ Ֆինանսական փաստաթղթի առնչությամբ,</w:t>
      </w:r>
    </w:p>
    <w:p w14:paraId="0956864B" w14:textId="030B5673" w:rsidR="00532068" w:rsidRPr="00724BC1" w:rsidRDefault="003077AF" w:rsidP="00724BC1">
      <w:pPr>
        <w:pStyle w:val="ListParagraph"/>
        <w:numPr>
          <w:ilvl w:val="1"/>
          <w:numId w:val="9"/>
        </w:numPr>
        <w:spacing w:after="0"/>
        <w:ind w:left="1134" w:hanging="425"/>
        <w:jc w:val="both"/>
        <w:rPr>
          <w:rFonts w:ascii="GHEA Grapalat" w:hAnsi="GHEA Grapalat"/>
          <w:sz w:val="24"/>
          <w:szCs w:val="24"/>
          <w:lang w:val="hy-AM" w:bidi="hy-AM"/>
        </w:rPr>
      </w:pPr>
      <w:r w:rsidRPr="00724BC1">
        <w:rPr>
          <w:rFonts w:ascii="GHEA Grapalat" w:hAnsi="GHEA Grapalat"/>
          <w:sz w:val="24"/>
          <w:szCs w:val="24"/>
          <w:lang w:val="hy-AM"/>
        </w:rPr>
        <w:t>Ֆինանսական միջոցների մասհանման վերջնաժամկետ</w:t>
      </w:r>
      <w:r w:rsidR="00532068" w:rsidRPr="00724BC1">
        <w:rPr>
          <w:rFonts w:ascii="GHEA Grapalat" w:hAnsi="GHEA Grapalat"/>
          <w:sz w:val="24"/>
          <w:szCs w:val="24"/>
          <w:lang w:val="hy-AM"/>
        </w:rPr>
        <w:t xml:space="preserve">ը </w:t>
      </w:r>
      <w:r w:rsidR="00532068" w:rsidRPr="00724BC1">
        <w:rPr>
          <w:rFonts w:ascii="GHEA Grapalat" w:hAnsi="GHEA Grapalat"/>
          <w:sz w:val="24"/>
          <w:szCs w:val="24"/>
          <w:lang w:val="hy-AM" w:bidi="hy-AM"/>
        </w:rPr>
        <w:t xml:space="preserve">սահմանվելու է ստորագրման ժամանակ։ </w:t>
      </w:r>
    </w:p>
    <w:p w14:paraId="27E4978B" w14:textId="3A2D5B58" w:rsidR="007A14B2" w:rsidRPr="00724BC1" w:rsidRDefault="007A14B2" w:rsidP="00724BC1">
      <w:pPr>
        <w:pStyle w:val="ListParagraph"/>
        <w:numPr>
          <w:ilvl w:val="1"/>
          <w:numId w:val="9"/>
        </w:numPr>
        <w:spacing w:after="0"/>
        <w:ind w:left="1134" w:hanging="425"/>
        <w:jc w:val="both"/>
        <w:rPr>
          <w:rFonts w:ascii="GHEA Grapalat" w:hAnsi="GHEA Grapalat"/>
          <w:sz w:val="24"/>
          <w:szCs w:val="24"/>
          <w:lang w:val="hy-AM"/>
        </w:rPr>
      </w:pPr>
      <w:r w:rsidRPr="00724BC1">
        <w:rPr>
          <w:rFonts w:ascii="GHEA Grapalat" w:hAnsi="GHEA Grapalat"/>
          <w:sz w:val="24"/>
          <w:szCs w:val="24"/>
          <w:lang w:val="hy-AM"/>
        </w:rPr>
        <w:t>մայր գումարը ենթակա է մարման 30 հավասարաչափ կիսամյակային վճարումներով,</w:t>
      </w:r>
    </w:p>
    <w:p w14:paraId="07968871" w14:textId="7342D255" w:rsidR="007A14B2" w:rsidRPr="00724BC1" w:rsidRDefault="007A14B2" w:rsidP="00724BC1">
      <w:pPr>
        <w:pStyle w:val="ListParagraph"/>
        <w:numPr>
          <w:ilvl w:val="1"/>
          <w:numId w:val="9"/>
        </w:numPr>
        <w:spacing w:after="0"/>
        <w:ind w:left="1134" w:hanging="425"/>
        <w:jc w:val="both"/>
        <w:rPr>
          <w:rFonts w:ascii="GHEA Grapalat" w:hAnsi="GHEA Grapalat"/>
          <w:sz w:val="24"/>
          <w:szCs w:val="24"/>
          <w:lang w:val="hy-AM"/>
        </w:rPr>
      </w:pPr>
      <w:r w:rsidRPr="00724BC1">
        <w:rPr>
          <w:rFonts w:ascii="GHEA Grapalat" w:hAnsi="GHEA Grapalat"/>
          <w:sz w:val="24"/>
          <w:szCs w:val="24"/>
          <w:lang w:val="hy-AM"/>
        </w:rPr>
        <w:t>վարկի ժամկետ՝ 20 տարի,</w:t>
      </w:r>
    </w:p>
    <w:p w14:paraId="34FCFB78" w14:textId="513CCF6F" w:rsidR="007A14B2" w:rsidRPr="00724BC1" w:rsidRDefault="007A14B2" w:rsidP="00724BC1">
      <w:pPr>
        <w:pStyle w:val="ListParagraph"/>
        <w:numPr>
          <w:ilvl w:val="1"/>
          <w:numId w:val="9"/>
        </w:numPr>
        <w:spacing w:after="0"/>
        <w:ind w:left="1134" w:hanging="425"/>
        <w:jc w:val="both"/>
        <w:rPr>
          <w:rFonts w:ascii="GHEA Grapalat" w:hAnsi="GHEA Grapalat"/>
          <w:sz w:val="24"/>
          <w:szCs w:val="24"/>
          <w:lang w:val="hy-AM"/>
        </w:rPr>
      </w:pPr>
      <w:r w:rsidRPr="00724BC1">
        <w:rPr>
          <w:rFonts w:ascii="GHEA Grapalat" w:hAnsi="GHEA Grapalat"/>
          <w:sz w:val="24"/>
          <w:szCs w:val="24"/>
          <w:lang w:val="hy-AM"/>
        </w:rPr>
        <w:t>վարկի արտոնյալ ժամկետ՝ հինգ տարի,</w:t>
      </w:r>
    </w:p>
    <w:p w14:paraId="6847E8B5" w14:textId="47BF8433" w:rsidR="007A14B2" w:rsidRPr="00724BC1" w:rsidRDefault="007A14B2" w:rsidP="00724BC1">
      <w:pPr>
        <w:pStyle w:val="ListParagraph"/>
        <w:numPr>
          <w:ilvl w:val="1"/>
          <w:numId w:val="9"/>
        </w:numPr>
        <w:spacing w:after="0"/>
        <w:ind w:left="1134" w:hanging="425"/>
        <w:jc w:val="both"/>
        <w:rPr>
          <w:rFonts w:ascii="GHEA Grapalat" w:hAnsi="GHEA Grapalat"/>
          <w:sz w:val="24"/>
          <w:szCs w:val="24"/>
          <w:lang w:val="hy-AM"/>
        </w:rPr>
      </w:pPr>
      <w:r w:rsidRPr="00724BC1">
        <w:rPr>
          <w:rFonts w:ascii="GHEA Grapalat" w:hAnsi="GHEA Grapalat"/>
          <w:sz w:val="24"/>
          <w:szCs w:val="24"/>
          <w:lang w:val="hy-AM"/>
        </w:rPr>
        <w:t>վարկի սպասարկման գծով վճարումները կատարվում են կիսամյակային կտրվածքով,</w:t>
      </w:r>
    </w:p>
    <w:p w14:paraId="4A08E7B0" w14:textId="47EA3C37" w:rsidR="000A115D" w:rsidRPr="00724BC1" w:rsidRDefault="007A14B2" w:rsidP="00724BC1">
      <w:pPr>
        <w:pStyle w:val="ListParagraph"/>
        <w:numPr>
          <w:ilvl w:val="1"/>
          <w:numId w:val="9"/>
        </w:numPr>
        <w:spacing w:after="0"/>
        <w:ind w:left="1134" w:hanging="425"/>
        <w:jc w:val="both"/>
        <w:rPr>
          <w:rFonts w:ascii="GHEA Grapalat" w:hAnsi="GHEA Grapalat"/>
          <w:sz w:val="24"/>
          <w:szCs w:val="24"/>
          <w:lang w:val="hy-AM"/>
        </w:rPr>
      </w:pPr>
      <w:r w:rsidRPr="00724BC1">
        <w:rPr>
          <w:rFonts w:ascii="GHEA Grapalat" w:hAnsi="GHEA Grapalat"/>
          <w:sz w:val="24"/>
          <w:szCs w:val="24"/>
          <w:lang w:val="hy-AM"/>
        </w:rPr>
        <w:t>Վարկի սպասարկման և մայր գումարի մարման ամսաթվեր</w:t>
      </w:r>
      <w:r w:rsidR="008710C9" w:rsidRPr="00724BC1">
        <w:rPr>
          <w:rFonts w:ascii="GHEA Grapalat" w:hAnsi="GHEA Grapalat"/>
          <w:sz w:val="24"/>
          <w:szCs w:val="24"/>
          <w:lang w:val="hy-AM"/>
        </w:rPr>
        <w:t>ն են՝</w:t>
      </w:r>
      <w:r w:rsidRPr="00724BC1">
        <w:rPr>
          <w:rFonts w:ascii="GHEA Grapalat" w:hAnsi="GHEA Grapalat"/>
          <w:sz w:val="24"/>
          <w:szCs w:val="24"/>
          <w:lang w:val="hy-AM"/>
        </w:rPr>
        <w:t xml:space="preserve"> հունիսի 15-ը և դեկտեմբերի 15-ը:</w:t>
      </w:r>
    </w:p>
    <w:p w14:paraId="59F4A020" w14:textId="40488BB6" w:rsidR="007A14B2" w:rsidRPr="00724BC1" w:rsidRDefault="00D550CF" w:rsidP="00724BC1">
      <w:pPr>
        <w:spacing w:after="0"/>
        <w:ind w:firstLine="567"/>
        <w:jc w:val="both"/>
        <w:rPr>
          <w:rFonts w:ascii="GHEA Grapalat" w:hAnsi="GHEA Grapalat"/>
          <w:sz w:val="24"/>
          <w:szCs w:val="24"/>
          <w:lang w:val="hy-AM"/>
        </w:rPr>
      </w:pPr>
      <w:r w:rsidRPr="00724BC1">
        <w:rPr>
          <w:rFonts w:ascii="GHEA Grapalat" w:eastAsia="Times New Roman" w:hAnsi="GHEA Grapalat" w:cs="Times New Roman"/>
          <w:b/>
          <w:bCs/>
          <w:sz w:val="24"/>
          <w:szCs w:val="24"/>
          <w:lang w:val="hy-AM"/>
        </w:rPr>
        <w:lastRenderedPageBreak/>
        <w:t>Կապը ռազմավարակա</w:t>
      </w:r>
      <w:bookmarkStart w:id="0" w:name="_GoBack"/>
      <w:bookmarkEnd w:id="0"/>
      <w:r w:rsidRPr="00724BC1">
        <w:rPr>
          <w:rFonts w:ascii="GHEA Grapalat" w:eastAsia="Times New Roman" w:hAnsi="GHEA Grapalat" w:cs="Times New Roman"/>
          <w:b/>
          <w:bCs/>
          <w:sz w:val="24"/>
          <w:szCs w:val="24"/>
          <w:lang w:val="hy-AM"/>
        </w:rPr>
        <w:t>ն փաստաթղթերի հետ</w:t>
      </w:r>
    </w:p>
    <w:p w14:paraId="1A053497" w14:textId="561F9570" w:rsidR="00B06A7D" w:rsidRPr="00724BC1" w:rsidRDefault="009D069F" w:rsidP="00724BC1">
      <w:pPr>
        <w:spacing w:after="0"/>
        <w:ind w:firstLine="567"/>
        <w:jc w:val="both"/>
        <w:rPr>
          <w:rFonts w:ascii="GHEA Grapalat" w:eastAsia="Times New Roman" w:hAnsi="GHEA Grapalat" w:cs="Times New Roman"/>
          <w:sz w:val="24"/>
          <w:szCs w:val="24"/>
          <w:lang w:val="hy-AM"/>
        </w:rPr>
      </w:pPr>
      <w:r w:rsidRPr="00724BC1">
        <w:rPr>
          <w:rFonts w:ascii="GHEA Grapalat" w:hAnsi="GHEA Grapalat"/>
          <w:sz w:val="24"/>
          <w:szCs w:val="24"/>
          <w:lang w:val="hy-AM"/>
        </w:rPr>
        <w:t>Նախատեսվող վարկային</w:t>
      </w:r>
      <w:r w:rsidR="008D58B1" w:rsidRPr="00724BC1">
        <w:rPr>
          <w:rFonts w:ascii="GHEA Grapalat" w:hAnsi="GHEA Grapalat"/>
          <w:sz w:val="24"/>
          <w:szCs w:val="24"/>
          <w:lang w:val="hy-AM"/>
        </w:rPr>
        <w:t xml:space="preserve"> գիծ տրամադրելու մասին</w:t>
      </w:r>
      <w:r w:rsidRPr="00724BC1">
        <w:rPr>
          <w:rFonts w:ascii="GHEA Grapalat" w:hAnsi="GHEA Grapalat"/>
          <w:sz w:val="24"/>
          <w:szCs w:val="24"/>
          <w:lang w:val="hy-AM"/>
        </w:rPr>
        <w:t xml:space="preserve"> համաձայնագրի կնքումը համահունչ է ՀՀ կառավարության 2026–2031թթ. ծրագրով սահմանված՝ «Գլուխ 4. Հանրային ֆինանսների և ակտիվների արդյունավետ կառավարում» առաջնահերթություններին։</w:t>
      </w:r>
    </w:p>
    <w:sectPr w:rsidR="00B06A7D" w:rsidRPr="00724BC1" w:rsidSect="002E45EB">
      <w:pgSz w:w="12240" w:h="15840"/>
      <w:pgMar w:top="1134"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7500B"/>
    <w:multiLevelType w:val="hybridMultilevel"/>
    <w:tmpl w:val="02EC6EB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15:restartNumberingAfterBreak="0">
    <w:nsid w:val="107758BF"/>
    <w:multiLevelType w:val="hybridMultilevel"/>
    <w:tmpl w:val="A6E2B6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6EB6A7C"/>
    <w:multiLevelType w:val="hybridMultilevel"/>
    <w:tmpl w:val="9FF60C88"/>
    <w:lvl w:ilvl="0" w:tplc="3102782E">
      <w:start w:val="1"/>
      <w:numFmt w:val="lowerRoman"/>
      <w:lvlText w:val="%1)"/>
      <w:lvlJc w:val="left"/>
      <w:pPr>
        <w:ind w:left="1287" w:hanging="720"/>
      </w:pPr>
      <w:rPr>
        <w:rFonts w:hint="default"/>
      </w:rPr>
    </w:lvl>
    <w:lvl w:ilvl="1" w:tplc="FB84C058">
      <w:numFmt w:val="bullet"/>
      <w:lvlText w:val="•"/>
      <w:lvlJc w:val="left"/>
      <w:pPr>
        <w:ind w:left="1647" w:hanging="360"/>
      </w:pPr>
      <w:rPr>
        <w:rFonts w:ascii="GHEA Grapalat" w:eastAsiaTheme="minorHAnsi" w:hAnsi="GHEA Grapalat" w:cstheme="minorBidi"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A015E87"/>
    <w:multiLevelType w:val="hybridMultilevel"/>
    <w:tmpl w:val="67BE3A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E54AD3"/>
    <w:multiLevelType w:val="hybridMultilevel"/>
    <w:tmpl w:val="80769B5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359A1FAA"/>
    <w:multiLevelType w:val="hybridMultilevel"/>
    <w:tmpl w:val="D15A02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3449AA"/>
    <w:multiLevelType w:val="hybridMultilevel"/>
    <w:tmpl w:val="D990FB04"/>
    <w:lvl w:ilvl="0" w:tplc="C10C77DC">
      <w:start w:val="1"/>
      <w:numFmt w:val="low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44F101FB"/>
    <w:multiLevelType w:val="hybridMultilevel"/>
    <w:tmpl w:val="67466B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BDC68BA"/>
    <w:multiLevelType w:val="hybridMultilevel"/>
    <w:tmpl w:val="C7964DE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55822120"/>
    <w:multiLevelType w:val="multilevel"/>
    <w:tmpl w:val="E9086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47566C"/>
    <w:multiLevelType w:val="hybridMultilevel"/>
    <w:tmpl w:val="623026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D6F60D9"/>
    <w:multiLevelType w:val="multilevel"/>
    <w:tmpl w:val="3FCA7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0"/>
  </w:num>
  <w:num w:numId="3">
    <w:abstractNumId w:val="3"/>
  </w:num>
  <w:num w:numId="4">
    <w:abstractNumId w:val="7"/>
  </w:num>
  <w:num w:numId="5">
    <w:abstractNumId w:val="8"/>
  </w:num>
  <w:num w:numId="6">
    <w:abstractNumId w:val="1"/>
  </w:num>
  <w:num w:numId="7">
    <w:abstractNumId w:val="11"/>
  </w:num>
  <w:num w:numId="8">
    <w:abstractNumId w:val="9"/>
  </w:num>
  <w:num w:numId="9">
    <w:abstractNumId w:val="2"/>
  </w:num>
  <w:num w:numId="10">
    <w:abstractNumId w:val="6"/>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5D1"/>
    <w:rsid w:val="000547E4"/>
    <w:rsid w:val="00057EA4"/>
    <w:rsid w:val="00072DEB"/>
    <w:rsid w:val="000A115D"/>
    <w:rsid w:val="000F27A9"/>
    <w:rsid w:val="00100D29"/>
    <w:rsid w:val="00111B36"/>
    <w:rsid w:val="001611DA"/>
    <w:rsid w:val="001A79DA"/>
    <w:rsid w:val="001B05F7"/>
    <w:rsid w:val="001C5740"/>
    <w:rsid w:val="002132E8"/>
    <w:rsid w:val="00215FB4"/>
    <w:rsid w:val="00227249"/>
    <w:rsid w:val="00244A17"/>
    <w:rsid w:val="00277055"/>
    <w:rsid w:val="002A4C15"/>
    <w:rsid w:val="002E45EB"/>
    <w:rsid w:val="002F757D"/>
    <w:rsid w:val="003077AF"/>
    <w:rsid w:val="00320F75"/>
    <w:rsid w:val="00361505"/>
    <w:rsid w:val="00372E60"/>
    <w:rsid w:val="00410A60"/>
    <w:rsid w:val="00471AA6"/>
    <w:rsid w:val="00492CAB"/>
    <w:rsid w:val="004B6D39"/>
    <w:rsid w:val="004F58B3"/>
    <w:rsid w:val="00532068"/>
    <w:rsid w:val="00533678"/>
    <w:rsid w:val="00581A52"/>
    <w:rsid w:val="005831BE"/>
    <w:rsid w:val="00585617"/>
    <w:rsid w:val="005B501A"/>
    <w:rsid w:val="005F7E7D"/>
    <w:rsid w:val="0060200F"/>
    <w:rsid w:val="0062487C"/>
    <w:rsid w:val="0064786E"/>
    <w:rsid w:val="006735D1"/>
    <w:rsid w:val="00695791"/>
    <w:rsid w:val="006A217E"/>
    <w:rsid w:val="0072038E"/>
    <w:rsid w:val="00724BC1"/>
    <w:rsid w:val="007620D7"/>
    <w:rsid w:val="00763CB9"/>
    <w:rsid w:val="007731F1"/>
    <w:rsid w:val="007752A5"/>
    <w:rsid w:val="007A14B2"/>
    <w:rsid w:val="007A2D69"/>
    <w:rsid w:val="007A35FD"/>
    <w:rsid w:val="007C7979"/>
    <w:rsid w:val="00812EBF"/>
    <w:rsid w:val="00826E30"/>
    <w:rsid w:val="008559FB"/>
    <w:rsid w:val="00860610"/>
    <w:rsid w:val="00863F22"/>
    <w:rsid w:val="008710C9"/>
    <w:rsid w:val="008D150A"/>
    <w:rsid w:val="008D58B1"/>
    <w:rsid w:val="00936CCB"/>
    <w:rsid w:val="009416C3"/>
    <w:rsid w:val="009763F9"/>
    <w:rsid w:val="00976416"/>
    <w:rsid w:val="00981692"/>
    <w:rsid w:val="009C2D45"/>
    <w:rsid w:val="009D069F"/>
    <w:rsid w:val="00A54E25"/>
    <w:rsid w:val="00A60B4F"/>
    <w:rsid w:val="00A7045B"/>
    <w:rsid w:val="00A90C9F"/>
    <w:rsid w:val="00B06A7D"/>
    <w:rsid w:val="00B17E43"/>
    <w:rsid w:val="00B26991"/>
    <w:rsid w:val="00B41CE8"/>
    <w:rsid w:val="00BC6243"/>
    <w:rsid w:val="00BD4631"/>
    <w:rsid w:val="00CC1CA2"/>
    <w:rsid w:val="00CE18E4"/>
    <w:rsid w:val="00CF73FF"/>
    <w:rsid w:val="00D120C6"/>
    <w:rsid w:val="00D550CF"/>
    <w:rsid w:val="00E06C55"/>
    <w:rsid w:val="00E34D09"/>
    <w:rsid w:val="00E85F59"/>
    <w:rsid w:val="00EB3350"/>
    <w:rsid w:val="00EB33CB"/>
    <w:rsid w:val="00EB5AA3"/>
    <w:rsid w:val="00ED51A5"/>
    <w:rsid w:val="00EE6291"/>
    <w:rsid w:val="00F301D3"/>
    <w:rsid w:val="00F50502"/>
    <w:rsid w:val="00F56970"/>
    <w:rsid w:val="00F61FEB"/>
    <w:rsid w:val="00FB4B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AFC7F"/>
  <w15:chartTrackingRefBased/>
  <w15:docId w15:val="{EC81D653-26EA-486F-BB0D-B95AD38B7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631"/>
    <w:pPr>
      <w:spacing w:after="200" w:line="276" w:lineRule="auto"/>
    </w:pPr>
  </w:style>
  <w:style w:type="paragraph" w:styleId="Heading2">
    <w:name w:val="heading 2"/>
    <w:basedOn w:val="Normal"/>
    <w:link w:val="Heading2Char"/>
    <w:uiPriority w:val="9"/>
    <w:qFormat/>
    <w:rsid w:val="00B06A7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B06A7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lqj4b">
    <w:name w:val="jlqj4b"/>
    <w:basedOn w:val="DefaultParagraphFont"/>
    <w:rsid w:val="00BD4631"/>
  </w:style>
  <w:style w:type="character" w:customStyle="1" w:styleId="a">
    <w:name w:val="Текст выноски Знак"/>
    <w:basedOn w:val="DefaultParagraphFont"/>
    <w:uiPriority w:val="99"/>
    <w:semiHidden/>
    <w:qFormat/>
    <w:rsid w:val="00BD4631"/>
    <w:rPr>
      <w:rFonts w:ascii="Segoe UI" w:hAnsi="Segoe UI" w:cs="Segoe UI"/>
      <w:sz w:val="18"/>
      <w:szCs w:val="18"/>
    </w:rPr>
  </w:style>
  <w:style w:type="paragraph" w:styleId="ListParagraph">
    <w:name w:val="List Paragraph"/>
    <w:aliases w:val="Akapit z listą BS,Bullet1,Bullets,List Paragraph 1,References,List Paragraph (numbered (a)),IBL List Paragraph,List Paragraph nowy,Numbered List Paragraph,Table no. List Paragraph,List_Paragraph,Multilevel para_II,Абзац списка3"/>
    <w:basedOn w:val="Normal"/>
    <w:link w:val="ListParagraphChar"/>
    <w:uiPriority w:val="34"/>
    <w:qFormat/>
    <w:rsid w:val="008559FB"/>
    <w:pPr>
      <w:ind w:left="720"/>
      <w:contextualSpacing/>
    </w:pPr>
    <w:rPr>
      <w:rFonts w:ascii="Calibri" w:eastAsia="Calibri" w:hAnsi="Calibri" w:cs="Times New Roman"/>
    </w:rPr>
  </w:style>
  <w:style w:type="character" w:customStyle="1" w:styleId="ListParagraphChar">
    <w:name w:val="List Paragraph Char"/>
    <w:aliases w:val="Akapit z listą BS Char,Bullet1 Char,Bullets Char,List Paragraph 1 Char,References Char,List Paragraph (numbered (a)) Char,IBL List Paragraph Char,List Paragraph nowy Char,Numbered List Paragraph Char,Table no. List Paragraph Char"/>
    <w:link w:val="ListParagraph"/>
    <w:uiPriority w:val="34"/>
    <w:locked/>
    <w:rsid w:val="008559FB"/>
    <w:rPr>
      <w:rFonts w:ascii="Calibri" w:eastAsia="Calibri" w:hAnsi="Calibri" w:cs="Times New Roman"/>
    </w:rPr>
  </w:style>
  <w:style w:type="character" w:customStyle="1" w:styleId="Heading2Char">
    <w:name w:val="Heading 2 Char"/>
    <w:basedOn w:val="DefaultParagraphFont"/>
    <w:link w:val="Heading2"/>
    <w:uiPriority w:val="9"/>
    <w:rsid w:val="00B06A7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B06A7D"/>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B06A7D"/>
    <w:pPr>
      <w:spacing w:before="100" w:beforeAutospacing="1" w:after="100" w:afterAutospacing="1"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532068"/>
    <w:pPr>
      <w:spacing w:after="0" w:line="240" w:lineRule="auto"/>
      <w:jc w:val="both"/>
    </w:pPr>
    <w:rPr>
      <w:rFonts w:ascii="Times New Roman" w:eastAsia="Calibri" w:hAnsi="Times New Roman" w:cs="Times New Roman"/>
      <w:sz w:val="20"/>
      <w:szCs w:val="20"/>
      <w:lang w:val="hy-AM" w:eastAsia="hy-AM" w:bidi="hy-AM"/>
    </w:rPr>
  </w:style>
  <w:style w:type="character" w:customStyle="1" w:styleId="CommentTextChar">
    <w:name w:val="Comment Text Char"/>
    <w:basedOn w:val="DefaultParagraphFont"/>
    <w:link w:val="CommentText"/>
    <w:uiPriority w:val="99"/>
    <w:rsid w:val="00532068"/>
    <w:rPr>
      <w:rFonts w:ascii="Times New Roman" w:eastAsia="Calibri" w:hAnsi="Times New Roman" w:cs="Times New Roman"/>
      <w:sz w:val="20"/>
      <w:szCs w:val="20"/>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9362473">
      <w:bodyDiv w:val="1"/>
      <w:marLeft w:val="0"/>
      <w:marRight w:val="0"/>
      <w:marTop w:val="0"/>
      <w:marBottom w:val="0"/>
      <w:divBdr>
        <w:top w:val="none" w:sz="0" w:space="0" w:color="auto"/>
        <w:left w:val="none" w:sz="0" w:space="0" w:color="auto"/>
        <w:bottom w:val="none" w:sz="0" w:space="0" w:color="auto"/>
        <w:right w:val="none" w:sz="0" w:space="0" w:color="auto"/>
      </w:divBdr>
    </w:div>
    <w:div w:id="1592620193">
      <w:bodyDiv w:val="1"/>
      <w:marLeft w:val="0"/>
      <w:marRight w:val="0"/>
      <w:marTop w:val="0"/>
      <w:marBottom w:val="0"/>
      <w:divBdr>
        <w:top w:val="none" w:sz="0" w:space="0" w:color="auto"/>
        <w:left w:val="none" w:sz="0" w:space="0" w:color="auto"/>
        <w:bottom w:val="none" w:sz="0" w:space="0" w:color="auto"/>
        <w:right w:val="none" w:sz="0" w:space="0" w:color="auto"/>
      </w:divBdr>
    </w:div>
    <w:div w:id="2005352616">
      <w:bodyDiv w:val="1"/>
      <w:marLeft w:val="0"/>
      <w:marRight w:val="0"/>
      <w:marTop w:val="0"/>
      <w:marBottom w:val="0"/>
      <w:divBdr>
        <w:top w:val="none" w:sz="0" w:space="0" w:color="auto"/>
        <w:left w:val="none" w:sz="0" w:space="0" w:color="auto"/>
        <w:bottom w:val="none" w:sz="0" w:space="0" w:color="auto"/>
        <w:right w:val="none" w:sz="0" w:space="0" w:color="auto"/>
      </w:divBdr>
      <w:divsChild>
        <w:div w:id="1265112786">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55F2F-F6EC-4041-8DDC-8071A2E57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4</Pages>
  <Words>806</Words>
  <Characters>6082</Characters>
  <Application>Microsoft Office Word</Application>
  <DocSecurity>0</DocSecurity>
  <Lines>115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Santrosyan</dc:creator>
  <cp:keywords>https://mul2-minfin.gov.am/tasks/1258138/oneclick?token=39e85392c6731371452f9ed352823283</cp:keywords>
  <dc:description/>
  <cp:lastModifiedBy>Tamara Ghalayan</cp:lastModifiedBy>
  <cp:revision>94</cp:revision>
  <dcterms:created xsi:type="dcterms:W3CDTF">2025-03-25T07:58:00Z</dcterms:created>
  <dcterms:modified xsi:type="dcterms:W3CDTF">2026-09-15T09:44:00Z</dcterms:modified>
</cp:coreProperties>
</file>