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2A75E" w14:textId="77777777" w:rsidR="009D6D4C" w:rsidRPr="00CD53C4" w:rsidRDefault="009D6D4C" w:rsidP="009D6D4C">
      <w:pPr>
        <w:jc w:val="center"/>
        <w:rPr>
          <w:rFonts w:ascii="GHEA Grapalat" w:hAnsi="GHEA Grapalat"/>
          <w:b/>
          <w:noProof/>
          <w:color w:val="000000" w:themeColor="text1"/>
          <w:lang w:val="hy-AM"/>
        </w:rPr>
      </w:pPr>
      <w:bookmarkStart w:id="0" w:name="_GoBack"/>
      <w:bookmarkEnd w:id="0"/>
      <w:r w:rsidRPr="00CD53C4">
        <w:rPr>
          <w:rFonts w:ascii="GHEA Grapalat" w:hAnsi="GHEA Grapalat"/>
          <w:b/>
          <w:noProof/>
          <w:color w:val="000000" w:themeColor="text1"/>
          <w:lang w:val="hy-AM"/>
        </w:rPr>
        <w:t>ՀԻՄՆԱՎՈՐՈՒՄ</w:t>
      </w:r>
    </w:p>
    <w:p w14:paraId="3A3B9837" w14:textId="77777777" w:rsidR="009D6D4C" w:rsidRDefault="009D6D4C" w:rsidP="009D6D4C">
      <w:pPr>
        <w:spacing w:line="360" w:lineRule="auto"/>
        <w:ind w:right="425" w:firstLine="142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«</w:t>
      </w:r>
      <w:bookmarkStart w:id="1" w:name="_Hlk223357726"/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bookmarkStart w:id="2" w:name="_Hlk223358072"/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2021 ԹՎԱԿԱՆԻ ՕԳՈՍՏՈՍԻ 12-Ի N 1324-Ն ՈՐՈՇՄԱՆ</w:t>
      </w:r>
      <w:bookmarkEnd w:id="2"/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 ՄԵՋ </w:t>
      </w:r>
      <w:r w:rsidR="0011196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 xml:space="preserve">ՓՈՓՈԽՈՒԹՅՈՒՆՆԵՐ </w:t>
      </w:r>
      <w:r w:rsidR="00271A8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ԵՎ ԼՐԱՑՈՒ</w:t>
      </w:r>
      <w:r w:rsidR="007010E8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Մ</w:t>
      </w:r>
      <w:r w:rsidR="006C13BD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ՆԵՐ</w:t>
      </w:r>
      <w:r w:rsidR="00271A8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ԿԱՏԱՐԵԼՈՒ ՄԱՍԻՆ</w:t>
      </w:r>
      <w:bookmarkEnd w:id="1"/>
      <w:r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ՎԵՐԱԲԵՐՅԱԼ</w:t>
      </w:r>
    </w:p>
    <w:p w14:paraId="1B4B525F" w14:textId="77777777" w:rsidR="00FB4420" w:rsidRPr="00FB4420" w:rsidRDefault="00FB4420" w:rsidP="00FB4420">
      <w:pPr>
        <w:pStyle w:val="ListParagraph"/>
        <w:tabs>
          <w:tab w:val="left" w:pos="-1530"/>
          <w:tab w:val="left" w:pos="-1440"/>
        </w:tabs>
        <w:spacing w:after="0" w:line="360" w:lineRule="auto"/>
        <w:ind w:left="567"/>
        <w:rPr>
          <w:rFonts w:ascii="GHEA Grapalat" w:eastAsia="Times New Roman" w:hAnsi="GHEA Grapalat"/>
          <w:b/>
          <w:bCs/>
          <w:iCs/>
          <w:noProof/>
          <w:color w:val="000000" w:themeColor="text1"/>
          <w:sz w:val="16"/>
          <w:szCs w:val="24"/>
          <w:lang w:val="hy-AM"/>
        </w:rPr>
      </w:pPr>
    </w:p>
    <w:p w14:paraId="6F925EA0" w14:textId="1ED464A1" w:rsidR="008B00B5" w:rsidRDefault="008B00B5" w:rsidP="008B00B5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1</w:t>
      </w:r>
      <w:r>
        <w:rPr>
          <w:rFonts w:ascii="Cambria Math" w:eastAsia="Times New Roman" w:hAnsi="Cambria Math" w:cs="Sylfaen"/>
          <w:b/>
          <w:bCs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Pr="00C50DDD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Իրավական ակտի անհրաժեշտությունը (նպատակը).</w:t>
      </w:r>
      <w:r w:rsidRPr="00C50DD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Նախագծի ընդունման անհրաժեշտությունը պայմանավորված է ՀՀ կառավարության կողմից որդեգրած՝ հարկային կամավոր կարգապահության խրախուսման, օրինապահ հարկ վճարողների համար գործունեության բարենպաստ պայմաններ ստեղծելու, ինչպես նաև հարկային մարմին - հարկ վճարող գործընկերային հարաբերությունների առավել ամրապնդման համար անհրաժեշտ նորմատիվ հիմքերի ապահովմամբ: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Միաժամանակ </w:t>
      </w:r>
      <w:r w:rsidRPr="008B00B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նախագծի 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ընդունումը</w:t>
      </w:r>
      <w:r w:rsidRPr="008B00B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պայմանավորված է 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ՀՀ կառավարության </w:t>
      </w:r>
      <w:r w:rsidR="00DC6725" w:rsidRP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 xml:space="preserve">2021 թվականի օգոստոսի 12-ի </w:t>
      </w:r>
      <w:r w:rsid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>N</w:t>
      </w:r>
      <w:r w:rsidR="00DC6725" w:rsidRP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 xml:space="preserve"> 1324-</w:t>
      </w:r>
      <w:r w:rsid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>Ն</w:t>
      </w:r>
      <w:r w:rsidR="00DC6725" w:rsidRP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 xml:space="preserve"> որոշմա</w:t>
      </w:r>
      <w:r w:rsidR="00DC6725">
        <w:rPr>
          <w:rFonts w:ascii="GHEA Grapalat" w:eastAsia="Times New Roman" w:hAnsi="GHEA Grapalat"/>
          <w:iCs/>
          <w:noProof/>
          <w:color w:val="000000" w:themeColor="text1"/>
          <w:sz w:val="24"/>
          <w:szCs w:val="24"/>
          <w:lang w:val="hy-AM"/>
        </w:rPr>
        <w:t>մբ սահմանված դրույթները</w:t>
      </w:r>
      <w:r w:rsidR="00DC6725" w:rsidRPr="00DC672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համապատասխանեցնել </w:t>
      </w:r>
      <w:r w:rsidR="00944DD6" w:rsidRPr="00944DD6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«Հայաստանի Հանրապետության հարկային օրենսգրքում լրացումներ և փոփոխություններ կատարելու մասին» 2026թ. հուլիսի 3-ի ՀՕ-344-Ն օրենքի</w:t>
      </w:r>
      <w:r w:rsidR="00944DD6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ն</w:t>
      </w:r>
      <w:r w:rsidR="00944DD6" w:rsidRPr="00944DD6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p w14:paraId="09BD8595" w14:textId="77777777" w:rsidR="008B00B5" w:rsidRDefault="008B00B5" w:rsidP="008B00B5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2</w:t>
      </w:r>
      <w:r>
        <w:rPr>
          <w:rFonts w:ascii="Cambria Math" w:eastAsia="Times New Roman" w:hAnsi="Cambria Math"/>
          <w:bCs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Pr="00C50DDD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Կարգավորման հարաբերությունների ներկա վիճակը, առկա խնդիրները և առաջարկվող լուծումները.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Հարկային կարգապահության խրախուսման, հարկերի վճարումը, որպես մշակույթ արմատավորելու, ինչպես նաև հարկային վարչարարության շարունակական բարելավման նպատակով՝ ՀՀ հարկային օրենսգրքում 2021թ, կատարված փոփոխություններով և ՀՀ կառավարության 2021թ</w:t>
      </w:r>
      <w:r w:rsidRPr="00C50DDD">
        <w:rPr>
          <w:rFonts w:ascii="Cambria Math" w:eastAsia="Times New Roman" w:hAnsi="Cambria Math" w:cs="Cambria Math"/>
          <w:bCs/>
          <w:iCs/>
          <w:noProof/>
          <w:color w:val="000000" w:themeColor="text1"/>
          <w:sz w:val="24"/>
          <w:szCs w:val="24"/>
          <w:lang w:val="hy-AM"/>
        </w:rPr>
        <w:t>․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օգոստոսի 12-ի N1324-Ն որոշմամբ ներդրվեց օրինապահ հարկ վճարողի ինստիտուտը։</w:t>
      </w:r>
    </w:p>
    <w:p w14:paraId="7F0BE62F" w14:textId="1FDC483F" w:rsidR="009A3C56" w:rsidRDefault="008B00B5" w:rsidP="008B00B5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Օրինապահ հարկ վճարողի համակարգը առավել գրավիչ դարձնելու համար, անհրաժեշտություն է առաջացել վերանայել օրենսգրքով</w:t>
      </w:r>
      <w:r w:rsidR="00B61C91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, ինչպես նաև ՀՀ կառավարության որոշմամբ 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սահմանված կարգավորումները և նախատեսել համակարգի ներդրման համար խրախուսման լրացուցիչ գործիքակազմ, ինչպես նաև կատարելագործել ու բարելավել օր</w:t>
      </w:r>
      <w:r w:rsidR="00256A69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նապահ հարկ վճարողի հավաստագրի տրամադրմանը վերաբերող կարգավորումները։</w:t>
      </w:r>
      <w:r w:rsidR="007041D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</w:p>
    <w:p w14:paraId="79052006" w14:textId="42608FF6" w:rsidR="008B00B5" w:rsidRPr="009A3C56" w:rsidRDefault="007041D2" w:rsidP="009A3C56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Հաշվի առնելով, որ </w:t>
      </w:r>
      <w:r w:rsidR="003A4D25" w:rsidRPr="00944DD6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«Հայաստանի Հանրապետության հարկային օրենսգրքում լրացումներ և փոփոխություններ կատարելու մասին» 2026թ. հուլիսի 3-ի ՀՕ-344-Ն օրենք</w:t>
      </w:r>
      <w:r w:rsidR="003A4D2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ով սահմանվել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են լրացուցիչ վարչարարության բարենպաստ պայմաններ, որոշման նախագծով </w:t>
      </w:r>
      <w:r w:rsidR="008B00B5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lastRenderedPageBreak/>
        <w:t>առաջարկվում է սահմանել</w:t>
      </w:r>
      <w:r w:rsidR="00C94975" w:rsidRPr="00C94975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</w:t>
      </w:r>
      <w:r w:rsidR="00C94975" w:rsidRPr="00B61C91">
        <w:rPr>
          <w:rFonts w:ascii="GHEA Grapalat" w:eastAsia="Times New Roman" w:hAnsi="GHEA Grapalat"/>
          <w:color w:val="00000A"/>
          <w:sz w:val="24"/>
          <w:szCs w:val="24"/>
          <w:lang w:val="hy-AM"/>
        </w:rPr>
        <w:t>օ</w:t>
      </w:r>
      <w:r w:rsidR="00C94975" w:rsidRPr="00B61C91">
        <w:rPr>
          <w:rFonts w:ascii="GHEA Grapalat" w:hAnsi="GHEA Grapalat"/>
          <w:sz w:val="24"/>
          <w:szCs w:val="24"/>
          <w:lang w:val="hy-AM"/>
        </w:rPr>
        <w:t>րինապահ հարկ վճարողի հավաստագրի տրամադրման</w:t>
      </w:r>
      <w:r w:rsidR="00C94975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9251EF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C94975">
        <w:rPr>
          <w:rFonts w:ascii="GHEA Grapalat" w:hAnsi="GHEA Grapalat"/>
          <w:sz w:val="24"/>
          <w:szCs w:val="24"/>
          <w:lang w:val="hy-AM"/>
        </w:rPr>
        <w:t>չափանիշներ</w:t>
      </w:r>
      <w:r w:rsidR="008B00B5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C94975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 կարգավորումներ մասնավորապես</w:t>
      </w:r>
      <w:r w:rsidR="008B00B5" w:rsidRPr="00C50DDD">
        <w:rPr>
          <w:rFonts w:ascii="Cambria Math" w:eastAsia="Times New Roman" w:hAnsi="Cambria Math" w:cs="Cambria Math"/>
          <w:bCs/>
          <w:iCs/>
          <w:noProof/>
          <w:color w:val="000000" w:themeColor="text1"/>
          <w:sz w:val="24"/>
          <w:szCs w:val="24"/>
          <w:lang w:val="hy-AM"/>
        </w:rPr>
        <w:t>․</w:t>
      </w:r>
      <w:r w:rsidR="008B00B5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</w:p>
    <w:p w14:paraId="73A9C2B0" w14:textId="15ECA3EB" w:rsidR="008B00B5" w:rsidRPr="005D105D" w:rsidRDefault="00EC1301" w:rsidP="009A3C56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rPr>
          <w:rFonts w:ascii="GHEA Grapalat" w:eastAsia="Times New Roman" w:hAnsi="GHEA Grapalat"/>
          <w:bCs/>
          <w:iCs/>
          <w:color w:val="00000A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>բ</w:t>
      </w:r>
      <w:r w:rsidR="005D105D" w:rsidRPr="005D105D">
        <w:rPr>
          <w:rFonts w:ascii="GHEA Grapalat" w:eastAsia="Times New Roman" w:hAnsi="GHEA Grapalat"/>
          <w:color w:val="00000A"/>
          <w:sz w:val="24"/>
          <w:szCs w:val="24"/>
          <w:lang w:val="hy-AM"/>
        </w:rPr>
        <w:t>ացառ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>վե</w:t>
      </w:r>
      <w:r w:rsidR="005D105D" w:rsidRPr="005D105D">
        <w:rPr>
          <w:rFonts w:ascii="GHEA Grapalat" w:eastAsia="Times New Roman" w:hAnsi="GHEA Grapalat"/>
          <w:color w:val="00000A"/>
          <w:sz w:val="24"/>
          <w:szCs w:val="24"/>
          <w:lang w:val="hy-AM"/>
        </w:rPr>
        <w:t>լ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են</w:t>
      </w:r>
      <w:r w:rsidR="005D105D" w:rsidRPr="005D105D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ներդրումային ֆոնդերին հավաստագրի տրամադրումը</w:t>
      </w:r>
      <w:r w:rsidR="008B00B5" w:rsidRPr="005D105D">
        <w:rPr>
          <w:rFonts w:ascii="GHEA Grapalat" w:hAnsi="GHEA Grapalat"/>
          <w:sz w:val="24"/>
          <w:szCs w:val="24"/>
          <w:lang w:val="hy-AM"/>
        </w:rPr>
        <w:t>,</w:t>
      </w:r>
    </w:p>
    <w:p w14:paraId="15E1C06E" w14:textId="15921419" w:rsidR="001E7A48" w:rsidRPr="001E7A48" w:rsidRDefault="001E7A48" w:rsidP="009A3C56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lang w:val="hy-AM"/>
        </w:rPr>
      </w:pPr>
      <w:r w:rsidRPr="00BA282B">
        <w:rPr>
          <w:rFonts w:ascii="GHEA Grapalat" w:eastAsia="Times New Roman" w:hAnsi="GHEA Grapalat"/>
          <w:lang w:val="hy-AM"/>
        </w:rPr>
        <w:t>վերանայվել է թե օրինապահ հարկ վճարող համարվելու, թե հավաստագրի գործողության դադարեցման համար թույլ տրվ</w:t>
      </w:r>
      <w:r w:rsidR="008A296C">
        <w:rPr>
          <w:rFonts w:ascii="GHEA Grapalat" w:eastAsia="Times New Roman" w:hAnsi="GHEA Grapalat"/>
          <w:lang w:val="hy-AM"/>
        </w:rPr>
        <w:t>ող</w:t>
      </w:r>
      <w:r w:rsidRPr="00BA282B">
        <w:rPr>
          <w:rFonts w:ascii="GHEA Grapalat" w:eastAsia="Times New Roman" w:hAnsi="GHEA Grapalat"/>
          <w:lang w:val="hy-AM"/>
        </w:rPr>
        <w:t xml:space="preserve"> իրավախախտումների </w:t>
      </w:r>
      <w:r w:rsidRPr="001E7A48">
        <w:rPr>
          <w:rFonts w:ascii="GHEA Grapalat" w:eastAsia="Times New Roman" w:hAnsi="GHEA Grapalat"/>
          <w:lang w:val="hy-AM"/>
        </w:rPr>
        <w:t>արդյունքում արձանագրված լրացուցիչ պարտավորությունների սահմանաչափը` վերին շեմ սահմանելով 10 մլն դրամ</w:t>
      </w:r>
      <w:r>
        <w:rPr>
          <w:rFonts w:ascii="GHEA Grapalat" w:eastAsia="Times New Roman" w:hAnsi="GHEA Grapalat"/>
          <w:lang w:val="hy-AM"/>
        </w:rPr>
        <w:t>, նախկին 4 մլն դրամի փոխարեն</w:t>
      </w:r>
      <w:r w:rsidRPr="001E7A48">
        <w:rPr>
          <w:rFonts w:ascii="GHEA Grapalat" w:eastAsia="Times New Roman" w:hAnsi="GHEA Grapalat"/>
          <w:lang w:val="hy-AM"/>
        </w:rPr>
        <w:t>։</w:t>
      </w:r>
    </w:p>
    <w:p w14:paraId="11D2CA0A" w14:textId="37D568D1" w:rsidR="005D105D" w:rsidRPr="005D105D" w:rsidRDefault="005D105D" w:rsidP="009A3C56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A"/>
          <w:sz w:val="24"/>
          <w:szCs w:val="24"/>
          <w:lang w:val="hy-AM"/>
        </w:rPr>
      </w:pPr>
      <w:r w:rsidRPr="005D105D">
        <w:rPr>
          <w:rFonts w:ascii="GHEA Grapalat" w:eastAsia="Times New Roman" w:hAnsi="GHEA Grapalat"/>
          <w:color w:val="00000A"/>
          <w:sz w:val="24"/>
          <w:szCs w:val="24"/>
          <w:lang w:val="hy-AM"/>
        </w:rPr>
        <w:t>հարկ</w:t>
      </w:r>
      <w:r w:rsidRPr="005D105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վճարողի մոտ դիտարկվող ժամանակահատվածում և դրան նախորդող հարկային </w:t>
      </w:r>
      <w:r w:rsidR="000D0141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երկու </w:t>
      </w:r>
      <w:r w:rsidRPr="005D105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տարում գործունեության արդյունքներով առաջացած հարկային վնասի բացակայություն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,</w:t>
      </w:r>
    </w:p>
    <w:p w14:paraId="2966E2C9" w14:textId="660A4D27" w:rsidR="00B61C91" w:rsidRDefault="00795CAC" w:rsidP="00B61C91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ավելացվել են </w:t>
      </w:r>
      <w:r w:rsidR="00B61C91" w:rsidRPr="00B61C91">
        <w:rPr>
          <w:rFonts w:ascii="GHEA Grapalat" w:eastAsia="Times New Roman" w:hAnsi="GHEA Grapalat"/>
          <w:color w:val="00000A"/>
          <w:sz w:val="24"/>
          <w:szCs w:val="24"/>
          <w:lang w:val="hy-AM"/>
        </w:rPr>
        <w:t>դիտարկվող</w:t>
      </w:r>
      <w:r w:rsidR="00B61C91" w:rsidRPr="00B61C91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ժամանակահատվածի ընթացքում օրենսգրքի 419-րդ կամ 424-րդ հոդվածների պահանջներից որևէ մեկով մեկից ավելի անգամ խախտման բացակայութ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ուն չափանի</w:t>
      </w:r>
      <w:r w:rsidR="007041D2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շը</w:t>
      </w:r>
      <w:r w:rsidR="00C9497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,</w:t>
      </w:r>
    </w:p>
    <w:p w14:paraId="343EC8C1" w14:textId="10EDB2AE" w:rsidR="003D75A9" w:rsidRDefault="003D75A9" w:rsidP="00B61C91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ավելացվել են </w:t>
      </w:r>
      <w:r w:rsidRPr="00B61C91">
        <w:rPr>
          <w:rFonts w:ascii="GHEA Grapalat" w:eastAsia="Times New Roman" w:hAnsi="GHEA Grapalat"/>
          <w:color w:val="00000A"/>
          <w:sz w:val="24"/>
          <w:szCs w:val="24"/>
          <w:lang w:val="hy-AM"/>
        </w:rPr>
        <w:t>դիտարկվող</w:t>
      </w:r>
      <w:r w:rsidRPr="00B61C91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ժամանակահատվածի ընթացքում օրենսգրքի </w:t>
      </w:r>
      <w:r w:rsidRPr="008017BD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407-</w:t>
      </w:r>
      <w:r w:rsidRPr="008017B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րդ, </w:t>
      </w:r>
      <w:r w:rsidRPr="008017BD">
        <w:rPr>
          <w:rFonts w:ascii="GHEA Grapalat" w:eastAsia="Times New Roman" w:hAnsi="GHEA Grapalat"/>
          <w:color w:val="000000"/>
          <w:sz w:val="24"/>
          <w:szCs w:val="24"/>
          <w:lang w:val="hy-AM"/>
        </w:rPr>
        <w:t>408-</w:t>
      </w:r>
      <w:r w:rsidRPr="008017B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 կամ 409-րդ</w:t>
      </w:r>
      <w:r w:rsidRPr="008017B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017B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հոդվածներով սահմանված</w:t>
      </w:r>
      <w:r w:rsidRPr="008017B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իրավախախտման </w:t>
      </w:r>
      <w:r w:rsidRPr="00B61C91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բացակայութ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ուն չափանիշը,</w:t>
      </w:r>
    </w:p>
    <w:p w14:paraId="2A7BBC36" w14:textId="3BA54300" w:rsidR="005D105D" w:rsidRPr="005D105D" w:rsidRDefault="005D105D" w:rsidP="005D105D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 w:rsidRPr="005D105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հարկ վճարողի գործունեության ոլորտի համար օրենսդրությամբ սահմանված բոլոր լիցենզիաների, արտոնագրերի, ծանուցումների առկայություն,</w:t>
      </w:r>
    </w:p>
    <w:p w14:paraId="1AA314B8" w14:textId="1E2E7C1A" w:rsidR="00B61C91" w:rsidRDefault="00B61C91" w:rsidP="00B61C91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 w:rsidRPr="00B61C91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հարկ վճարողը դիտարկվող ժամանակահատվածի կեսից ավելի ամիսների համար հաշվարկել է ամսական 2 և ավելի աշխատողի աշխատավարձ և դրան հավասարեցված այլ վճարումներ, ընդ որում բոլոր հաշվարկված աշխատավարձերը և դրան հավասարեցված այլ վճարումները գերազանցում են նվազագույն աշխատավարձի չափը։</w:t>
      </w:r>
    </w:p>
    <w:p w14:paraId="034BDA5C" w14:textId="5C4E49CC" w:rsidR="00C94975" w:rsidRPr="00C94975" w:rsidRDefault="00C94975" w:rsidP="00C94975">
      <w:pPr>
        <w:pStyle w:val="ListParagraph"/>
        <w:numPr>
          <w:ilvl w:val="0"/>
          <w:numId w:val="23"/>
        </w:numPr>
        <w:tabs>
          <w:tab w:val="left" w:pos="-1530"/>
          <w:tab w:val="left" w:pos="-144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սահմանվել 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FC11DF" w:rsidRPr="00C9497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2-ից ոչ ավել հաշվետու ժամանակաշրջանների համար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թուլատրելի </w:t>
      </w:r>
      <w:r w:rsidRPr="00C9497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իրավախախտումներ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ի</w:t>
      </w:r>
      <w:r w:rsidRPr="00C9497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FC11DF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ժամանակաշրջաններ։</w:t>
      </w:r>
      <w:r w:rsidRPr="00C94975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</w:p>
    <w:p w14:paraId="1066B61F" w14:textId="73A3784D" w:rsidR="00795CAC" w:rsidRPr="00795CAC" w:rsidRDefault="00B606C8" w:rsidP="00B606C8">
      <w:pPr>
        <w:pStyle w:val="ListParagraph"/>
        <w:tabs>
          <w:tab w:val="left" w:pos="-1530"/>
          <w:tab w:val="left" w:pos="-1440"/>
        </w:tabs>
        <w:spacing w:after="0" w:line="360" w:lineRule="auto"/>
        <w:ind w:left="0"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Միաժամանակ </w:t>
      </w:r>
      <w:r w:rsidR="00795CAC" w:rsidRPr="00795CAC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սահմանվել են օրինապահ հարկ վճարողի հավաստագիր ունեցող հարկ վճարողի գործունեության արդյունքների եռամսյակային պարբերականությամբ մշտադիտարկում և դրանց արդյունքներով օրինապահ հարկ վճարողի հավաստագրի գործողության դադարեցման կարգ։</w:t>
      </w:r>
    </w:p>
    <w:p w14:paraId="1EEDC033" w14:textId="7777777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3</w:t>
      </w:r>
      <w:r w:rsidRPr="00FC11DF">
        <w:rPr>
          <w:rFonts w:ascii="Cambria Math" w:hAnsi="Cambria Math" w:cs="Cambria Math"/>
          <w:b/>
          <w:bCs/>
          <w:color w:val="333333"/>
          <w:sz w:val="24"/>
          <w:szCs w:val="24"/>
          <w:shd w:val="clear" w:color="auto" w:fill="FFFFFF"/>
          <w:lang w:val="hy-AM"/>
        </w:rPr>
        <w:t>․</w:t>
      </w:r>
      <w:r w:rsidRPr="00FC11DF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Կարգավորման առարկան</w:t>
      </w:r>
    </w:p>
    <w:p w14:paraId="27DF2FD5" w14:textId="6D157363" w:rsid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Նախագծով սահմանվում են կարգավոր</w:t>
      </w:r>
      <w:r w:rsidR="006B181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</w:t>
      </w: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ւմներ օրինապահ հարկ վճարողների համար գործունեության բարենպաստ պայմաններին վերաբերող, վերանայվում են օրինապահ հարկ </w:t>
      </w: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վճարողի հավաստագրի տրամադրման, այդ հարկ վճարողերի գործունեության նկատմամբ մշտադիրակման իրականացման կարգավորումները, ինչպես նաև սահմանվում են հավաստագրի գործողության դադարեցման հետ կապված դրույթներ։</w:t>
      </w:r>
    </w:p>
    <w:p w14:paraId="0E19AD5F" w14:textId="7777777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>4</w:t>
      </w:r>
      <w:r w:rsidRPr="00FC11DF">
        <w:rPr>
          <w:rFonts w:ascii="Cambria Math" w:hAnsi="Cambria Math" w:cs="Cambria Math"/>
          <w:bCs/>
          <w:iCs/>
          <w:color w:val="333333"/>
          <w:sz w:val="24"/>
          <w:szCs w:val="24"/>
          <w:shd w:val="clear" w:color="auto" w:fill="FFFFFF"/>
          <w:lang w:val="hy-AM"/>
        </w:rPr>
        <w:t>․</w:t>
      </w: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FC11DF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A1CDE7F" w14:textId="216812BF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>Նախագծի ընդունումը բխում է «Հայաստանի Հանրապետության կառավարության 2021-2026 թվականների գործունեության միջոցառումների ծրագիրը հաստատելու մասին» թիվ 1902-Լ որոշման Հավելված N 1-ի «Պետական եկամուտների կոմիտե» բաժնի 2.3 կետից, որով նախատեսվում է իրականացնել օրինապահ հարկ վճարողի համակարգի կատարելագործում և հարկ վճարողի օրինապահ վարքագիծը խրախուսող միջոցառումներ, որպեսզի հարկային կարգապահությունը ընկալվի ոչ միայն որպես պարտավորություն, այն նաև գնահատվի, լինի շահավետ:</w:t>
      </w:r>
    </w:p>
    <w:p w14:paraId="3FAA1292" w14:textId="7777777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5</w:t>
      </w:r>
      <w:r w:rsidRPr="00FC11DF">
        <w:rPr>
          <w:rFonts w:ascii="Cambria Math" w:hAnsi="Cambria Math" w:cs="Cambria Math"/>
          <w:b/>
          <w:color w:val="333333"/>
          <w:sz w:val="24"/>
          <w:szCs w:val="24"/>
          <w:shd w:val="clear" w:color="auto" w:fill="FFFFFF"/>
          <w:lang w:val="hy-AM"/>
        </w:rPr>
        <w:t>․</w:t>
      </w:r>
      <w:r w:rsidRPr="00FC11DF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 Նախագծերի մշակման գործընթացում ներգրավված ինստիտուտները և անձինք.</w:t>
      </w:r>
    </w:p>
    <w:p w14:paraId="7A9737FD" w14:textId="7777777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>Նախագիծը մշակվել է ՀՀ պետական եկամուտների կոմիտեի կողմից:</w:t>
      </w:r>
    </w:p>
    <w:p w14:paraId="1CF50D52" w14:textId="7777777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6.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00CB5F9" w14:textId="6E52850F" w:rsid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Pr="00FC11DF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կառավարության 2021 թվականի օգոստոսի 12-ի N 1324-ն որոշման մեջ փոփոխություններ և լրացումներ կատարելու մասին</w:t>
      </w: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Հայաստանի Հանրապետության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կառավարության որոշման</w:t>
      </w:r>
      <w:r w:rsidRPr="00FC11D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14:paraId="76CC0205" w14:textId="7AC83317" w:rsidR="00FC11DF" w:rsidRPr="00FC11DF" w:rsidRDefault="00FC11DF" w:rsidP="00FC11DF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</w:pPr>
      <w:r w:rsidRPr="00FC11DF">
        <w:rPr>
          <w:rFonts w:ascii="GHEA Grapalat" w:hAnsi="GHEA Grapalat" w:cs="Arial"/>
          <w:b/>
          <w:bCs/>
          <w:iCs/>
          <w:color w:val="333333"/>
          <w:sz w:val="24"/>
          <w:szCs w:val="24"/>
          <w:shd w:val="clear" w:color="auto" w:fill="FFFFFF"/>
          <w:lang w:val="hy-AM"/>
        </w:rPr>
        <w:t>7</w:t>
      </w:r>
      <w:r w:rsidRPr="00FC11DF">
        <w:rPr>
          <w:rFonts w:ascii="Cambria Math" w:hAnsi="Cambria Math" w:cs="Cambria Math"/>
          <w:b/>
          <w:bCs/>
          <w:iCs/>
          <w:color w:val="333333"/>
          <w:sz w:val="24"/>
          <w:szCs w:val="24"/>
          <w:shd w:val="clear" w:color="auto" w:fill="FFFFFF"/>
          <w:lang w:val="hy-AM"/>
        </w:rPr>
        <w:t>․</w:t>
      </w:r>
      <w:r w:rsidRPr="00FC11DF">
        <w:rPr>
          <w:rFonts w:ascii="GHEA Grapalat" w:hAnsi="GHEA Grapalat" w:cs="Arial"/>
          <w:b/>
          <w:bCs/>
          <w:iCs/>
          <w:color w:val="333333"/>
          <w:sz w:val="24"/>
          <w:szCs w:val="24"/>
          <w:shd w:val="clear" w:color="auto" w:fill="FFFFFF"/>
          <w:lang w:val="hy-AM"/>
        </w:rPr>
        <w:t xml:space="preserve"> Իրավական ակտի ընդունման արդյունքում ակնկալվող արդյունքը. </w:t>
      </w: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 xml:space="preserve">Նախագծով նախատեսվող իրավակարգավորումների արդյունքում ակնկալվում է ներդնել օրինապահ հարկ վճարողների խրախուսման առավել գրավիչ համակարգ՝ ապահովելով hարկ վճարողների կողմից հարկային պարտավորությունների կամավորությամբ կատարելու սկզբունքի արմատավորում և հարկային մարմին-հարկ վճարող գործընկերային հարաբերությունների առավել ամրապնդում: Միաժամանակ՝ այն կխթանի հարկ վճարողների ինքնագնահատման համակարգի զարգացմանը՝ ինչն էլ կհանգեցնի հարկային և մաքսային կարգապահության, ինչպես նաև հարկային և մաքսային մարմինների </w:t>
      </w:r>
      <w:r w:rsidRPr="00FC11D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lastRenderedPageBreak/>
        <w:t>գործունեության թափանցիկության բարձրացմանը, հարկային մարմնի հանդեպ վստահության մթնոլորտի ձևավորմանը՝ նպաստելով տնտեսավարող սուբյեկտների կողմից հարկային պարտավորությունների պատշաճ կատարմանը և հարկային եկամուտների ապահովմանը, ինչպես նաև օրինապահ հարկ վճարողների ցանկի ընդլայնմանը:</w:t>
      </w:r>
    </w:p>
    <w:sectPr w:rsidR="00FC11DF" w:rsidRPr="00FC11DF" w:rsidSect="00AD7805">
      <w:footerReference w:type="default" r:id="rId8"/>
      <w:pgSz w:w="11907" w:h="16839" w:code="9"/>
      <w:pgMar w:top="720" w:right="720" w:bottom="720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27C00" w14:textId="77777777" w:rsidR="00E54C35" w:rsidRDefault="00E54C35" w:rsidP="002132B1">
      <w:pPr>
        <w:spacing w:after="0" w:line="240" w:lineRule="auto"/>
      </w:pPr>
      <w:r>
        <w:separator/>
      </w:r>
    </w:p>
  </w:endnote>
  <w:endnote w:type="continuationSeparator" w:id="0">
    <w:p w14:paraId="71A9A89D" w14:textId="77777777" w:rsidR="00E54C35" w:rsidRDefault="00E54C35" w:rsidP="0021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954228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7DC87FB4" w14:textId="39A2B8E1" w:rsidR="000752DC" w:rsidRPr="000752DC" w:rsidRDefault="000752DC">
        <w:pPr>
          <w:pStyle w:val="Footer"/>
          <w:jc w:val="right"/>
          <w:rPr>
            <w:rFonts w:ascii="GHEA Grapalat" w:hAnsi="GHEA Grapalat"/>
          </w:rPr>
        </w:pPr>
        <w:r w:rsidRPr="000752DC">
          <w:rPr>
            <w:rFonts w:ascii="GHEA Grapalat" w:hAnsi="GHEA Grapalat"/>
          </w:rPr>
          <w:fldChar w:fldCharType="begin"/>
        </w:r>
        <w:r w:rsidRPr="000752DC">
          <w:rPr>
            <w:rFonts w:ascii="GHEA Grapalat" w:hAnsi="GHEA Grapalat"/>
          </w:rPr>
          <w:instrText xml:space="preserve"> PAGE   \* MERGEFORMAT </w:instrText>
        </w:r>
        <w:r w:rsidRPr="000752DC">
          <w:rPr>
            <w:rFonts w:ascii="GHEA Grapalat" w:hAnsi="GHEA Grapalat"/>
          </w:rPr>
          <w:fldChar w:fldCharType="separate"/>
        </w:r>
        <w:r w:rsidR="00256A69">
          <w:rPr>
            <w:rFonts w:ascii="GHEA Grapalat" w:hAnsi="GHEA Grapalat"/>
            <w:noProof/>
          </w:rPr>
          <w:t>4</w:t>
        </w:r>
        <w:r w:rsidRPr="000752DC">
          <w:rPr>
            <w:rFonts w:ascii="GHEA Grapalat" w:hAnsi="GHEA Grapalat"/>
            <w:noProof/>
          </w:rPr>
          <w:fldChar w:fldCharType="end"/>
        </w:r>
      </w:p>
    </w:sdtContent>
  </w:sdt>
  <w:p w14:paraId="0FD813D4" w14:textId="77777777" w:rsidR="000752DC" w:rsidRDefault="0007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A8A1B" w14:textId="77777777" w:rsidR="00E54C35" w:rsidRDefault="00E54C35" w:rsidP="002132B1">
      <w:pPr>
        <w:spacing w:after="0" w:line="240" w:lineRule="auto"/>
      </w:pPr>
      <w:r>
        <w:separator/>
      </w:r>
    </w:p>
  </w:footnote>
  <w:footnote w:type="continuationSeparator" w:id="0">
    <w:p w14:paraId="23620C4C" w14:textId="77777777" w:rsidR="00E54C35" w:rsidRDefault="00E54C35" w:rsidP="0021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F4"/>
    <w:multiLevelType w:val="hybridMultilevel"/>
    <w:tmpl w:val="EFDECCE6"/>
    <w:lvl w:ilvl="0" w:tplc="281ABF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5665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8166C24"/>
    <w:multiLevelType w:val="hybridMultilevel"/>
    <w:tmpl w:val="A58C54E0"/>
    <w:lvl w:ilvl="0" w:tplc="2264C5BE">
      <w:start w:val="1"/>
      <w:numFmt w:val="decimal"/>
      <w:suff w:val="space"/>
      <w:lvlText w:val="%1)"/>
      <w:lvlJc w:val="left"/>
      <w:pPr>
        <w:ind w:left="24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3206" w:hanging="360"/>
      </w:pPr>
    </w:lvl>
    <w:lvl w:ilvl="2" w:tplc="0409001B" w:tentative="1">
      <w:start w:val="1"/>
      <w:numFmt w:val="lowerRoman"/>
      <w:lvlText w:val="%3."/>
      <w:lvlJc w:val="right"/>
      <w:pPr>
        <w:ind w:left="3926" w:hanging="180"/>
      </w:pPr>
    </w:lvl>
    <w:lvl w:ilvl="3" w:tplc="0409000F" w:tentative="1">
      <w:start w:val="1"/>
      <w:numFmt w:val="decimal"/>
      <w:lvlText w:val="%4."/>
      <w:lvlJc w:val="left"/>
      <w:pPr>
        <w:ind w:left="4646" w:hanging="360"/>
      </w:pPr>
    </w:lvl>
    <w:lvl w:ilvl="4" w:tplc="04090019" w:tentative="1">
      <w:start w:val="1"/>
      <w:numFmt w:val="lowerLetter"/>
      <w:lvlText w:val="%5."/>
      <w:lvlJc w:val="left"/>
      <w:pPr>
        <w:ind w:left="5366" w:hanging="360"/>
      </w:pPr>
    </w:lvl>
    <w:lvl w:ilvl="5" w:tplc="0409001B" w:tentative="1">
      <w:start w:val="1"/>
      <w:numFmt w:val="lowerRoman"/>
      <w:lvlText w:val="%6."/>
      <w:lvlJc w:val="right"/>
      <w:pPr>
        <w:ind w:left="6086" w:hanging="180"/>
      </w:pPr>
    </w:lvl>
    <w:lvl w:ilvl="6" w:tplc="0409000F" w:tentative="1">
      <w:start w:val="1"/>
      <w:numFmt w:val="decimal"/>
      <w:lvlText w:val="%7."/>
      <w:lvlJc w:val="left"/>
      <w:pPr>
        <w:ind w:left="6806" w:hanging="360"/>
      </w:pPr>
    </w:lvl>
    <w:lvl w:ilvl="7" w:tplc="04090019" w:tentative="1">
      <w:start w:val="1"/>
      <w:numFmt w:val="lowerLetter"/>
      <w:lvlText w:val="%8."/>
      <w:lvlJc w:val="left"/>
      <w:pPr>
        <w:ind w:left="7526" w:hanging="360"/>
      </w:pPr>
    </w:lvl>
    <w:lvl w:ilvl="8" w:tplc="04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 w15:restartNumberingAfterBreak="0">
    <w:nsid w:val="0A86664F"/>
    <w:multiLevelType w:val="hybridMultilevel"/>
    <w:tmpl w:val="CB447C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F2ED9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3C810D9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31A5CFB"/>
    <w:multiLevelType w:val="hybridMultilevel"/>
    <w:tmpl w:val="A53A5182"/>
    <w:lvl w:ilvl="0" w:tplc="6562DB4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E2E28"/>
    <w:multiLevelType w:val="hybridMultilevel"/>
    <w:tmpl w:val="F0021EB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B4A6AC0"/>
    <w:multiLevelType w:val="hybridMultilevel"/>
    <w:tmpl w:val="25C8BA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DF309D7"/>
    <w:multiLevelType w:val="hybridMultilevel"/>
    <w:tmpl w:val="5C26AB58"/>
    <w:lvl w:ilvl="0" w:tplc="94923396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4705A3C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1" w15:restartNumberingAfterBreak="0">
    <w:nsid w:val="385F424C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3FD45C96"/>
    <w:multiLevelType w:val="hybridMultilevel"/>
    <w:tmpl w:val="2500C9F0"/>
    <w:lvl w:ilvl="0" w:tplc="BE30B2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01151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8824B5"/>
    <w:multiLevelType w:val="hybridMultilevel"/>
    <w:tmpl w:val="F5FEC56A"/>
    <w:lvl w:ilvl="0" w:tplc="DEE8FC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A8626E"/>
    <w:multiLevelType w:val="hybridMultilevel"/>
    <w:tmpl w:val="F5EC04CE"/>
    <w:lvl w:ilvl="0" w:tplc="A0462018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BFF5A6A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6D356617"/>
    <w:multiLevelType w:val="hybridMultilevel"/>
    <w:tmpl w:val="EC562AF6"/>
    <w:lvl w:ilvl="0" w:tplc="91ECB1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8101D5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AD51777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1" w15:restartNumberingAfterBreak="0">
    <w:nsid w:val="7EB424B0"/>
    <w:multiLevelType w:val="hybridMultilevel"/>
    <w:tmpl w:val="9ABCAA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6"/>
  </w:num>
  <w:num w:numId="4">
    <w:abstractNumId w:val="15"/>
  </w:num>
  <w:num w:numId="5">
    <w:abstractNumId w:val="10"/>
  </w:num>
  <w:num w:numId="6">
    <w:abstractNumId w:val="21"/>
  </w:num>
  <w:num w:numId="7">
    <w:abstractNumId w:val="19"/>
  </w:num>
  <w:num w:numId="8">
    <w:abstractNumId w:val="18"/>
  </w:num>
  <w:num w:numId="9">
    <w:abstractNumId w:val="16"/>
  </w:num>
  <w:num w:numId="10">
    <w:abstractNumId w:val="1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0"/>
  </w:num>
  <w:num w:numId="14">
    <w:abstractNumId w:val="9"/>
  </w:num>
  <w:num w:numId="15">
    <w:abstractNumId w:val="11"/>
  </w:num>
  <w:num w:numId="16">
    <w:abstractNumId w:val="13"/>
  </w:num>
  <w:num w:numId="17">
    <w:abstractNumId w:val="0"/>
  </w:num>
  <w:num w:numId="18">
    <w:abstractNumId w:val="17"/>
  </w:num>
  <w:num w:numId="19">
    <w:abstractNumId w:val="5"/>
  </w:num>
  <w:num w:numId="20">
    <w:abstractNumId w:val="2"/>
  </w:num>
  <w:num w:numId="21">
    <w:abstractNumId w:val="12"/>
  </w:num>
  <w:num w:numId="22">
    <w:abstractNumId w:val="7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F1"/>
    <w:rsid w:val="000003B0"/>
    <w:rsid w:val="00001966"/>
    <w:rsid w:val="00010A15"/>
    <w:rsid w:val="00013970"/>
    <w:rsid w:val="00013B3C"/>
    <w:rsid w:val="000217AA"/>
    <w:rsid w:val="00024A1F"/>
    <w:rsid w:val="00024CD0"/>
    <w:rsid w:val="00025481"/>
    <w:rsid w:val="00026FCC"/>
    <w:rsid w:val="000366CE"/>
    <w:rsid w:val="00040421"/>
    <w:rsid w:val="0005042F"/>
    <w:rsid w:val="000540F9"/>
    <w:rsid w:val="000548E0"/>
    <w:rsid w:val="00060850"/>
    <w:rsid w:val="00061C52"/>
    <w:rsid w:val="00063DD3"/>
    <w:rsid w:val="00066512"/>
    <w:rsid w:val="00066DEC"/>
    <w:rsid w:val="0007004C"/>
    <w:rsid w:val="00071FF7"/>
    <w:rsid w:val="000752DC"/>
    <w:rsid w:val="00085298"/>
    <w:rsid w:val="000902B5"/>
    <w:rsid w:val="00090D90"/>
    <w:rsid w:val="00091804"/>
    <w:rsid w:val="00095FD4"/>
    <w:rsid w:val="000A183B"/>
    <w:rsid w:val="000A6DA7"/>
    <w:rsid w:val="000B01C8"/>
    <w:rsid w:val="000B0894"/>
    <w:rsid w:val="000B5EEB"/>
    <w:rsid w:val="000C0A71"/>
    <w:rsid w:val="000D00AC"/>
    <w:rsid w:val="000D0141"/>
    <w:rsid w:val="000D1BA0"/>
    <w:rsid w:val="000D1D5A"/>
    <w:rsid w:val="000E50AE"/>
    <w:rsid w:val="000F0E38"/>
    <w:rsid w:val="000F1743"/>
    <w:rsid w:val="000F6002"/>
    <w:rsid w:val="00105951"/>
    <w:rsid w:val="0011196E"/>
    <w:rsid w:val="00115CA1"/>
    <w:rsid w:val="0012446B"/>
    <w:rsid w:val="00125437"/>
    <w:rsid w:val="001340C3"/>
    <w:rsid w:val="00144225"/>
    <w:rsid w:val="001450A0"/>
    <w:rsid w:val="0015179A"/>
    <w:rsid w:val="00152E5F"/>
    <w:rsid w:val="00154553"/>
    <w:rsid w:val="001552A8"/>
    <w:rsid w:val="00155F12"/>
    <w:rsid w:val="00160E2E"/>
    <w:rsid w:val="001630CF"/>
    <w:rsid w:val="00180420"/>
    <w:rsid w:val="00184659"/>
    <w:rsid w:val="001909D8"/>
    <w:rsid w:val="00191CDA"/>
    <w:rsid w:val="00195929"/>
    <w:rsid w:val="001B52B6"/>
    <w:rsid w:val="001B6BBC"/>
    <w:rsid w:val="001D05C1"/>
    <w:rsid w:val="001D3AAA"/>
    <w:rsid w:val="001D52BF"/>
    <w:rsid w:val="001D709B"/>
    <w:rsid w:val="001E27C6"/>
    <w:rsid w:val="001E7A48"/>
    <w:rsid w:val="001F27EE"/>
    <w:rsid w:val="001F29A2"/>
    <w:rsid w:val="00203AFA"/>
    <w:rsid w:val="00211D64"/>
    <w:rsid w:val="002132B1"/>
    <w:rsid w:val="00220182"/>
    <w:rsid w:val="00220FA6"/>
    <w:rsid w:val="002246A7"/>
    <w:rsid w:val="00226914"/>
    <w:rsid w:val="00230AD4"/>
    <w:rsid w:val="00232EA7"/>
    <w:rsid w:val="00235CD1"/>
    <w:rsid w:val="002377A5"/>
    <w:rsid w:val="0025080D"/>
    <w:rsid w:val="00251E61"/>
    <w:rsid w:val="00256A69"/>
    <w:rsid w:val="00260F50"/>
    <w:rsid w:val="00264E44"/>
    <w:rsid w:val="002704F6"/>
    <w:rsid w:val="00271A8E"/>
    <w:rsid w:val="00276DBE"/>
    <w:rsid w:val="00281A93"/>
    <w:rsid w:val="002821FF"/>
    <w:rsid w:val="002871A8"/>
    <w:rsid w:val="002A1B82"/>
    <w:rsid w:val="002A4863"/>
    <w:rsid w:val="002A65ED"/>
    <w:rsid w:val="002B6AF9"/>
    <w:rsid w:val="002C07F0"/>
    <w:rsid w:val="002C267F"/>
    <w:rsid w:val="002C6BD2"/>
    <w:rsid w:val="002D2136"/>
    <w:rsid w:val="002D402E"/>
    <w:rsid w:val="002E3D80"/>
    <w:rsid w:val="002F37AA"/>
    <w:rsid w:val="002F5DDA"/>
    <w:rsid w:val="002F7335"/>
    <w:rsid w:val="003019FA"/>
    <w:rsid w:val="00305CF6"/>
    <w:rsid w:val="003165CE"/>
    <w:rsid w:val="003166CB"/>
    <w:rsid w:val="003243C2"/>
    <w:rsid w:val="00325A81"/>
    <w:rsid w:val="00325FBC"/>
    <w:rsid w:val="00330284"/>
    <w:rsid w:val="00342666"/>
    <w:rsid w:val="003433CF"/>
    <w:rsid w:val="00345B6F"/>
    <w:rsid w:val="00354C41"/>
    <w:rsid w:val="00356E46"/>
    <w:rsid w:val="00360063"/>
    <w:rsid w:val="00371831"/>
    <w:rsid w:val="00373A4E"/>
    <w:rsid w:val="00374CDB"/>
    <w:rsid w:val="00380770"/>
    <w:rsid w:val="00383927"/>
    <w:rsid w:val="003907E4"/>
    <w:rsid w:val="00392B00"/>
    <w:rsid w:val="00394C5A"/>
    <w:rsid w:val="0039647D"/>
    <w:rsid w:val="003A2464"/>
    <w:rsid w:val="003A2FDF"/>
    <w:rsid w:val="003A4074"/>
    <w:rsid w:val="003A4D25"/>
    <w:rsid w:val="003A549F"/>
    <w:rsid w:val="003A565B"/>
    <w:rsid w:val="003A7266"/>
    <w:rsid w:val="003C4FBC"/>
    <w:rsid w:val="003C7312"/>
    <w:rsid w:val="003D75A9"/>
    <w:rsid w:val="003E31E5"/>
    <w:rsid w:val="003E3498"/>
    <w:rsid w:val="003F2D43"/>
    <w:rsid w:val="003F3B67"/>
    <w:rsid w:val="00401FEA"/>
    <w:rsid w:val="00413B0E"/>
    <w:rsid w:val="00414F29"/>
    <w:rsid w:val="00415873"/>
    <w:rsid w:val="0041678A"/>
    <w:rsid w:val="00420F0B"/>
    <w:rsid w:val="00423E0E"/>
    <w:rsid w:val="00440364"/>
    <w:rsid w:val="00445494"/>
    <w:rsid w:val="00446915"/>
    <w:rsid w:val="00453A26"/>
    <w:rsid w:val="0046023D"/>
    <w:rsid w:val="00473BFA"/>
    <w:rsid w:val="00476E53"/>
    <w:rsid w:val="00492327"/>
    <w:rsid w:val="00493F25"/>
    <w:rsid w:val="004940BC"/>
    <w:rsid w:val="00494884"/>
    <w:rsid w:val="004A2075"/>
    <w:rsid w:val="004A3EB4"/>
    <w:rsid w:val="004A7A19"/>
    <w:rsid w:val="004B185F"/>
    <w:rsid w:val="004C0349"/>
    <w:rsid w:val="004C105C"/>
    <w:rsid w:val="004C333C"/>
    <w:rsid w:val="004C6640"/>
    <w:rsid w:val="004D12DF"/>
    <w:rsid w:val="004D4B95"/>
    <w:rsid w:val="004E06E9"/>
    <w:rsid w:val="004E4123"/>
    <w:rsid w:val="004F41C6"/>
    <w:rsid w:val="004F4EB7"/>
    <w:rsid w:val="00500600"/>
    <w:rsid w:val="00503E2E"/>
    <w:rsid w:val="0051304F"/>
    <w:rsid w:val="00516C42"/>
    <w:rsid w:val="00524A18"/>
    <w:rsid w:val="005271D4"/>
    <w:rsid w:val="0053454E"/>
    <w:rsid w:val="00535A26"/>
    <w:rsid w:val="00536CFA"/>
    <w:rsid w:val="00546A2F"/>
    <w:rsid w:val="00550417"/>
    <w:rsid w:val="00550F5A"/>
    <w:rsid w:val="005513F8"/>
    <w:rsid w:val="00556BA3"/>
    <w:rsid w:val="00560195"/>
    <w:rsid w:val="00560A89"/>
    <w:rsid w:val="0056327E"/>
    <w:rsid w:val="005642D1"/>
    <w:rsid w:val="005666ED"/>
    <w:rsid w:val="00576A19"/>
    <w:rsid w:val="005777C3"/>
    <w:rsid w:val="0058486A"/>
    <w:rsid w:val="005906BD"/>
    <w:rsid w:val="0059176A"/>
    <w:rsid w:val="00592FE1"/>
    <w:rsid w:val="005A04A7"/>
    <w:rsid w:val="005A1434"/>
    <w:rsid w:val="005A2A08"/>
    <w:rsid w:val="005A303B"/>
    <w:rsid w:val="005A4093"/>
    <w:rsid w:val="005A4BC2"/>
    <w:rsid w:val="005A6F39"/>
    <w:rsid w:val="005B7B12"/>
    <w:rsid w:val="005C6F59"/>
    <w:rsid w:val="005D105D"/>
    <w:rsid w:val="005D122C"/>
    <w:rsid w:val="005D16DB"/>
    <w:rsid w:val="005D2EF4"/>
    <w:rsid w:val="005D4CBF"/>
    <w:rsid w:val="005D5605"/>
    <w:rsid w:val="005D5D43"/>
    <w:rsid w:val="005E62BC"/>
    <w:rsid w:val="005F7C92"/>
    <w:rsid w:val="00601969"/>
    <w:rsid w:val="00604EBD"/>
    <w:rsid w:val="00607DA8"/>
    <w:rsid w:val="006167FB"/>
    <w:rsid w:val="00621F2C"/>
    <w:rsid w:val="00625991"/>
    <w:rsid w:val="006304CC"/>
    <w:rsid w:val="00631B1C"/>
    <w:rsid w:val="0063288D"/>
    <w:rsid w:val="006365DE"/>
    <w:rsid w:val="0064243C"/>
    <w:rsid w:val="006430AB"/>
    <w:rsid w:val="00647AB0"/>
    <w:rsid w:val="00652CB6"/>
    <w:rsid w:val="00654F18"/>
    <w:rsid w:val="006649C6"/>
    <w:rsid w:val="00666B58"/>
    <w:rsid w:val="006755EF"/>
    <w:rsid w:val="00676134"/>
    <w:rsid w:val="00677779"/>
    <w:rsid w:val="006814EF"/>
    <w:rsid w:val="00681F39"/>
    <w:rsid w:val="006927C8"/>
    <w:rsid w:val="00693176"/>
    <w:rsid w:val="006B1817"/>
    <w:rsid w:val="006B5D73"/>
    <w:rsid w:val="006C13BD"/>
    <w:rsid w:val="006C20C2"/>
    <w:rsid w:val="006D0087"/>
    <w:rsid w:val="006D1CD2"/>
    <w:rsid w:val="006E0DCF"/>
    <w:rsid w:val="006E20EF"/>
    <w:rsid w:val="006E58FD"/>
    <w:rsid w:val="006E7AE1"/>
    <w:rsid w:val="007010E8"/>
    <w:rsid w:val="007041D2"/>
    <w:rsid w:val="007050BC"/>
    <w:rsid w:val="007159C9"/>
    <w:rsid w:val="00716467"/>
    <w:rsid w:val="00720675"/>
    <w:rsid w:val="0072110C"/>
    <w:rsid w:val="00726EF1"/>
    <w:rsid w:val="0072735C"/>
    <w:rsid w:val="00737B2C"/>
    <w:rsid w:val="00742E8B"/>
    <w:rsid w:val="00744E47"/>
    <w:rsid w:val="007455F4"/>
    <w:rsid w:val="00745BE4"/>
    <w:rsid w:val="00747B6F"/>
    <w:rsid w:val="00752D57"/>
    <w:rsid w:val="007616F9"/>
    <w:rsid w:val="0076230B"/>
    <w:rsid w:val="00765A08"/>
    <w:rsid w:val="007674AD"/>
    <w:rsid w:val="00773C78"/>
    <w:rsid w:val="00775C20"/>
    <w:rsid w:val="007826F1"/>
    <w:rsid w:val="00782A3D"/>
    <w:rsid w:val="007866BE"/>
    <w:rsid w:val="0079128E"/>
    <w:rsid w:val="00792868"/>
    <w:rsid w:val="00794C74"/>
    <w:rsid w:val="00795CAC"/>
    <w:rsid w:val="007A0C97"/>
    <w:rsid w:val="007A231C"/>
    <w:rsid w:val="007B0F62"/>
    <w:rsid w:val="007C1AAD"/>
    <w:rsid w:val="007E1904"/>
    <w:rsid w:val="007E4084"/>
    <w:rsid w:val="007F117A"/>
    <w:rsid w:val="007F320D"/>
    <w:rsid w:val="008127AE"/>
    <w:rsid w:val="00822B9F"/>
    <w:rsid w:val="008233D7"/>
    <w:rsid w:val="0082623F"/>
    <w:rsid w:val="00830C61"/>
    <w:rsid w:val="00832BDF"/>
    <w:rsid w:val="00833977"/>
    <w:rsid w:val="00835984"/>
    <w:rsid w:val="0084181E"/>
    <w:rsid w:val="00846038"/>
    <w:rsid w:val="00846B44"/>
    <w:rsid w:val="008473E2"/>
    <w:rsid w:val="00847AC0"/>
    <w:rsid w:val="008508A2"/>
    <w:rsid w:val="0085226B"/>
    <w:rsid w:val="008631F2"/>
    <w:rsid w:val="00866F82"/>
    <w:rsid w:val="008738C2"/>
    <w:rsid w:val="008757F6"/>
    <w:rsid w:val="00885D9F"/>
    <w:rsid w:val="008872DF"/>
    <w:rsid w:val="00890691"/>
    <w:rsid w:val="00892C41"/>
    <w:rsid w:val="008A0A15"/>
    <w:rsid w:val="008A2352"/>
    <w:rsid w:val="008A296C"/>
    <w:rsid w:val="008A2EA2"/>
    <w:rsid w:val="008A4C37"/>
    <w:rsid w:val="008B00B5"/>
    <w:rsid w:val="008B0E62"/>
    <w:rsid w:val="008B6627"/>
    <w:rsid w:val="008C4213"/>
    <w:rsid w:val="008C46CC"/>
    <w:rsid w:val="008D046C"/>
    <w:rsid w:val="008D6917"/>
    <w:rsid w:val="008D7662"/>
    <w:rsid w:val="008D7F87"/>
    <w:rsid w:val="008E3AC7"/>
    <w:rsid w:val="008F2C74"/>
    <w:rsid w:val="009000A4"/>
    <w:rsid w:val="00903211"/>
    <w:rsid w:val="00903837"/>
    <w:rsid w:val="00904342"/>
    <w:rsid w:val="00915E95"/>
    <w:rsid w:val="0092372B"/>
    <w:rsid w:val="0092403D"/>
    <w:rsid w:val="009251EF"/>
    <w:rsid w:val="00926D12"/>
    <w:rsid w:val="009300FC"/>
    <w:rsid w:val="009336DC"/>
    <w:rsid w:val="00943A9F"/>
    <w:rsid w:val="00944DD6"/>
    <w:rsid w:val="00947561"/>
    <w:rsid w:val="00951568"/>
    <w:rsid w:val="0095268D"/>
    <w:rsid w:val="00954111"/>
    <w:rsid w:val="00955A6D"/>
    <w:rsid w:val="00957CDC"/>
    <w:rsid w:val="0096182A"/>
    <w:rsid w:val="00961BE6"/>
    <w:rsid w:val="009644C8"/>
    <w:rsid w:val="00964649"/>
    <w:rsid w:val="0096679B"/>
    <w:rsid w:val="00972784"/>
    <w:rsid w:val="00974116"/>
    <w:rsid w:val="009760E1"/>
    <w:rsid w:val="00980810"/>
    <w:rsid w:val="00991960"/>
    <w:rsid w:val="009A3B24"/>
    <w:rsid w:val="009A3C56"/>
    <w:rsid w:val="009A5376"/>
    <w:rsid w:val="009A76A0"/>
    <w:rsid w:val="009A76FE"/>
    <w:rsid w:val="009B117A"/>
    <w:rsid w:val="009C0B8D"/>
    <w:rsid w:val="009C407B"/>
    <w:rsid w:val="009D119A"/>
    <w:rsid w:val="009D2BD5"/>
    <w:rsid w:val="009D31B9"/>
    <w:rsid w:val="009D4ED6"/>
    <w:rsid w:val="009D6D4C"/>
    <w:rsid w:val="009E0F60"/>
    <w:rsid w:val="009E244C"/>
    <w:rsid w:val="009E321B"/>
    <w:rsid w:val="009F29A9"/>
    <w:rsid w:val="009F5EC2"/>
    <w:rsid w:val="00A00267"/>
    <w:rsid w:val="00A0293F"/>
    <w:rsid w:val="00A03E5E"/>
    <w:rsid w:val="00A067D6"/>
    <w:rsid w:val="00A10126"/>
    <w:rsid w:val="00A112BE"/>
    <w:rsid w:val="00A11C3F"/>
    <w:rsid w:val="00A37885"/>
    <w:rsid w:val="00A42DA5"/>
    <w:rsid w:val="00A60AD5"/>
    <w:rsid w:val="00A72C84"/>
    <w:rsid w:val="00A76A37"/>
    <w:rsid w:val="00A8043B"/>
    <w:rsid w:val="00A8759E"/>
    <w:rsid w:val="00A9243B"/>
    <w:rsid w:val="00A925E9"/>
    <w:rsid w:val="00AA3FE6"/>
    <w:rsid w:val="00AB4B4F"/>
    <w:rsid w:val="00AC2E02"/>
    <w:rsid w:val="00AC5577"/>
    <w:rsid w:val="00AD583B"/>
    <w:rsid w:val="00AD7805"/>
    <w:rsid w:val="00AD7D44"/>
    <w:rsid w:val="00AE53E8"/>
    <w:rsid w:val="00AE5AAB"/>
    <w:rsid w:val="00AF4867"/>
    <w:rsid w:val="00AF6368"/>
    <w:rsid w:val="00B0037C"/>
    <w:rsid w:val="00B04DB3"/>
    <w:rsid w:val="00B2323C"/>
    <w:rsid w:val="00B4597E"/>
    <w:rsid w:val="00B5781B"/>
    <w:rsid w:val="00B57DDE"/>
    <w:rsid w:val="00B606C8"/>
    <w:rsid w:val="00B61C91"/>
    <w:rsid w:val="00B66E39"/>
    <w:rsid w:val="00B67B08"/>
    <w:rsid w:val="00B73890"/>
    <w:rsid w:val="00B75517"/>
    <w:rsid w:val="00B83C82"/>
    <w:rsid w:val="00B92391"/>
    <w:rsid w:val="00B95DB9"/>
    <w:rsid w:val="00BA124B"/>
    <w:rsid w:val="00BA6133"/>
    <w:rsid w:val="00BB26C0"/>
    <w:rsid w:val="00BB3B4B"/>
    <w:rsid w:val="00BC4737"/>
    <w:rsid w:val="00BD54A2"/>
    <w:rsid w:val="00BD5A10"/>
    <w:rsid w:val="00BD5D4F"/>
    <w:rsid w:val="00BD6F70"/>
    <w:rsid w:val="00BE42A4"/>
    <w:rsid w:val="00BE6DE2"/>
    <w:rsid w:val="00BF491F"/>
    <w:rsid w:val="00BF621F"/>
    <w:rsid w:val="00C02A7A"/>
    <w:rsid w:val="00C071F4"/>
    <w:rsid w:val="00C12A28"/>
    <w:rsid w:val="00C22CC4"/>
    <w:rsid w:val="00C23733"/>
    <w:rsid w:val="00C26075"/>
    <w:rsid w:val="00C266AC"/>
    <w:rsid w:val="00C268CE"/>
    <w:rsid w:val="00C33716"/>
    <w:rsid w:val="00C37CA6"/>
    <w:rsid w:val="00C4126F"/>
    <w:rsid w:val="00C44344"/>
    <w:rsid w:val="00C45958"/>
    <w:rsid w:val="00C474DE"/>
    <w:rsid w:val="00C54918"/>
    <w:rsid w:val="00C600AC"/>
    <w:rsid w:val="00C604C7"/>
    <w:rsid w:val="00C61453"/>
    <w:rsid w:val="00C62A9D"/>
    <w:rsid w:val="00C70384"/>
    <w:rsid w:val="00C71C74"/>
    <w:rsid w:val="00C8016E"/>
    <w:rsid w:val="00C81B3F"/>
    <w:rsid w:val="00C85A10"/>
    <w:rsid w:val="00C87050"/>
    <w:rsid w:val="00C92739"/>
    <w:rsid w:val="00C92B58"/>
    <w:rsid w:val="00C94975"/>
    <w:rsid w:val="00CA158D"/>
    <w:rsid w:val="00CA6432"/>
    <w:rsid w:val="00CA7270"/>
    <w:rsid w:val="00CB3995"/>
    <w:rsid w:val="00CB53F1"/>
    <w:rsid w:val="00CB5D75"/>
    <w:rsid w:val="00CC2A04"/>
    <w:rsid w:val="00CC6754"/>
    <w:rsid w:val="00CC678B"/>
    <w:rsid w:val="00CD1901"/>
    <w:rsid w:val="00CD53C4"/>
    <w:rsid w:val="00CD7A0A"/>
    <w:rsid w:val="00CE7E2C"/>
    <w:rsid w:val="00CF5908"/>
    <w:rsid w:val="00CF59D3"/>
    <w:rsid w:val="00CF5B96"/>
    <w:rsid w:val="00CF7C21"/>
    <w:rsid w:val="00D01B24"/>
    <w:rsid w:val="00D048FA"/>
    <w:rsid w:val="00D05620"/>
    <w:rsid w:val="00D116B3"/>
    <w:rsid w:val="00D126D9"/>
    <w:rsid w:val="00D12CD8"/>
    <w:rsid w:val="00D13E09"/>
    <w:rsid w:val="00D14A26"/>
    <w:rsid w:val="00D20700"/>
    <w:rsid w:val="00D20A18"/>
    <w:rsid w:val="00D31A3D"/>
    <w:rsid w:val="00D31ECE"/>
    <w:rsid w:val="00D37CCA"/>
    <w:rsid w:val="00D4285D"/>
    <w:rsid w:val="00D43550"/>
    <w:rsid w:val="00D435BC"/>
    <w:rsid w:val="00D50964"/>
    <w:rsid w:val="00D513F6"/>
    <w:rsid w:val="00D51B5D"/>
    <w:rsid w:val="00D521AC"/>
    <w:rsid w:val="00D574D4"/>
    <w:rsid w:val="00D65CD2"/>
    <w:rsid w:val="00D71C8A"/>
    <w:rsid w:val="00D74AB9"/>
    <w:rsid w:val="00D75EE9"/>
    <w:rsid w:val="00D9010D"/>
    <w:rsid w:val="00D90A26"/>
    <w:rsid w:val="00D95996"/>
    <w:rsid w:val="00DA4AD3"/>
    <w:rsid w:val="00DA642A"/>
    <w:rsid w:val="00DA79D4"/>
    <w:rsid w:val="00DB2AF6"/>
    <w:rsid w:val="00DC6725"/>
    <w:rsid w:val="00DD44BB"/>
    <w:rsid w:val="00DF5ABF"/>
    <w:rsid w:val="00DF7319"/>
    <w:rsid w:val="00E02153"/>
    <w:rsid w:val="00E02F03"/>
    <w:rsid w:val="00E031F0"/>
    <w:rsid w:val="00E06328"/>
    <w:rsid w:val="00E1040F"/>
    <w:rsid w:val="00E105D7"/>
    <w:rsid w:val="00E11C27"/>
    <w:rsid w:val="00E16A06"/>
    <w:rsid w:val="00E20637"/>
    <w:rsid w:val="00E20EDD"/>
    <w:rsid w:val="00E21B4C"/>
    <w:rsid w:val="00E233EF"/>
    <w:rsid w:val="00E32F3A"/>
    <w:rsid w:val="00E335D5"/>
    <w:rsid w:val="00E542D5"/>
    <w:rsid w:val="00E54C35"/>
    <w:rsid w:val="00E60ED1"/>
    <w:rsid w:val="00E67BE7"/>
    <w:rsid w:val="00E7343B"/>
    <w:rsid w:val="00E83DF4"/>
    <w:rsid w:val="00E85193"/>
    <w:rsid w:val="00E85300"/>
    <w:rsid w:val="00E95ACE"/>
    <w:rsid w:val="00EA3073"/>
    <w:rsid w:val="00EA6242"/>
    <w:rsid w:val="00EB052E"/>
    <w:rsid w:val="00EB4DC1"/>
    <w:rsid w:val="00EB6BE4"/>
    <w:rsid w:val="00EC1301"/>
    <w:rsid w:val="00ED4DD1"/>
    <w:rsid w:val="00ED5D85"/>
    <w:rsid w:val="00ED6593"/>
    <w:rsid w:val="00EE14BF"/>
    <w:rsid w:val="00EE3EEC"/>
    <w:rsid w:val="00EE3F94"/>
    <w:rsid w:val="00EF0E38"/>
    <w:rsid w:val="00EF4960"/>
    <w:rsid w:val="00F0628F"/>
    <w:rsid w:val="00F06551"/>
    <w:rsid w:val="00F068AD"/>
    <w:rsid w:val="00F132A6"/>
    <w:rsid w:val="00F1334D"/>
    <w:rsid w:val="00F14EFB"/>
    <w:rsid w:val="00F20CF9"/>
    <w:rsid w:val="00F27D6A"/>
    <w:rsid w:val="00F3535E"/>
    <w:rsid w:val="00F36419"/>
    <w:rsid w:val="00F426A4"/>
    <w:rsid w:val="00F43D4E"/>
    <w:rsid w:val="00F46567"/>
    <w:rsid w:val="00F46DC2"/>
    <w:rsid w:val="00F51659"/>
    <w:rsid w:val="00F53428"/>
    <w:rsid w:val="00F53FAE"/>
    <w:rsid w:val="00F543AA"/>
    <w:rsid w:val="00F60946"/>
    <w:rsid w:val="00F662C0"/>
    <w:rsid w:val="00F67E3F"/>
    <w:rsid w:val="00F70BD8"/>
    <w:rsid w:val="00F71688"/>
    <w:rsid w:val="00F86D27"/>
    <w:rsid w:val="00F91D78"/>
    <w:rsid w:val="00FA16A5"/>
    <w:rsid w:val="00FA392A"/>
    <w:rsid w:val="00FA3FF2"/>
    <w:rsid w:val="00FA71E5"/>
    <w:rsid w:val="00FB1C1E"/>
    <w:rsid w:val="00FB3FBD"/>
    <w:rsid w:val="00FB4420"/>
    <w:rsid w:val="00FC11DF"/>
    <w:rsid w:val="00FC5EDF"/>
    <w:rsid w:val="00FD1BCD"/>
    <w:rsid w:val="00FD4398"/>
    <w:rsid w:val="00FD4751"/>
    <w:rsid w:val="00FD74AD"/>
    <w:rsid w:val="00FD7FCA"/>
    <w:rsid w:val="00F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0C0C5"/>
  <w15:chartTrackingRefBased/>
  <w15:docId w15:val="{40547990-BBC4-4EBF-8F30-17E1F6AA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13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6134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76134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67613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676134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C71C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980810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980810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419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2B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2B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D16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16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16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1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16D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9D6D4C"/>
    <w:rPr>
      <w:rFonts w:ascii="Times New Roman" w:hAnsi="Times New Roman" w:cs="Times New Roman" w:hint="default"/>
      <w:sz w:val="26"/>
      <w:szCs w:val="26"/>
    </w:rPr>
  </w:style>
  <w:style w:type="table" w:styleId="TableGrid">
    <w:name w:val="Table Grid"/>
    <w:basedOn w:val="TableNormal"/>
    <w:uiPriority w:val="39"/>
    <w:rsid w:val="000F1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3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B93E5-570A-4205-B66A-5FBAEF6A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/>
  <dc:description/>
  <cp:lastModifiedBy>Varsenik Yeghiazaryan</cp:lastModifiedBy>
  <cp:revision>3</cp:revision>
  <cp:lastPrinted>2026-03-02T10:39:00Z</cp:lastPrinted>
  <dcterms:created xsi:type="dcterms:W3CDTF">2026-08-21T15:10:00Z</dcterms:created>
  <dcterms:modified xsi:type="dcterms:W3CDTF">2026-09-16T12:53:00Z</dcterms:modified>
</cp:coreProperties>
</file>