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9580A" w14:textId="77777777" w:rsidR="00E45DA4" w:rsidRPr="002E5167" w:rsidRDefault="00E45DA4" w:rsidP="009939D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E516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C54B680" w14:textId="418DA2B4" w:rsidR="00E45DA4" w:rsidRPr="002E5167" w:rsidRDefault="004C2E85" w:rsidP="009939D5">
      <w:pPr>
        <w:shd w:val="clear" w:color="auto" w:fill="FFFFFF"/>
        <w:spacing w:after="0" w:line="360" w:lineRule="auto"/>
        <w:ind w:firstLine="38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E5167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«ՀԱՅԱՍՏԱՆԻ ՀԱՆՐԱՊԵՏՈՒԹՅԱՆ ԿԱՌԱՎԱՐՈՒԹՅԱՆ 2009 ԹՎԱԿԱՆԻ ՆՈՅԵՄԲԵՐԻ 12-Ի N 1308-Ն ՈՐՈՇՄԱՆ ՄԵՋ </w:t>
      </w:r>
      <w:r w:rsidR="003C1882" w:rsidRPr="002E5167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ԼՐԱՑՈՒՄՆԵՐ</w:t>
      </w:r>
      <w:r w:rsidRPr="002E5167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ԿԱՏԱՐԵԼՈՒ ՄԱՍԻՆ» ՈՐՈՇՄԱՆ ՆԱԽԱԳԾԻ</w:t>
      </w:r>
    </w:p>
    <w:p w14:paraId="063A8BF9" w14:textId="77777777" w:rsidR="004C2E85" w:rsidRPr="002E5167" w:rsidRDefault="004C2E85" w:rsidP="009939D5">
      <w:pPr>
        <w:shd w:val="clear" w:color="auto" w:fill="FFFFFF"/>
        <w:spacing w:after="0" w:line="360" w:lineRule="auto"/>
        <w:ind w:firstLine="3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A4699F9" w14:textId="518EFF02" w:rsidR="00AC2FFF" w:rsidRPr="002E5167" w:rsidRDefault="00E45DA4" w:rsidP="009939D5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2E5167">
        <w:rPr>
          <w:rFonts w:ascii="GHEA Grapalat" w:eastAsia="Calibri" w:hAnsi="GHEA Grapalat"/>
          <w:b/>
          <w:bCs/>
          <w:iCs/>
          <w:sz w:val="24"/>
          <w:szCs w:val="24"/>
          <w:u w:val="single"/>
          <w:lang w:val="hy-AM"/>
        </w:rPr>
        <w:t>1.Ընթացիկ իրավիճակը, իրավական ակտի ընդունման անհրաժեշտությունը</w:t>
      </w:r>
    </w:p>
    <w:p w14:paraId="2BEC8170" w14:textId="74F8FE3D" w:rsidR="009939D5" w:rsidRPr="002E5167" w:rsidRDefault="00CF6C32" w:rsidP="00B7621F">
      <w:pPr>
        <w:tabs>
          <w:tab w:val="left" w:pos="219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E5167">
        <w:rPr>
          <w:rFonts w:ascii="GHEA Grapalat" w:hAnsi="GHEA Grapalat"/>
          <w:sz w:val="24"/>
          <w:szCs w:val="24"/>
          <w:lang w:val="hy-AM"/>
        </w:rPr>
        <w:t xml:space="preserve">Նախագծի ընդունումը պայմանավորված է </w:t>
      </w:r>
      <w:r w:rsidR="007D53C5" w:rsidRPr="002E5167">
        <w:rPr>
          <w:rFonts w:ascii="GHEA Grapalat" w:hAnsi="GHEA Grapalat"/>
          <w:sz w:val="24"/>
          <w:szCs w:val="24"/>
          <w:lang w:val="hy-AM"/>
        </w:rPr>
        <w:t xml:space="preserve">այն հանգամանքով, որ </w:t>
      </w:r>
      <w:r w:rsidR="004702C8" w:rsidRPr="002E5167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2009 թվականի նոյեմբերի 12-ի N 1308-Ն որոշման N 2, N 3 և N 4 հավելվածների 13-րդ, 17-րդ և 20-րդ կետերով սահմանված են համապատասխան եզրակացություններ և տեղեկություններ տրամադրող պետական մարմինները։ Միաժամանակ, նշված ցանկերում ներառված չէ Հայաստանի Հանրապետության արտաքին հետախուզ</w:t>
      </w:r>
      <w:r w:rsidR="00A7469F" w:rsidRPr="002E5167">
        <w:rPr>
          <w:rFonts w:ascii="GHEA Grapalat" w:hAnsi="GHEA Grapalat"/>
          <w:sz w:val="24"/>
          <w:szCs w:val="24"/>
          <w:lang w:val="hy-AM"/>
        </w:rPr>
        <w:t>ությա</w:t>
      </w:r>
      <w:r w:rsidR="004702C8" w:rsidRPr="002E5167">
        <w:rPr>
          <w:rFonts w:ascii="GHEA Grapalat" w:hAnsi="GHEA Grapalat"/>
          <w:sz w:val="24"/>
          <w:szCs w:val="24"/>
          <w:lang w:val="hy-AM"/>
        </w:rPr>
        <w:t>ն ծառայությունը։</w:t>
      </w:r>
    </w:p>
    <w:p w14:paraId="2450E675" w14:textId="6A57AE21" w:rsidR="00CF6C32" w:rsidRDefault="009939D5" w:rsidP="00B7621F">
      <w:pPr>
        <w:tabs>
          <w:tab w:val="left" w:pos="219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2E5167">
        <w:rPr>
          <w:rFonts w:ascii="GHEA Grapalat" w:hAnsi="GHEA Grapalat"/>
          <w:sz w:val="24"/>
          <w:szCs w:val="24"/>
          <w:lang w:val="hy-AM"/>
        </w:rPr>
        <w:t>Նախագծի ընդունումը պայմանավորված է ռազմական նշանակության արտադրանքի ներմուծման, արտահանման, տարանցիկ փոխադրման և առևտրի միջնորդական գործունեության լիցենզավորման գործընթացներում Հայաստանի Հանրապետության արտաքին հետախուզ</w:t>
      </w:r>
      <w:r w:rsidR="00A7469F" w:rsidRPr="002E5167">
        <w:rPr>
          <w:rFonts w:ascii="GHEA Grapalat" w:hAnsi="GHEA Grapalat"/>
          <w:sz w:val="24"/>
          <w:szCs w:val="24"/>
          <w:lang w:val="hy-AM"/>
        </w:rPr>
        <w:t>ությա</w:t>
      </w:r>
      <w:r w:rsidRPr="002E5167">
        <w:rPr>
          <w:rFonts w:ascii="GHEA Grapalat" w:hAnsi="GHEA Grapalat"/>
          <w:sz w:val="24"/>
          <w:szCs w:val="24"/>
          <w:lang w:val="hy-AM"/>
        </w:rPr>
        <w:t xml:space="preserve">ն ծառայության ներգրավվածությունն ապահովելու </w:t>
      </w:r>
      <w:r w:rsidR="003563D5" w:rsidRPr="002E5167">
        <w:rPr>
          <w:rFonts w:ascii="GHEA Grapalat" w:hAnsi="GHEA Grapalat"/>
          <w:sz w:val="24"/>
          <w:szCs w:val="24"/>
          <w:lang w:val="hy-AM"/>
        </w:rPr>
        <w:t>անհրաժեշտությամբ, ինչը բխում է ազգային անվտանգության շահերից։</w:t>
      </w:r>
    </w:p>
    <w:p w14:paraId="4CF994BE" w14:textId="4EA5E182" w:rsidR="00DB6DD8" w:rsidRPr="002E5167" w:rsidRDefault="00FE77A2" w:rsidP="009939D5">
      <w:pPr>
        <w:tabs>
          <w:tab w:val="left" w:pos="2197"/>
        </w:tabs>
        <w:spacing w:after="0" w:line="360" w:lineRule="auto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E5167">
        <w:rPr>
          <w:rFonts w:ascii="GHEA Grapalat" w:eastAsia="Calibri" w:hAnsi="GHEA Grapalat"/>
          <w:b/>
          <w:sz w:val="24"/>
          <w:szCs w:val="24"/>
          <w:lang w:val="hy-AM"/>
        </w:rPr>
        <w:t xml:space="preserve">          </w:t>
      </w:r>
      <w:r w:rsidR="00E45DA4" w:rsidRPr="002E5167">
        <w:rPr>
          <w:rFonts w:ascii="GHEA Grapalat" w:eastAsia="Calibri" w:hAnsi="GHEA Grapalat"/>
          <w:b/>
          <w:sz w:val="24"/>
          <w:szCs w:val="24"/>
          <w:lang w:val="hy-AM"/>
        </w:rPr>
        <w:t>2.</w:t>
      </w:r>
      <w:r w:rsidR="00E45DA4" w:rsidRPr="002E5167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E45DA4"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Առաջարկվող կարգավորման բնույթը.</w:t>
      </w:r>
      <w:r w:rsidR="00AC2FFF" w:rsidRPr="002E516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</w:p>
    <w:p w14:paraId="441A34F4" w14:textId="57B0DEB3" w:rsidR="009939D5" w:rsidRDefault="009939D5" w:rsidP="009939D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5167">
        <w:rPr>
          <w:rFonts w:ascii="GHEA Grapalat" w:hAnsi="GHEA Grapalat"/>
          <w:sz w:val="24"/>
          <w:szCs w:val="24"/>
          <w:lang w:val="hy-AM"/>
        </w:rPr>
        <w:t>Նախագծով առաջարկվում է Հայաստանի Հանրապետության կառավարության 2009 թվականի նոյեմբերի 12-ի N 1308-Ն որոշման N 2, N 3 և N 4 հավելվածների 13-րդ, 17-րդ և 20-րդ կետերում «Հայաստանի Հանրապետության պետական եկամուտների կոմիտե» բառերից հետո լրացնել «Հայաստանի Հանրապետության արտաքին հետախուզ</w:t>
      </w:r>
      <w:r w:rsidR="00A7469F" w:rsidRPr="002E5167">
        <w:rPr>
          <w:rFonts w:ascii="GHEA Grapalat" w:hAnsi="GHEA Grapalat"/>
          <w:sz w:val="24"/>
          <w:szCs w:val="24"/>
          <w:lang w:val="hy-AM"/>
        </w:rPr>
        <w:t>ությա</w:t>
      </w:r>
      <w:r w:rsidRPr="002E5167">
        <w:rPr>
          <w:rFonts w:ascii="GHEA Grapalat" w:hAnsi="GHEA Grapalat"/>
          <w:sz w:val="24"/>
          <w:szCs w:val="24"/>
          <w:lang w:val="hy-AM"/>
        </w:rPr>
        <w:t>ն ծառայություն» բառերը և դրանց համապատասխան հոլովաձևերը։</w:t>
      </w:r>
    </w:p>
    <w:p w14:paraId="7DD50663" w14:textId="77777777" w:rsidR="00FB2A65" w:rsidRPr="002E5167" w:rsidRDefault="00FB2A65" w:rsidP="00FB2A65">
      <w:pPr>
        <w:tabs>
          <w:tab w:val="left" w:pos="2197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միաժամանակ </w:t>
      </w:r>
      <w:r w:rsidRPr="002E5167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Կառավարության կառուցվածքի և գործունեության մասին</w:t>
      </w:r>
      <w:r w:rsidRPr="002E5167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ՀՀ օրենքին են համապատասխանեցվում ՀՀ բարձր տեխնոլոգիական արդյունաբերության և ՀՀ արտաքին գործերի նախարարության անվանումները։</w:t>
      </w:r>
    </w:p>
    <w:p w14:paraId="36F55BF1" w14:textId="77777777" w:rsidR="00FB2A65" w:rsidRDefault="00FB2A65" w:rsidP="009939D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06A658B" w14:textId="77777777" w:rsidR="00FB2A65" w:rsidRPr="002E5167" w:rsidRDefault="00FB2A65" w:rsidP="009939D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4B1054E" w14:textId="3C6E5F6A" w:rsidR="00DB6DD8" w:rsidRPr="002E5167" w:rsidRDefault="00E45DA4" w:rsidP="009939D5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2E5167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3.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Ակնկալվող արդյունքը</w:t>
      </w:r>
    </w:p>
    <w:p w14:paraId="79CE08FE" w14:textId="77777777" w:rsidR="009939D5" w:rsidRPr="002E5167" w:rsidRDefault="009939D5" w:rsidP="009939D5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5167">
        <w:rPr>
          <w:rFonts w:ascii="GHEA Grapalat" w:hAnsi="GHEA Grapalat"/>
          <w:sz w:val="24"/>
          <w:szCs w:val="24"/>
          <w:lang w:val="hy-AM"/>
        </w:rPr>
        <w:t>Նախագծի ընդունման արդյունքում կապահովվի Հայաստանի Հանրապետության արտաքին հետախուզական ծառայության մասնակցությունը ռազմական նշանակության արտադրանքի ներմուծման, արտահանման, տարանցիկ փոխադրման և առևտրի միջնորդական գործունեության լիցենզավորման գործընթացներին վերաբերող իրավակարգավորումներում։</w:t>
      </w:r>
    </w:p>
    <w:p w14:paraId="08A17E67" w14:textId="703BF254" w:rsidR="00E45DA4" w:rsidRPr="002E5167" w:rsidRDefault="00E45DA4" w:rsidP="009939D5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lang w:val="hy-AM"/>
        </w:rPr>
      </w:pPr>
      <w:r w:rsidRPr="002E5167">
        <w:rPr>
          <w:rFonts w:ascii="GHEA Grapalat" w:eastAsia="Calibri" w:hAnsi="GHEA Grapalat"/>
          <w:b/>
          <w:sz w:val="24"/>
          <w:szCs w:val="24"/>
          <w:lang w:val="hy-AM"/>
        </w:rPr>
        <w:t>4</w:t>
      </w:r>
      <w:r w:rsidRPr="002E5167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="004C2E85" w:rsidRPr="002E516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367AE4D9" w14:textId="77777777" w:rsidR="00E45DA4" w:rsidRPr="002E5167" w:rsidRDefault="00E45DA4" w:rsidP="009939D5">
      <w:pPr>
        <w:spacing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E5167">
        <w:rPr>
          <w:rFonts w:ascii="GHEA Grapalat" w:eastAsia="Calibri" w:hAnsi="GHEA Grapalat"/>
          <w:sz w:val="24"/>
          <w:szCs w:val="24"/>
          <w:lang w:val="hy-AM"/>
        </w:rPr>
        <w:t xml:space="preserve">Նախագիծը մշակվել  է Հայաստանի Հանրապետության բարձր տեխնոլոգիական արդյունաբերության նախարարության կողմից: </w:t>
      </w:r>
    </w:p>
    <w:p w14:paraId="23AA31D9" w14:textId="05FA33FF" w:rsidR="00E45DA4" w:rsidRPr="002E5167" w:rsidRDefault="00E45DA4" w:rsidP="009939D5">
      <w:pPr>
        <w:tabs>
          <w:tab w:val="left" w:pos="270"/>
        </w:tabs>
        <w:spacing w:line="360" w:lineRule="auto"/>
        <w:ind w:firstLine="567"/>
        <w:jc w:val="both"/>
        <w:rPr>
          <w:rFonts w:ascii="GHEA Grapalat" w:eastAsia="Calibri" w:hAnsi="GHEA Grapalat"/>
          <w:b/>
          <w:sz w:val="24"/>
          <w:szCs w:val="24"/>
          <w:u w:val="single"/>
          <w:lang w:val="hy-AM"/>
        </w:rPr>
      </w:pPr>
      <w:r w:rsidRPr="002E5167">
        <w:rPr>
          <w:rFonts w:ascii="GHEA Grapalat" w:eastAsia="Calibri" w:hAnsi="GHEA Grapalat"/>
          <w:b/>
          <w:sz w:val="24"/>
          <w:szCs w:val="24"/>
          <w:lang w:val="hy-AM"/>
        </w:rPr>
        <w:t>5</w:t>
      </w:r>
      <w:r w:rsidRPr="002E5167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="004C2E85" w:rsidRPr="002E516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Պետական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տեղական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ինքնակառավարման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մարմնի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բյուջեում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եկամուտների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և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ծախսերի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ավելացման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կամ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af-ZA"/>
        </w:rPr>
        <w:t xml:space="preserve"> </w:t>
      </w:r>
      <w:r w:rsidRPr="002E5167">
        <w:rPr>
          <w:rFonts w:ascii="GHEA Grapalat" w:eastAsia="Calibri" w:hAnsi="GHEA Grapalat"/>
          <w:b/>
          <w:sz w:val="24"/>
          <w:szCs w:val="24"/>
          <w:u w:val="single"/>
          <w:lang w:val="hy-AM"/>
        </w:rPr>
        <w:t>նվազեցման վերաբերյալ</w:t>
      </w:r>
    </w:p>
    <w:p w14:paraId="53472394" w14:textId="3BC74B33" w:rsidR="00E45DA4" w:rsidRPr="002E5167" w:rsidRDefault="00E45DA4" w:rsidP="009939D5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E5167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ախագծի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ընդունման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կապակցությամբ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պետական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տեղական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ինքնակառավարման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մարմինների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բյուջեներում</w:t>
      </w:r>
      <w:r w:rsidRPr="002E5167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եկամուտների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և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ծախսերի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ավելացում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կամ</w:t>
      </w:r>
      <w:r w:rsidRPr="002E5167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2E5167">
        <w:rPr>
          <w:rFonts w:ascii="GHEA Grapalat" w:eastAsia="Calibri" w:hAnsi="GHEA Grapalat"/>
          <w:sz w:val="24"/>
          <w:szCs w:val="24"/>
          <w:lang w:val="hy-AM"/>
        </w:rPr>
        <w:t>նվազեցում չի նախատեսվում:</w:t>
      </w:r>
    </w:p>
    <w:p w14:paraId="1D994D70" w14:textId="77777777" w:rsidR="002E5167" w:rsidRPr="002E5167" w:rsidRDefault="00E45DA4" w:rsidP="002E5167">
      <w:pPr>
        <w:spacing w:after="0" w:line="360" w:lineRule="auto"/>
        <w:ind w:firstLine="567"/>
        <w:jc w:val="both"/>
        <w:rPr>
          <w:rFonts w:ascii="GHEA Grapalat" w:eastAsia="Calibri" w:hAnsi="GHEA Grapalat"/>
          <w:b/>
          <w:bCs/>
          <w:sz w:val="24"/>
          <w:szCs w:val="24"/>
          <w:lang w:val="hy-AM"/>
        </w:rPr>
      </w:pPr>
      <w:r w:rsidRPr="002E516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6. </w:t>
      </w:r>
      <w:r w:rsidRPr="002E5167">
        <w:rPr>
          <w:rFonts w:ascii="GHEA Grapalat" w:eastAsia="Calibri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</w:t>
      </w:r>
      <w:r w:rsidRPr="002E5167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</w:p>
    <w:p w14:paraId="004F707F" w14:textId="3AC59113" w:rsidR="002E5167" w:rsidRPr="002E5167" w:rsidRDefault="002E5167" w:rsidP="002E5167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sz w:val="28"/>
          <w:szCs w:val="24"/>
          <w:lang w:val="hy-AM"/>
        </w:rPr>
      </w:pPr>
      <w:r w:rsidRPr="002E5167">
        <w:rPr>
          <w:rFonts w:ascii="GHEA Grapalat" w:hAnsi="GHEA Grapalat"/>
          <w:color w:val="000000"/>
          <w:sz w:val="24"/>
          <w:lang w:val="hy-AM"/>
        </w:rPr>
        <w:t xml:space="preserve">Նախագծի </w:t>
      </w:r>
      <w:r w:rsidR="00C02EBF">
        <w:rPr>
          <w:rFonts w:ascii="GHEA Grapalat" w:hAnsi="GHEA Grapalat"/>
          <w:color w:val="000000"/>
          <w:sz w:val="24"/>
          <w:lang w:val="hy-AM"/>
        </w:rPr>
        <w:t>ընդունումը</w:t>
      </w:r>
      <w:r w:rsidRPr="002E5167">
        <w:rPr>
          <w:rFonts w:ascii="GHEA Grapalat" w:hAnsi="GHEA Grapalat"/>
          <w:color w:val="000000"/>
          <w:sz w:val="24"/>
          <w:lang w:val="hy-AM"/>
        </w:rPr>
        <w:t xml:space="preserve"> բխում է 2050 Հայաստանի վերափոխման ռազմավարությունից, ՀՀ կառավարության 2021 թվականի նոյեմբերի 18-ի N 1902-Լ որոշման N 1 հավելվածով հաստատված «Հայաստանի Հանրապետության կառավարության 2021-2026 թվականների գործունեության միջոցառումների ծրագրի Բարձր տեխնոլոգիական արդյունաբերության նախարարություն </w:t>
      </w:r>
      <w:r w:rsidRPr="006543FB">
        <w:rPr>
          <w:rFonts w:ascii="GHEA Grapalat" w:hAnsi="GHEA Grapalat"/>
          <w:color w:val="000000"/>
          <w:sz w:val="24"/>
          <w:lang w:val="hy-AM"/>
        </w:rPr>
        <w:t>բաժնի 16</w:t>
      </w:r>
      <w:r w:rsidR="00CA4917" w:rsidRPr="006543FB">
        <w:rPr>
          <w:rFonts w:ascii="Cambria Math" w:hAnsi="Cambria Math" w:cs="Cambria Math"/>
          <w:color w:val="000000"/>
          <w:sz w:val="24"/>
          <w:lang w:val="hy-AM"/>
        </w:rPr>
        <w:t>․</w:t>
      </w:r>
      <w:r w:rsidR="00CA4917" w:rsidRPr="006543FB">
        <w:rPr>
          <w:rFonts w:ascii="GHEA Grapalat" w:hAnsi="GHEA Grapalat"/>
          <w:color w:val="000000"/>
          <w:sz w:val="24"/>
          <w:lang w:val="hy-AM"/>
        </w:rPr>
        <w:t>1</w:t>
      </w:r>
      <w:r w:rsidR="006543FB" w:rsidRPr="006543FB">
        <w:rPr>
          <w:rFonts w:ascii="GHEA Grapalat" w:hAnsi="GHEA Grapalat"/>
          <w:color w:val="000000"/>
          <w:sz w:val="24"/>
          <w:lang w:val="hy-AM"/>
        </w:rPr>
        <w:t xml:space="preserve"> կետի՝</w:t>
      </w:r>
      <w:r w:rsidRPr="002E5167">
        <w:rPr>
          <w:rFonts w:ascii="GHEA Grapalat" w:hAnsi="GHEA Grapalat"/>
          <w:color w:val="000000"/>
          <w:sz w:val="24"/>
          <w:lang w:val="hy-AM"/>
        </w:rPr>
        <w:t xml:space="preserve"> </w:t>
      </w:r>
      <w:r w:rsidR="00CA4917">
        <w:rPr>
          <w:rFonts w:ascii="GHEA Grapalat" w:hAnsi="GHEA Grapalat"/>
          <w:color w:val="000000"/>
          <w:sz w:val="24"/>
          <w:lang w:val="hy-AM"/>
        </w:rPr>
        <w:t>«Ինստիտուցիոնալ դաշտի բարելավում»</w:t>
      </w:r>
      <w:r w:rsidR="006543FB">
        <w:rPr>
          <w:rFonts w:ascii="GHEA Grapalat" w:hAnsi="GHEA Grapalat"/>
          <w:color w:val="000000"/>
          <w:sz w:val="24"/>
          <w:lang w:val="hy-AM"/>
        </w:rPr>
        <w:t xml:space="preserve"> միջոցառումից</w:t>
      </w:r>
      <w:r w:rsidRPr="002E5167">
        <w:rPr>
          <w:rFonts w:ascii="GHEA Grapalat" w:hAnsi="GHEA Grapalat"/>
          <w:color w:val="000000"/>
          <w:sz w:val="24"/>
          <w:lang w:val="hy-AM"/>
        </w:rPr>
        <w:t>:</w:t>
      </w:r>
    </w:p>
    <w:p w14:paraId="6C02CA88" w14:textId="2FAC77B6" w:rsidR="00840389" w:rsidRPr="00CA4917" w:rsidRDefault="00840389" w:rsidP="009939D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389" w:rsidRPr="00CA4917" w:rsidSect="002E5167">
      <w:pgSz w:w="12240" w:h="15840"/>
      <w:pgMar w:top="1135" w:right="63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066AE1"/>
    <w:multiLevelType w:val="hybridMultilevel"/>
    <w:tmpl w:val="46F8F620"/>
    <w:lvl w:ilvl="0" w:tplc="95DCA22E">
      <w:start w:val="1"/>
      <w:numFmt w:val="decimal"/>
      <w:lvlText w:val="%1."/>
      <w:lvlJc w:val="left"/>
      <w:pPr>
        <w:ind w:left="870" w:hanging="360"/>
      </w:pPr>
      <w:rPr>
        <w:rFonts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5636491"/>
    <w:multiLevelType w:val="hybridMultilevel"/>
    <w:tmpl w:val="74E84B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8E25159"/>
    <w:multiLevelType w:val="hybridMultilevel"/>
    <w:tmpl w:val="530082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DA138C"/>
    <w:multiLevelType w:val="hybridMultilevel"/>
    <w:tmpl w:val="0DAA7D5A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3811866">
    <w:abstractNumId w:val="2"/>
  </w:num>
  <w:num w:numId="2" w16cid:durableId="158230449">
    <w:abstractNumId w:val="5"/>
  </w:num>
  <w:num w:numId="3" w16cid:durableId="163009546">
    <w:abstractNumId w:val="4"/>
  </w:num>
  <w:num w:numId="4" w16cid:durableId="513424851">
    <w:abstractNumId w:val="0"/>
  </w:num>
  <w:num w:numId="5" w16cid:durableId="199139793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0045319">
    <w:abstractNumId w:val="6"/>
  </w:num>
  <w:num w:numId="7" w16cid:durableId="14018261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098515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C36"/>
    <w:rsid w:val="00023E0F"/>
    <w:rsid w:val="00082035"/>
    <w:rsid w:val="00104AE2"/>
    <w:rsid w:val="00106091"/>
    <w:rsid w:val="001123EA"/>
    <w:rsid w:val="001230CD"/>
    <w:rsid w:val="001561CF"/>
    <w:rsid w:val="001933C5"/>
    <w:rsid w:val="001B2A28"/>
    <w:rsid w:val="001C5E7C"/>
    <w:rsid w:val="001E1C36"/>
    <w:rsid w:val="00205EF0"/>
    <w:rsid w:val="00267C18"/>
    <w:rsid w:val="002B1C40"/>
    <w:rsid w:val="002E450D"/>
    <w:rsid w:val="002E5167"/>
    <w:rsid w:val="003277A9"/>
    <w:rsid w:val="0033507C"/>
    <w:rsid w:val="003378F9"/>
    <w:rsid w:val="003563D5"/>
    <w:rsid w:val="003C1882"/>
    <w:rsid w:val="003D7FDE"/>
    <w:rsid w:val="004303A6"/>
    <w:rsid w:val="00433B5B"/>
    <w:rsid w:val="0044578F"/>
    <w:rsid w:val="00451621"/>
    <w:rsid w:val="004610D6"/>
    <w:rsid w:val="004702C8"/>
    <w:rsid w:val="004A31B7"/>
    <w:rsid w:val="004A4921"/>
    <w:rsid w:val="004B12D4"/>
    <w:rsid w:val="004C2E85"/>
    <w:rsid w:val="004D4850"/>
    <w:rsid w:val="004E30D2"/>
    <w:rsid w:val="004E3762"/>
    <w:rsid w:val="00501518"/>
    <w:rsid w:val="00542F0A"/>
    <w:rsid w:val="0056169A"/>
    <w:rsid w:val="0056297B"/>
    <w:rsid w:val="0056351E"/>
    <w:rsid w:val="00571021"/>
    <w:rsid w:val="00591007"/>
    <w:rsid w:val="005C007A"/>
    <w:rsid w:val="00611F18"/>
    <w:rsid w:val="00613001"/>
    <w:rsid w:val="00632BE6"/>
    <w:rsid w:val="00647597"/>
    <w:rsid w:val="00651E1E"/>
    <w:rsid w:val="00651FF5"/>
    <w:rsid w:val="006543FB"/>
    <w:rsid w:val="00657CB0"/>
    <w:rsid w:val="006641FD"/>
    <w:rsid w:val="0067436C"/>
    <w:rsid w:val="006902E6"/>
    <w:rsid w:val="006979C7"/>
    <w:rsid w:val="006A0A8C"/>
    <w:rsid w:val="006A4FAD"/>
    <w:rsid w:val="006B11C0"/>
    <w:rsid w:val="006B28A5"/>
    <w:rsid w:val="006C35DD"/>
    <w:rsid w:val="006C6D45"/>
    <w:rsid w:val="006D180E"/>
    <w:rsid w:val="006D6A36"/>
    <w:rsid w:val="006F15CF"/>
    <w:rsid w:val="006F1D8A"/>
    <w:rsid w:val="006F26C1"/>
    <w:rsid w:val="0075510C"/>
    <w:rsid w:val="007B0B13"/>
    <w:rsid w:val="007C5132"/>
    <w:rsid w:val="007D4835"/>
    <w:rsid w:val="007D53C5"/>
    <w:rsid w:val="007D718C"/>
    <w:rsid w:val="007F2E40"/>
    <w:rsid w:val="007F6CE4"/>
    <w:rsid w:val="00812A56"/>
    <w:rsid w:val="00840389"/>
    <w:rsid w:val="0084221F"/>
    <w:rsid w:val="00847574"/>
    <w:rsid w:val="0085346A"/>
    <w:rsid w:val="00863938"/>
    <w:rsid w:val="00875907"/>
    <w:rsid w:val="008A089F"/>
    <w:rsid w:val="008C3A3B"/>
    <w:rsid w:val="008D44C0"/>
    <w:rsid w:val="00901A40"/>
    <w:rsid w:val="00906AE1"/>
    <w:rsid w:val="00926EDB"/>
    <w:rsid w:val="00962C8C"/>
    <w:rsid w:val="00964A1E"/>
    <w:rsid w:val="00976848"/>
    <w:rsid w:val="00977266"/>
    <w:rsid w:val="00986ED7"/>
    <w:rsid w:val="00990ECC"/>
    <w:rsid w:val="009939D5"/>
    <w:rsid w:val="009B06B5"/>
    <w:rsid w:val="009D1366"/>
    <w:rsid w:val="009F741D"/>
    <w:rsid w:val="00A07F18"/>
    <w:rsid w:val="00A606CC"/>
    <w:rsid w:val="00A7079A"/>
    <w:rsid w:val="00A7469F"/>
    <w:rsid w:val="00AC2FFF"/>
    <w:rsid w:val="00AC5F7E"/>
    <w:rsid w:val="00AD1088"/>
    <w:rsid w:val="00AF760B"/>
    <w:rsid w:val="00B17B03"/>
    <w:rsid w:val="00B203ED"/>
    <w:rsid w:val="00B6464C"/>
    <w:rsid w:val="00B72394"/>
    <w:rsid w:val="00B73514"/>
    <w:rsid w:val="00B7621F"/>
    <w:rsid w:val="00BB35BB"/>
    <w:rsid w:val="00BB36A8"/>
    <w:rsid w:val="00BC1E9D"/>
    <w:rsid w:val="00BE00A1"/>
    <w:rsid w:val="00BF740D"/>
    <w:rsid w:val="00C02EBF"/>
    <w:rsid w:val="00C223C9"/>
    <w:rsid w:val="00C23B6A"/>
    <w:rsid w:val="00C5045B"/>
    <w:rsid w:val="00C5303E"/>
    <w:rsid w:val="00C940A1"/>
    <w:rsid w:val="00CA4917"/>
    <w:rsid w:val="00CA4C03"/>
    <w:rsid w:val="00CF6C32"/>
    <w:rsid w:val="00D770CC"/>
    <w:rsid w:val="00D82C7B"/>
    <w:rsid w:val="00DB6DD8"/>
    <w:rsid w:val="00DB6DF3"/>
    <w:rsid w:val="00DC3F26"/>
    <w:rsid w:val="00DC61D8"/>
    <w:rsid w:val="00DC67F6"/>
    <w:rsid w:val="00DC79DC"/>
    <w:rsid w:val="00DE48F1"/>
    <w:rsid w:val="00DE7074"/>
    <w:rsid w:val="00E2372C"/>
    <w:rsid w:val="00E45DA4"/>
    <w:rsid w:val="00EB06B8"/>
    <w:rsid w:val="00EC5671"/>
    <w:rsid w:val="00EC6C85"/>
    <w:rsid w:val="00F05ED3"/>
    <w:rsid w:val="00F4010F"/>
    <w:rsid w:val="00FA4666"/>
    <w:rsid w:val="00FB2A65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0E832"/>
  <w15:chartTrackingRefBased/>
  <w15:docId w15:val="{9D984383-FFD1-4DBD-A40F-4D89F023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D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uiPriority w:val="34"/>
    <w:qFormat/>
    <w:rsid w:val="001E1C3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840389"/>
    <w:pPr>
      <w:spacing w:after="0" w:line="240" w:lineRule="auto"/>
      <w:ind w:left="720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40389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70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0C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D180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1162E9-BFB2-4F2A-8FCD-D4DB57806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294</Words>
  <Characters>2369</Characters>
  <Application>Microsoft Office Word</Application>
  <DocSecurity>0</DocSecurity>
  <Lines>48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Ohanyan</dc:creator>
  <cp:keywords>https://mul2-mtc.gov.am/tasks/1323968/oneclick?token=8a2feb37eccd5d4b21e2abbd6f32b413</cp:keywords>
  <dc:description/>
  <cp:lastModifiedBy>Vahe Sargsyan</cp:lastModifiedBy>
  <cp:revision>4</cp:revision>
  <cp:lastPrinted>2023-09-06T11:59:00Z</cp:lastPrinted>
  <dcterms:created xsi:type="dcterms:W3CDTF">2026-09-22T10:44:00Z</dcterms:created>
  <dcterms:modified xsi:type="dcterms:W3CDTF">2026-09-22T12:48:00Z</dcterms:modified>
</cp:coreProperties>
</file>