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1C76" w14:textId="77777777" w:rsidR="00A03B61" w:rsidRPr="006C72B6" w:rsidRDefault="00DB504C" w:rsidP="00DB504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6CB8AF89" w14:textId="77777777" w:rsidR="00A03B61" w:rsidRPr="006C72B6" w:rsidRDefault="00DB504C" w:rsidP="00DB504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ԵՎՐԱՍԻԱԿԱՆ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ՏՆՏԵՍԱԿԱՆ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ՄԻՈՒԹՅԱՆ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ԱՆԴԱՄ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ՉՀԱՆԴԻՍԱՑՈՂ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ՊԵՏՈՒԹՅՈՒՆՆԵՐԻՑ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ՀԱՆՐԱՊԵՏՈՒԹՅՈՒՆ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ՆԵՐՄՈՒԾՎՈՂ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M2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M3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ԿԱՏԵԳՈՐԻԱՆԵՐԻ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ԱՆՎԱՎՈՐ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ՏՐԱՆՍՊՈՐՏԱՅԻՆ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ՄԻՋՈՑՆԵՐԸ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ՇՐՋԱՆԱՌՈՒԹՅԱՆ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ԴՆԵԼՈՒ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6C72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14:paraId="0432FE5A" w14:textId="77777777" w:rsidR="00DB504C" w:rsidRPr="006C72B6" w:rsidRDefault="00DB504C" w:rsidP="00DB504C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</w:p>
    <w:p w14:paraId="3354859B" w14:textId="77777777" w:rsidR="00DB504C" w:rsidRPr="006C72B6" w:rsidRDefault="00DB504C" w:rsidP="00DB504C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  <w:t xml:space="preserve">1.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Իրավական</w:t>
      </w: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ակտի</w:t>
      </w: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ընդունման</w:t>
      </w: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4C966D04" w14:textId="77777777" w:rsidR="00DB504C" w:rsidRPr="006C72B6" w:rsidRDefault="00DB504C" w:rsidP="00DB504C">
      <w:pPr>
        <w:tabs>
          <w:tab w:val="left" w:pos="90"/>
        </w:tabs>
        <w:spacing w:before="100" w:beforeAutospacing="1" w:after="100" w:afterAutospacing="1" w:line="360" w:lineRule="auto"/>
        <w:ind w:left="-54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տնտեսական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անդամ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չհանդիսացող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պետություններից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Հանրապետություն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ներմուծվող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M2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M3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կատեգորիաների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անվավոր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դնելու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այսուհետ՝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Նախագիծ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անհրաժեշտությունը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պայմանավորված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Մաքսային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2011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դեկտեմբերի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9-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877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3.2.7-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ենթակետի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685B" w:rsidRPr="00EF68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երկրորդ և երրորդ </w:t>
      </w:r>
      <w:r w:rsidR="00EF685B">
        <w:rPr>
          <w:rFonts w:ascii="GHEA Grapalat" w:eastAsia="Times New Roman" w:hAnsi="GHEA Grapalat" w:cs="Sylfaen"/>
          <w:sz w:val="24"/>
          <w:szCs w:val="24"/>
          <w:lang w:val="hy-AM"/>
        </w:rPr>
        <w:t>պարբերությունների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վերապահված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685B">
        <w:rPr>
          <w:rFonts w:ascii="GHEA Grapalat" w:eastAsia="Times New Roman" w:hAnsi="GHEA Grapalat" w:cs="Sylfaen"/>
          <w:sz w:val="24"/>
          <w:szCs w:val="24"/>
          <w:lang w:val="hy-AM"/>
        </w:rPr>
        <w:t>հնարավորությունների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իրացմամբ</w:t>
      </w:r>
      <w:r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68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Մասնավորապես՝ </w:t>
      </w:r>
      <w:r w:rsidR="001422D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1422D0" w:rsidRPr="006C72B6">
        <w:rPr>
          <w:rFonts w:ascii="GHEA Grapalat" w:eastAsia="Times New Roman" w:hAnsi="GHEA Grapalat" w:cs="Sylfaen"/>
          <w:sz w:val="24"/>
          <w:szCs w:val="24"/>
          <w:lang w:val="hy-AM"/>
        </w:rPr>
        <w:t>շված</w:t>
      </w:r>
      <w:r w:rsidR="001422D0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422D0" w:rsidRPr="00EF685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երկրորդ </w:t>
      </w:r>
      <w:r w:rsidR="001422D0">
        <w:rPr>
          <w:rFonts w:ascii="GHEA Grapalat" w:eastAsia="Times New Roman" w:hAnsi="GHEA Grapalat" w:cs="Times New Roman"/>
          <w:sz w:val="24"/>
          <w:szCs w:val="24"/>
          <w:lang w:val="hy-AM"/>
        </w:rPr>
        <w:t>պարբերությա</w:t>
      </w:r>
      <w:r w:rsidR="00B3118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1422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422D0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համաձայն</w:t>
      </w:r>
      <w:r w:rsidR="00B31184">
        <w:rPr>
          <w:rFonts w:ascii="GHEA Grapalat" w:eastAsia="Times New Roman" w:hAnsi="GHEA Grapalat" w:cs="Sylfaen"/>
          <w:sz w:val="24"/>
          <w:szCs w:val="24"/>
          <w:lang w:val="hy-AM"/>
        </w:rPr>
        <w:t>՝ մ</w:t>
      </w:r>
      <w:r w:rsidR="00B31184" w:rsidRPr="00B3118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ինչև 2027 թվականի դեկտեմբերի 31-ը </w:t>
      </w:r>
      <w:r w:rsidR="00B3118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թիվս այլ երկրների </w:t>
      </w:r>
      <w:r w:rsidR="00B31184" w:rsidRPr="00B31184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Հանրապետությունում առանց տրանսպորտային միջոցներն արտակարգ օպերատիվ ծառայությունների կանչի համակարգերով (սարքվածքներով) համալրելուն ներկայացվող պահանջների կիրառման, շրջանառության մեջ դրվող տրանսպորտային միջոցների համապատասխանության գնահատում անցկացնելու առանձնահատկությունները սահմանվում են Հայաստանի Հանրապետության կառավարության նորմատի</w:t>
      </w:r>
      <w:r w:rsidR="00B3118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 իրավական ակտերին համապատասխան, իսկ </w:t>
      </w:r>
      <w:r w:rsidR="00EF68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երրորդ պարբերությամբ սահմանված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դրույթի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համաձայն՝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մինչև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2028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դեկտեմբերի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31-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Հանրապետությունում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թույլատրվում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տնտեսական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անդամ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չհանդիսացող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պետություններից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իրավաբանական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անձանց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անհատ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ձեռնարկատերերի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ներմուծվող՝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արտադրման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օրվանից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ավելի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քան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երեք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տարի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անցած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ներկայացվող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պահանջներ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գնահատման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առանձնահատկություններ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թույլատրել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դնելը՝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նորմատիվ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իրավական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ակտերին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Միաժամանակ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հատուկ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կարգավորման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շրջանակներում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նկատմամբ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ՏԿ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018/2011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կանոնակարգով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նախատեսված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գնահատման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փաստաթղթեր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չեն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ձևակերպվում</w:t>
      </w:r>
      <w:r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Հետևաբար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հնարավորության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կիրառման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անհրաժեշտ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ներպետական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իրավական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ակտով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այն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պայմանները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որոնց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առկայության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M2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M3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կատեգորիաների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կարող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դրվել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տարածքում</w:t>
      </w:r>
      <w:r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41E106E6" w14:textId="77777777" w:rsidR="00DB504C" w:rsidRPr="006C72B6" w:rsidRDefault="00DB504C" w:rsidP="00DB504C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2.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</w:t>
      </w: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ներկա</w:t>
      </w: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վիճակը</w:t>
      </w:r>
    </w:p>
    <w:p w14:paraId="70D2743A" w14:textId="77777777" w:rsidR="00DB504C" w:rsidRPr="006C72B6" w:rsidRDefault="00DB504C" w:rsidP="003C614A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«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Անվավոր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անվտանգության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Մաքսային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կանոնակարգով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ՏԿ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018/2011)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սահմանվում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անվավոր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ներկայացվող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պահանջները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գնահատման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ընդհանուր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կանոնները</w:t>
      </w:r>
      <w:r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Միաժամանակ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Մաքսային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2011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դեկտեմբերի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9-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877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որոշման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3.2.7-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ենթակետի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երրորդ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պարբերությամբ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նախատեսվել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ժամանակավոր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հատուկ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կարգավորման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հնարավորություն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որը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թույլ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տալիս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նորմատիվ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իրավական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ակտով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երրորդ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երկրներից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իրավաբանական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անձանց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անհատ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ձեռնարկատերերի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ներմուծվող՝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արտադրման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օրվանից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ավելի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քան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երեք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տարի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անցած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պայմանները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գնահատման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առանձնահատկությունները</w:t>
      </w:r>
      <w:r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հնարավորության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գործնական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կիրառման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անհրաժեշտ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սահմանել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M2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M3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կատեգորիաների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համապատասխանությունը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հավաստող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ընդունելի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փաստաթղթերի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շրջանակը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դրանց՝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տարածքում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պայմանները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հատուկ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կարգավորմամբ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դրված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տեղեկատվության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ամրագրումն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հասանելիությունը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իրավասու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մարմիններին</w:t>
      </w:r>
      <w:r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  <w:t>Հարկ է նշել նաև, որ «Անվավոր տրանսպորտային միջոցների անվտանգության մասին» Մաքսային միության տեխնիկական կանոնակարգի համաձայն՝ անվտանգության պահանջների իրականացումն ապահովվում է, ի թիվս այլնի, ՄԱԿ-ի կանոնների (UN Regulations) և ՄԱԿ-ի գլոբալ տեխնիկական կանոնների (UN Global Technical Regulations), ինչպես նաև տեխնիկական կանոնակարգի համապատասխան դրույթների կիրառմամբ։</w:t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  <w:t>Տրանսպորտային միջոցների տիպի հաստատման Եվրոպական միության համակարգը կարգավորվում է, մասնավորապես, Եվրոպական խորհրդարանի և Խորհրդի 2018 թվականի մայիսի 30-ի 2018/858 կանոնակարգով (Regulation (EU) 2018/858), որով սահմանվում են M և N կատեգորիաների տրանսպորտային միջոցների և դրանց կցորդների տիպի հաստատման և շուկայի վերահսկողության վարչական դրույթներն ու տեխնիկական պահանջները։</w:t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  <w:t xml:space="preserve">Եվրոպական միության տիպի հաստատման համակարգում ևս կիրառվում են ՄԱԿ-ի շրջանակներում ընդունված տրանսպորտային միջոցների տեխնիկական և անվտանգության պահանջները։ </w:t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</w:r>
      <w:r w:rsidR="003C614A" w:rsidRPr="006C72B6">
        <w:rPr>
          <w:rFonts w:ascii="GHEA Grapalat" w:eastAsia="Times New Roman" w:hAnsi="GHEA Grapalat" w:cs="Tahoma"/>
          <w:sz w:val="24"/>
          <w:szCs w:val="24"/>
          <w:lang w:val="hy-AM"/>
        </w:rPr>
        <w:tab/>
        <w:t>Այսպիսով, ՄՄ ՏԿ 018/2011 տեխնիկական կանոնակարգով և Եվրոպական միության տիպի հաստատման համակարգով սահմանված պահանջները ամբողջությամբ նույնական չեն, սակայն երկու համակարգերում էլ տրանսպորտային միջոցների անվտանգության պահանջների սահմանման և դրանց համապատասխանության գնահատման շրջանակներում կիրառվում են ՄԱԿ-ի շրջանակներում մշակված տրանսպորտային միջոցների տեխնիկական և անվտանգության միջազգային պահանջները։</w:t>
      </w:r>
    </w:p>
    <w:p w14:paraId="54C1CAA2" w14:textId="77777777" w:rsidR="00DB504C" w:rsidRPr="006C72B6" w:rsidRDefault="00DB504C" w:rsidP="00DB504C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3.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Առաջարկվող</w:t>
      </w: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</w:t>
      </w: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բնույթը</w:t>
      </w:r>
      <w:r w:rsidR="00AA1A27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և նպատակը</w:t>
      </w:r>
    </w:p>
    <w:p w14:paraId="2987828B" w14:textId="77777777" w:rsidR="003C614A" w:rsidRPr="006C72B6" w:rsidRDefault="003C614A" w:rsidP="00AA1A27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Նախագծով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առաջարկվում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մինչև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2028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դեկտեմբերի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31-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թույլատրել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տնտեսական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անդամ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չհանդիսացող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պետություններից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իրավաբանական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անձանց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անհատ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ձեռնարկատերերի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Հանրապետություն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ներմուծվող՝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արտադրման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օրվանից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ավելի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քան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երեք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տարի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անցած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M2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M3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կատեգորիաների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անվավոր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տարածքում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դնել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եթե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դրանց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համապատասխանությունը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հավաստվում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է՝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ՏԿ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018/2011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տեխնիկական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կանոնակարգով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նախատեսված՝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մինչև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համաձայն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դնելն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առկա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գնահատման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փաստաթղթով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Եվրոպական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օրենսդրությամբ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տրված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ԵՄ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ամբողջական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տիպի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հաստատման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վկայականով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(EU Whole-Vehicle Type-Approval Certificate)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միջոցի՝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հաստատված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տիպին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համապատասխանությունը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հավաստող՝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արտադրողի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տրված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հավաստագրով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(Certificate of Conformity, CoC)</w:t>
      </w:r>
      <w:r w:rsidR="00DB504C"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Եվրոպական միության օրենսդրությամբ նախատեսված տիպի հաստատման համակարգում տրանսպորտային միջոցի ամբողջական տիպի հաստատման վկայականը (EU Whole-Vehicle Type-Approval Certificate) իրավասու մարմնի կողմից տրված փաստաթուղթ է, որով պաշտոնապես հավաստվում է համապատասխան տիպի հաստատումը։ Միաժամանակ հաստատված տիպին համապատասխան արտադրված յուրաքանչյուր տրանսպորտային միջոցի համար արտադրողի կողմից տրվում է համապատասխանության հավաստագիր (Certificate of Conformity, CoC), որով հավաստվում է, որ արտադրված կոնկրետ տրանսպորտային միջոցը համապատասխանում է հաստատված տիպին և դրա արտադրության պահին կիրառելի կարգավորող ակտերի պահանջներին։ Հետևաբար նշված փաստաթղթերը փոխկապակցված են և կատարում են տարբեր գործառույթներ. EU Whole-Vehicle Type-Approval Certificate-ը հավաստում է համապատասխան տրանսպորտային միջոցի տիպի հաստատումը, իսկ Certificate of Conformity (CoC)-ն՝ կոնկրետ տրանսպորտային միջոցի համապատասխանությունը հաստատված տիպին։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Ըստ այդմ, հաշվի առնելով, որ Եվրոպական միության տիպի հաստատման համակարգում M2 և M3 կատեգորիաների տրանսպորտային միջոցների նկատմամբ կիրառվող 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տեխնիկական և անվտանգության պահանջների շրջանակում կիրառվում են նաև ՄԱԿ-ի համապատասխան կանոնները, իսկ ՄՄ ՏԿ 018/2011 տեխնիկական կանոնակարգով ևս տրանսպորտային միջոցների անվտանգության պահանջների իրականացումն ապահովվում է, ի թիվս այլնի, ՄԱԿ-ի կանոնների և ՄԱԿ-ի գլոբալ տեխնիկական կանոնների կիրառմամբ՝ Նախագծով առաջարկվում է Հայաստանի Հանրապետության համար նախատեսված ժամանակավոր հատուկ կարգավորման շրջանակներում EU Whole-Vehicle Type-Approval Certificate-ի և տվյալ տրանսպորտային միջոցի Certificate of Conformity (CoC)-ի միաժամանակյա առկայությունը նախատեսել որպես տրանսպորտային միջոցի համապատասխանությունը հավաստող հիմք։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Ընդ որում, նշված մոտեցումը չի ենթադրում Եվրոպական միության օրենսդրությամբ տրված փաստաթղթերի նույնականացում ՄՄ ՏԿ 018/2011 տեխնիկական կանոնակարգով նախատեսված համապատասխանության գնահատման փաստաթղթերի հետ։ Դրանք Նախագծով ընդունվում են որպես Հայաստանի Հանրապետության համար Մաքսային միության հանձնաժողովի 2011 թվականի դեկտեմբերի 9-ի N 877 որոշմամբ նախատեսված ժամանակավոր հատուկ կարգավորման շրջանակներում համապատասխանությունը հավաստող փաստաթղթեր։</w:t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 նախատեսվում է, որ Նախագծի համաձայն շրջանառության մեջ դրված տրանսպորտային միջոցների շրջանառությունը թույլատրվում է միայն Հայաստանի Հանրապետության տարածքում։ Այդ հանգամանքի և համապատասխան սահմանափակման վերաբերյալ տեղեկատվությունը նախատեսվում է ամրագրել տրանսպորտային միջոցի պետական հաշվառման ժամանակ և ապահովել համապատասխան տեղեկատվության հասանելիությունը Հայաստանի Հանրապետության ազգային անվտանգության ծառայության սահմանապահ զորքերին։</w:t>
      </w:r>
    </w:p>
    <w:p w14:paraId="4EA7D23B" w14:textId="77777777" w:rsidR="00DB504C" w:rsidRPr="006C72B6" w:rsidRDefault="00AA1A27" w:rsidP="00DB504C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Նախագծի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ընդունման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արդյունքում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ակնկալվող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արդյունքը</w:t>
      </w:r>
    </w:p>
    <w:p w14:paraId="17390311" w14:textId="77777777" w:rsidR="00DB504C" w:rsidRPr="006C72B6" w:rsidRDefault="009D184C" w:rsidP="00AA1A27">
      <w:pPr>
        <w:tabs>
          <w:tab w:val="left" w:pos="90"/>
        </w:tabs>
        <w:spacing w:before="100" w:beforeAutospacing="1" w:after="0" w:line="360" w:lineRule="auto"/>
        <w:ind w:left="-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ընդունմամբ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իրավական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հիմք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կստեղծվի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մինչև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2028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դեկտեմբերի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31-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Նախագծով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պայմաններին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համապատասխանող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M2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M3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կատեգորիաների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տրանսպորտային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տարածքում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դնելու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DB504C"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="00AA1A27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Միաժամանակ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կապահովվի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հատուկ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կարգավորմամբ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դրված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տրանսպորտային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տեղեկատվության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ամրագրումը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հաշվառման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շրջանակներում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տեղեկատվության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հասանելիությունը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ազգային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անվտանգության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ծառայության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սահմանապահ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զորքերին</w:t>
      </w:r>
      <w:r w:rsidR="00DB504C"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  <w:r w:rsidR="003C614A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Արդյունքում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կապահովվի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Մաքսային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միության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877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որոշմամբ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Հանրապետությանը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վերապահված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ժամանակավոր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հնարավորության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գործնական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կիրառումը</w:t>
      </w:r>
      <w:r w:rsidR="00DB504C"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013770A8" w14:textId="77777777" w:rsidR="00DB504C" w:rsidRPr="006C72B6" w:rsidRDefault="00AA1A27" w:rsidP="00DB504C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Այլ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իրավական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ակտերի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ընդունման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կամ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փոփոխման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46E98977" w14:textId="77777777" w:rsidR="00AA1A27" w:rsidRPr="006C72B6" w:rsidRDefault="00AA1A27" w:rsidP="00AA1A27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կապակցությամբ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իրավական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ակտերի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դրանցում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լրացումներ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04C" w:rsidRPr="006C72B6">
        <w:rPr>
          <w:rFonts w:ascii="GHEA Grapalat" w:eastAsia="Times New Roman" w:hAnsi="GHEA Grapalat" w:cs="Sylfaen"/>
          <w:sz w:val="24"/>
          <w:szCs w:val="24"/>
          <w:lang w:val="hy-AM"/>
        </w:rPr>
        <w:t>կատարելու</w:t>
      </w:r>
      <w:r w:rsidR="00DB504C" w:rsidRPr="006C72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06F74" w:rsidRPr="006C72B6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անհրաժեշտությունը բացակայում է</w:t>
      </w:r>
      <w:r w:rsidR="00DB504C" w:rsidRPr="006C72B6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084B690F" w14:textId="77777777" w:rsidR="00AA1A27" w:rsidRPr="006C72B6" w:rsidRDefault="00AA1A27" w:rsidP="00AA1A27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="00DB504C"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Pr="006C72B6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Պետական կամ տեղական ինքնակառավարման մարմնի բյուջեում ծախսերի և եկամուտների էական ավելացման կամ նվազեցման մասին</w:t>
      </w:r>
    </w:p>
    <w:p w14:paraId="500A26AF" w14:textId="77777777" w:rsidR="00AA1A27" w:rsidRPr="006C72B6" w:rsidRDefault="00AA1A27" w:rsidP="00AA1A27">
      <w:pPr>
        <w:tabs>
          <w:tab w:val="left" w:pos="90"/>
        </w:tabs>
        <w:spacing w:before="100" w:beforeAutospacing="1" w:after="100" w:afterAutospacing="1" w:line="360" w:lineRule="auto"/>
        <w:ind w:left="-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Pr="006C72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307AF74B" w14:textId="77777777" w:rsidR="00AA1A27" w:rsidRPr="006C72B6" w:rsidRDefault="00AA1A27" w:rsidP="001D550B">
      <w:pPr>
        <w:tabs>
          <w:tab w:val="left" w:pos="90"/>
        </w:tabs>
        <w:spacing w:line="360" w:lineRule="auto"/>
        <w:ind w:left="-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C72B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7.</w:t>
      </w:r>
      <w:r w:rsidRPr="006C72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6C72B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</w:t>
      </w:r>
      <w:r w:rsidR="001D550B" w:rsidRPr="006C72B6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2026-2031 թվականների ծրագիր, ոլորտային և/կամ այլ ռազմավարություններ</w:t>
      </w:r>
      <w:r w:rsidR="001D550B" w:rsidRPr="006C72B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»</w:t>
      </w:r>
      <w:r w:rsidRPr="006C72B6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ab/>
      </w:r>
    </w:p>
    <w:p w14:paraId="786DCB6A" w14:textId="77777777" w:rsidR="001D550B" w:rsidRPr="006C72B6" w:rsidRDefault="001D550B" w:rsidP="001D550B">
      <w:pPr>
        <w:tabs>
          <w:tab w:val="left" w:pos="90"/>
        </w:tabs>
        <w:spacing w:line="360" w:lineRule="auto"/>
        <w:ind w:left="-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C72B6">
        <w:rPr>
          <w:rFonts w:ascii="GHEA Grapalat" w:hAnsi="GHEA Grapalat"/>
          <w:bCs/>
          <w:sz w:val="24"/>
          <w:szCs w:val="24"/>
          <w:lang w:val="hy-AM"/>
        </w:rPr>
        <w:tab/>
        <w:t xml:space="preserve">Նախագիծը համահունչ է Հայաստանի Հանրապետության կառավարության 2026-2031 թվականների ծրագրով տրանսպորտի ոլորտում նախատեսված՝ անվտանգ և արդյունավետ տրանսպորտային համակարգի զարգացման ուղղություններին։ Նախագծով M2 և M3 կատեգորիաների տրանսպորտային միջոցների՝ Հայաստանի Հանրապետության տարածքում շրջանառության համար համապատասխանության հավաստման պայմանների սահմանումը միտված է տրանսպորտային միջոցների շրջանառության կարգավորման և անվտանգության </w:t>
      </w:r>
      <w:r w:rsidRPr="006C72B6">
        <w:rPr>
          <w:rFonts w:ascii="GHEA Grapalat" w:hAnsi="GHEA Grapalat"/>
          <w:bCs/>
          <w:sz w:val="24"/>
          <w:szCs w:val="24"/>
          <w:lang w:val="hy-AM"/>
        </w:rPr>
        <w:lastRenderedPageBreak/>
        <w:t>պահանջների ապահովմանը՝ հաշվի առնելով նաև տրանսպորտային միջոցների անվտանգության ոլորտում կիրառվող միջազգային և եվրոպական կարգավորումները։</w:t>
      </w:r>
    </w:p>
    <w:p w14:paraId="2721932D" w14:textId="77777777" w:rsidR="00A03B61" w:rsidRPr="006C72B6" w:rsidRDefault="00A03B61" w:rsidP="00DB504C">
      <w:pPr>
        <w:tabs>
          <w:tab w:val="left" w:pos="90"/>
        </w:tabs>
        <w:spacing w:line="360" w:lineRule="auto"/>
        <w:ind w:left="-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A03B61" w:rsidRPr="006C72B6" w:rsidSect="00DB504C">
      <w:pgSz w:w="12240" w:h="15840"/>
      <w:pgMar w:top="1440" w:right="99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31BD6"/>
    <w:multiLevelType w:val="multilevel"/>
    <w:tmpl w:val="1F9E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DD7202"/>
    <w:multiLevelType w:val="hybridMultilevel"/>
    <w:tmpl w:val="C02003CC"/>
    <w:lvl w:ilvl="0" w:tplc="7A4E84E4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F65F0D"/>
    <w:multiLevelType w:val="multilevel"/>
    <w:tmpl w:val="7B025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254D6"/>
    <w:multiLevelType w:val="multilevel"/>
    <w:tmpl w:val="E1284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activeWritingStyle w:appName="MSWord" w:lang="en-US" w:vendorID="64" w:dllVersion="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F78"/>
    <w:rsid w:val="00094F78"/>
    <w:rsid w:val="001422D0"/>
    <w:rsid w:val="001D550B"/>
    <w:rsid w:val="003C614A"/>
    <w:rsid w:val="006C72B6"/>
    <w:rsid w:val="008A7EC3"/>
    <w:rsid w:val="008F7F40"/>
    <w:rsid w:val="00906F74"/>
    <w:rsid w:val="00937130"/>
    <w:rsid w:val="009D184C"/>
    <w:rsid w:val="00A03B61"/>
    <w:rsid w:val="00AA1A27"/>
    <w:rsid w:val="00B31184"/>
    <w:rsid w:val="00BF2CC6"/>
    <w:rsid w:val="00DB504C"/>
    <w:rsid w:val="00EF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083DC"/>
  <w15:chartTrackingRefBased/>
  <w15:docId w15:val="{C73F5CDB-B1FB-4D51-BF9B-0D5C46A1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3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Vahramyan</dc:creator>
  <cp:keywords/>
  <dc:description/>
  <cp:lastModifiedBy>Araks H. Kurghinyan</cp:lastModifiedBy>
  <cp:revision>2</cp:revision>
  <dcterms:created xsi:type="dcterms:W3CDTF">2026-09-22T11:13:00Z</dcterms:created>
  <dcterms:modified xsi:type="dcterms:W3CDTF">2026-09-22T11:13:00Z</dcterms:modified>
</cp:coreProperties>
</file>