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C3F646" w14:textId="278DF22F" w:rsidR="006F0083" w:rsidRPr="00247EC7" w:rsidRDefault="009F26EA" w:rsidP="00F16620">
      <w:pPr>
        <w:spacing w:line="360" w:lineRule="auto"/>
        <w:jc w:val="center"/>
        <w:rPr>
          <w:rFonts w:ascii="GHEA Grapalat" w:hAnsi="GHEA Grapalat"/>
          <w:b/>
          <w:bCs/>
          <w:sz w:val="24"/>
          <w:szCs w:val="24"/>
          <w:lang w:val="hy-AM"/>
        </w:rPr>
      </w:pPr>
      <w:r w:rsidRPr="00247EC7">
        <w:rPr>
          <w:rFonts w:ascii="GHEA Grapalat" w:hAnsi="GHEA Grapalat"/>
          <w:b/>
          <w:bCs/>
          <w:sz w:val="24"/>
          <w:szCs w:val="24"/>
          <w:lang w:val="hy-AM"/>
        </w:rPr>
        <w:t>ԱՄՓՈՓԱԹԵՐ</w:t>
      </w:r>
      <w:r w:rsidR="00F16620" w:rsidRPr="00247EC7">
        <w:rPr>
          <w:rFonts w:ascii="GHEA Grapalat" w:hAnsi="GHEA Grapalat"/>
          <w:b/>
          <w:bCs/>
          <w:sz w:val="24"/>
          <w:szCs w:val="24"/>
          <w:lang w:val="hy-AM"/>
        </w:rPr>
        <w:t>Թ</w:t>
      </w:r>
    </w:p>
    <w:p w14:paraId="2F84F90B" w14:textId="441AD49F" w:rsidR="001F16AF" w:rsidRPr="00241B3E" w:rsidRDefault="004865DE" w:rsidP="00D93027">
      <w:pPr>
        <w:pStyle w:val="NormalWeb"/>
        <w:shd w:val="clear" w:color="auto" w:fill="FFFFFF"/>
        <w:spacing w:before="0" w:beforeAutospacing="0" w:after="0" w:afterAutospacing="0" w:line="360" w:lineRule="auto"/>
        <w:jc w:val="center"/>
        <w:rPr>
          <w:rFonts w:ascii="GHEA Grapalat" w:hAnsi="GHEA Grapalat"/>
          <w:b/>
          <w:lang w:val="hy-AM"/>
        </w:rPr>
      </w:pPr>
      <w:bookmarkStart w:id="0" w:name="_Hlk191509991"/>
      <w:r w:rsidRPr="0076649B">
        <w:rPr>
          <w:rFonts w:ascii="GHEA Grapalat" w:hAnsi="GHEA Grapalat" w:cs="Sylfaen"/>
          <w:b/>
          <w:lang w:val="hy-AM"/>
        </w:rPr>
        <w:t>«</w:t>
      </w:r>
      <w:bookmarkStart w:id="1" w:name="_Hlk232621997"/>
      <w:bookmarkEnd w:id="0"/>
      <w:r w:rsidR="00D93027">
        <w:rPr>
          <w:rFonts w:ascii="GHEA Grapalat" w:hAnsi="GHEA Grapalat"/>
          <w:b/>
          <w:lang w:val="hy-AM"/>
        </w:rPr>
        <w:t xml:space="preserve">ՀԱՅԱՍՏԱՆԻ ՀԱՆՐԱՊԵՏՈՒԹՅԱՆ ԳԵՂԱՐՔՈՒՆԻՔԻ ՄԱՐԶԻ ՎԱՐԴԵՆԻՍ ՀԱՄԱՅՆՔՈՒՄ ԿՐԹԱՀԱՄԱԼԻՐԻ ԿԱՌՈՒՑՄԱՆ ԵՎ ՀԵՏԱԳԱ ՊԱՀՊԱՆՄԱՆ ՀԱՄԱՐ ՄԱՍՆԱՎՈՐ ՀԱՏՎԱԾԻ ՀԵՏ ՀԱՄԱՏԵՂ ԾՐԱԳԻՐԸ ՀԱՍՏԱՏԵԼՈՒ ԵՎ ԾՐԱԳՐԻ ՇՐՋԱՆԱԿՆԵՐՈՒՄ </w:t>
      </w:r>
      <w:r w:rsidR="00D93027">
        <w:rPr>
          <w:rFonts w:ascii="GHEA Grapalat" w:hAnsi="GHEA Grapalat"/>
          <w:b/>
          <w:bCs/>
          <w:lang w:val="hy-AM"/>
        </w:rPr>
        <w:t>ԳՆՄԱՆ ԳՈՐԾԸՆԹԱՑԻ ԿԱԶՄԱԿԵՐՊՄԱՆ ԱՌԱՆՁՆԱՀԱՏԿՈՒԹՅՈՒՆՆԵՐԸ ՍԱՀՄԱՆԵԼՈՒ</w:t>
      </w:r>
      <w:r w:rsidR="00D93027">
        <w:rPr>
          <w:rFonts w:ascii="Calibri" w:hAnsi="Calibri" w:cs="Calibri"/>
          <w:b/>
          <w:bCs/>
          <w:lang w:val="hy-AM"/>
        </w:rPr>
        <w:t> </w:t>
      </w:r>
      <w:r w:rsidR="00D93027">
        <w:rPr>
          <w:rFonts w:ascii="GHEA Grapalat" w:hAnsi="GHEA Grapalat"/>
          <w:b/>
          <w:lang w:val="hy-AM"/>
        </w:rPr>
        <w:t>ՄԱՍԻՆ</w:t>
      </w:r>
      <w:bookmarkStart w:id="2" w:name="_GoBack"/>
      <w:bookmarkEnd w:id="1"/>
      <w:bookmarkEnd w:id="2"/>
      <w:r w:rsidRPr="0076649B">
        <w:rPr>
          <w:rFonts w:ascii="GHEA Grapalat" w:hAnsi="GHEA Grapalat" w:cs="Arial"/>
          <w:b/>
          <w:lang w:val="hy-AM"/>
        </w:rPr>
        <w:t xml:space="preserve">» </w:t>
      </w:r>
      <w:r w:rsidR="00854D9D" w:rsidRPr="00854D9D">
        <w:rPr>
          <w:rFonts w:ascii="GHEA Grapalat" w:hAnsi="GHEA Grapalat"/>
          <w:b/>
          <w:lang w:val="hy-AM"/>
        </w:rPr>
        <w:t xml:space="preserve">ՀՀ ԿԱՌԱՎԱՐՈՒԹՅԱՆ ՈՐՈՇՄԱՆ ՆԱԽԱԳԾԻ </w:t>
      </w:r>
      <w:r w:rsidR="001F16AF" w:rsidRPr="00247EC7">
        <w:rPr>
          <w:rFonts w:ascii="GHEA Grapalat" w:hAnsi="GHEA Grapalat"/>
          <w:b/>
          <w:lang w:val="hy-AM"/>
        </w:rPr>
        <w:t>ՎԵՐԱԲԵՐՅԱԼ ԿԱՐԾԻՔՆԵՐԻ</w:t>
      </w:r>
    </w:p>
    <w:p w14:paraId="3DCB9CFE" w14:textId="77777777" w:rsidR="009F26EA" w:rsidRPr="00247EC7"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765"/>
        <w:gridCol w:w="2070"/>
        <w:gridCol w:w="3067"/>
      </w:tblGrid>
      <w:tr w:rsidR="00F35D9A" w:rsidRPr="00C924DB" w14:paraId="280F2C41" w14:textId="77777777" w:rsidTr="003D58FA">
        <w:trPr>
          <w:trHeight w:val="416"/>
          <w:tblCellSpacing w:w="0" w:type="dxa"/>
        </w:trPr>
        <w:tc>
          <w:tcPr>
            <w:tcW w:w="7835" w:type="dxa"/>
            <w:gridSpan w:val="2"/>
            <w:vMerge w:val="restart"/>
            <w:shd w:val="clear" w:color="auto" w:fill="D9D9D9" w:themeFill="background1" w:themeFillShade="D9"/>
            <w:hideMark/>
          </w:tcPr>
          <w:p w14:paraId="475293A4" w14:textId="77777777" w:rsidR="00F35D9A" w:rsidRPr="00C924DB" w:rsidRDefault="00F35D9A" w:rsidP="00F35D9A">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C924DB">
              <w:rPr>
                <w:rFonts w:ascii="GHEA Grapalat" w:eastAsia="Times New Roman" w:hAnsi="GHEA Grapalat" w:cs="Times New Roman"/>
                <w:color w:val="000000"/>
                <w:sz w:val="24"/>
                <w:szCs w:val="24"/>
                <w:lang w:val="hy-AM" w:eastAsia="ru-RU"/>
              </w:rPr>
              <w:t>ՀՀ ֆինանսների նախարարություն</w:t>
            </w:r>
          </w:p>
        </w:tc>
        <w:tc>
          <w:tcPr>
            <w:tcW w:w="3067" w:type="dxa"/>
            <w:shd w:val="clear" w:color="auto" w:fill="D9D9D9" w:themeFill="background1" w:themeFillShade="D9"/>
          </w:tcPr>
          <w:p w14:paraId="45F6CC7A" w14:textId="5CB4975C" w:rsidR="00F35D9A" w:rsidRPr="00DA57AB" w:rsidRDefault="00DA57AB" w:rsidP="00F35D9A">
            <w:pPr>
              <w:spacing w:after="0"/>
              <w:ind w:left="132" w:right="214"/>
              <w:contextualSpacing/>
              <w:jc w:val="center"/>
              <w:rPr>
                <w:rFonts w:ascii="GHEA Grapalat" w:eastAsia="Times New Roman" w:hAnsi="GHEA Grapalat" w:cs="Times New Roman"/>
                <w:color w:val="000000"/>
                <w:sz w:val="24"/>
                <w:szCs w:val="24"/>
                <w:lang w:val="hy-AM" w:eastAsia="ru-RU"/>
              </w:rPr>
            </w:pPr>
            <w:r w:rsidRPr="00DA57AB">
              <w:rPr>
                <w:rFonts w:ascii="GHEA Grapalat" w:eastAsia="Times New Roman" w:hAnsi="GHEA Grapalat" w:cs="Times New Roman"/>
                <w:color w:val="000000"/>
                <w:sz w:val="24"/>
                <w:szCs w:val="24"/>
                <w:lang w:val="en-US" w:eastAsia="ru-RU"/>
              </w:rPr>
              <w:t>17</w:t>
            </w:r>
            <w:r w:rsidR="00AD38DD" w:rsidRPr="00DA57AB">
              <w:rPr>
                <w:rFonts w:ascii="GHEA Grapalat" w:eastAsia="Times New Roman" w:hAnsi="GHEA Grapalat" w:cs="Times New Roman"/>
                <w:color w:val="000000"/>
                <w:sz w:val="24"/>
                <w:szCs w:val="24"/>
                <w:lang w:val="en-US" w:eastAsia="ru-RU"/>
              </w:rPr>
              <w:t>.07.2026</w:t>
            </w:r>
            <w:r w:rsidR="00AD38DD" w:rsidRPr="00DA57AB">
              <w:rPr>
                <w:rFonts w:ascii="GHEA Grapalat" w:eastAsia="Times New Roman" w:hAnsi="GHEA Grapalat" w:cs="Times New Roman"/>
                <w:color w:val="000000"/>
                <w:sz w:val="24"/>
                <w:szCs w:val="24"/>
                <w:lang w:val="hy-AM" w:eastAsia="ru-RU"/>
              </w:rPr>
              <w:t>թ.</w:t>
            </w:r>
          </w:p>
        </w:tc>
      </w:tr>
      <w:tr w:rsidR="00F35D9A" w:rsidRPr="00C924DB" w14:paraId="6EA58383" w14:textId="77777777" w:rsidTr="00D12AB7">
        <w:trPr>
          <w:trHeight w:val="416"/>
          <w:tblCellSpacing w:w="0" w:type="dxa"/>
        </w:trPr>
        <w:tc>
          <w:tcPr>
            <w:tcW w:w="7835" w:type="dxa"/>
            <w:gridSpan w:val="2"/>
            <w:vMerge/>
            <w:shd w:val="clear" w:color="auto" w:fill="D9D9D9" w:themeFill="background1" w:themeFillShade="D9"/>
          </w:tcPr>
          <w:p w14:paraId="623CF71D" w14:textId="77777777" w:rsidR="00F35D9A" w:rsidRPr="00C924DB"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57E105BA" w14:textId="4C73EDCD" w:rsidR="00F35D9A" w:rsidRPr="00DA57AB" w:rsidRDefault="00AD38DD" w:rsidP="00F35D9A">
            <w:pPr>
              <w:spacing w:after="0"/>
              <w:ind w:left="132" w:right="214"/>
              <w:contextualSpacing/>
              <w:jc w:val="center"/>
              <w:rPr>
                <w:rFonts w:ascii="GHEA Grapalat" w:eastAsia="Times New Roman" w:hAnsi="GHEA Grapalat" w:cs="Times New Roman"/>
                <w:color w:val="000000"/>
                <w:sz w:val="24"/>
                <w:szCs w:val="24"/>
                <w:lang w:val="en-US" w:eastAsia="ru-RU"/>
              </w:rPr>
            </w:pPr>
            <w:r w:rsidRPr="00DA57AB">
              <w:rPr>
                <w:rFonts w:ascii="GHEA Grapalat" w:eastAsia="Times New Roman" w:hAnsi="GHEA Grapalat" w:cs="Times New Roman"/>
                <w:color w:val="000000"/>
                <w:sz w:val="24"/>
                <w:szCs w:val="24"/>
                <w:lang w:val="en-US" w:eastAsia="ru-RU"/>
              </w:rPr>
              <w:t xml:space="preserve">N </w:t>
            </w:r>
            <w:r w:rsidR="00DA57AB" w:rsidRPr="00DA57AB">
              <w:rPr>
                <w:rFonts w:ascii="GHEA Grapalat" w:eastAsia="Times New Roman" w:hAnsi="GHEA Grapalat" w:cs="Times New Roman"/>
                <w:color w:val="000000"/>
                <w:sz w:val="24"/>
                <w:szCs w:val="24"/>
                <w:lang w:val="en-US" w:eastAsia="ru-RU"/>
              </w:rPr>
              <w:t>01/34-3/18532-2026</w:t>
            </w:r>
          </w:p>
        </w:tc>
      </w:tr>
      <w:tr w:rsidR="00AD38DD" w:rsidRPr="00D93027" w14:paraId="24AEE4BD" w14:textId="77777777" w:rsidTr="00AD38DD">
        <w:trPr>
          <w:trHeight w:val="416"/>
          <w:tblCellSpacing w:w="0" w:type="dxa"/>
        </w:trPr>
        <w:tc>
          <w:tcPr>
            <w:tcW w:w="5765" w:type="dxa"/>
            <w:shd w:val="clear" w:color="auto" w:fill="FFFFFF"/>
          </w:tcPr>
          <w:p w14:paraId="738D623D" w14:textId="77777777" w:rsidR="00DA57AB" w:rsidRPr="00DA57AB" w:rsidRDefault="00DA57AB" w:rsidP="00DA57AB">
            <w:pPr>
              <w:spacing w:after="0"/>
              <w:ind w:left="132" w:right="214"/>
              <w:contextualSpacing/>
              <w:jc w:val="both"/>
              <w:rPr>
                <w:rFonts w:ascii="GHEA Grapalat" w:eastAsia="Times New Roman" w:hAnsi="GHEA Grapalat" w:cs="Times New Roman"/>
                <w:bCs/>
                <w:iCs/>
                <w:color w:val="000000"/>
                <w:sz w:val="24"/>
                <w:szCs w:val="24"/>
                <w:lang w:val="hy-AM" w:eastAsia="ru-RU"/>
              </w:rPr>
            </w:pPr>
            <w:r w:rsidRPr="00DA57AB">
              <w:rPr>
                <w:rFonts w:ascii="GHEA Grapalat" w:eastAsia="Times New Roman" w:hAnsi="GHEA Grapalat" w:cs="Times New Roman"/>
                <w:bCs/>
                <w:iCs/>
                <w:color w:val="000000"/>
                <w:sz w:val="24"/>
                <w:szCs w:val="24"/>
                <w:lang w:val="hy-AM" w:eastAsia="ru-RU"/>
              </w:rPr>
              <w:t>ՀՀ կառավարության 2023 թվականի փետրվարի 9-ի «Հանրային ներդրումային ծրագրերի վերհանման, մշակման, գնահատման և առաջնահերթությունների որոշման կարգը հաստատելու և կապիտալ ծախսերի առանձին տեսակների նկատմամբ կիրառելի լրացուցիչ պահանջները սահմանելու մասին» N 175-Ն որոշման հավելված 1-ով հաստատված կարգի (այսուհետ՝ Կարգ) համաձայն՝ 1 մլրդ ՀՀ դրամ և ավելի արժեք ունեցող ներդրումային ծրագրերը ենթակա են հանրային ներդրումների կառավարման գործընթացի շրջանակներում սահմանված ընթացակարգերի կիրառման։</w:t>
            </w:r>
          </w:p>
          <w:p w14:paraId="11FEC3AF" w14:textId="77777777" w:rsidR="00DA57AB" w:rsidRPr="00DA57AB" w:rsidRDefault="00DA57AB" w:rsidP="00DA57AB">
            <w:pPr>
              <w:spacing w:after="0"/>
              <w:ind w:left="132" w:right="214"/>
              <w:contextualSpacing/>
              <w:jc w:val="both"/>
              <w:rPr>
                <w:rFonts w:ascii="GHEA Grapalat" w:eastAsia="Times New Roman" w:hAnsi="GHEA Grapalat" w:cs="Times New Roman"/>
                <w:bCs/>
                <w:iCs/>
                <w:color w:val="000000"/>
                <w:sz w:val="24"/>
                <w:szCs w:val="24"/>
                <w:lang w:val="hy-AM" w:eastAsia="ru-RU"/>
              </w:rPr>
            </w:pPr>
            <w:r w:rsidRPr="00DA57AB">
              <w:rPr>
                <w:rFonts w:ascii="GHEA Grapalat" w:eastAsia="Times New Roman" w:hAnsi="GHEA Grapalat" w:cs="Times New Roman"/>
                <w:bCs/>
                <w:iCs/>
                <w:color w:val="000000"/>
                <w:sz w:val="24"/>
                <w:szCs w:val="24"/>
                <w:lang w:val="hy-AM" w:eastAsia="ru-RU"/>
              </w:rPr>
              <w:t>Կարգով սահմանված դրույթների համաձայն՝ միջին և խոշոր հանրային ներդրումային ծրագրերի դեպքում իրավասու մարմինը ՀՀ ֆինանսների նախարարություն է ներկայացնում ծրագրի հայեցակարգը՝ համապատասխան նախնական տնտեսական վերլուծությամբ և հիմնավորումներով, որի հիման վրա իրականացվում են ծրագրի որակի ստուգում և նախնական գնահատում։</w:t>
            </w:r>
          </w:p>
          <w:p w14:paraId="62821B3B" w14:textId="75A5DE6C" w:rsidR="00AD38DD" w:rsidRPr="00AD38DD" w:rsidRDefault="00DA57AB" w:rsidP="00DA57AB">
            <w:pPr>
              <w:spacing w:after="0"/>
              <w:ind w:left="132" w:right="214"/>
              <w:contextualSpacing/>
              <w:jc w:val="both"/>
              <w:rPr>
                <w:rFonts w:ascii="GHEA Grapalat" w:eastAsia="Times New Roman" w:hAnsi="GHEA Grapalat" w:cs="Times New Roman"/>
                <w:bCs/>
                <w:iCs/>
                <w:color w:val="000000"/>
                <w:sz w:val="24"/>
                <w:szCs w:val="24"/>
                <w:lang w:val="hy-AM" w:eastAsia="ru-RU"/>
              </w:rPr>
            </w:pPr>
            <w:r w:rsidRPr="00DA57AB">
              <w:rPr>
                <w:rFonts w:ascii="GHEA Grapalat" w:eastAsia="Times New Roman" w:hAnsi="GHEA Grapalat" w:cs="Times New Roman"/>
                <w:bCs/>
                <w:iCs/>
                <w:color w:val="000000"/>
                <w:sz w:val="24"/>
                <w:szCs w:val="24"/>
                <w:lang w:val="hy-AM" w:eastAsia="ru-RU"/>
              </w:rPr>
              <w:t xml:space="preserve">Ելնելով վերոգրյալից՝ առաջարկում ենք Նախագիծը ներկայացնել Կարգով սահմանված ընթացակարգերին համապատասխան՝ որպես </w:t>
            </w:r>
            <w:r w:rsidRPr="00DA57AB">
              <w:rPr>
                <w:rFonts w:ascii="GHEA Grapalat" w:eastAsia="Times New Roman" w:hAnsi="GHEA Grapalat" w:cs="Times New Roman"/>
                <w:bCs/>
                <w:iCs/>
                <w:color w:val="000000"/>
                <w:sz w:val="24"/>
                <w:szCs w:val="24"/>
                <w:lang w:val="hy-AM" w:eastAsia="ru-RU"/>
              </w:rPr>
              <w:lastRenderedPageBreak/>
              <w:t>հանրային ներդրումային ծրագրի հայեցակարգ, և դրա շրջանակում ներկայացնել Նախագծի ֆինանսական, տնտեսական, իրավական և հաշվարկային հիմնավորումները, ինչպես նաև ծրագրի սոցիալ-տնտեսական օգուտների մանրամասն և քանակական գնահատականը:</w:t>
            </w:r>
          </w:p>
        </w:tc>
        <w:tc>
          <w:tcPr>
            <w:tcW w:w="5137" w:type="dxa"/>
            <w:gridSpan w:val="2"/>
            <w:shd w:val="clear" w:color="auto" w:fill="FFFFFF"/>
          </w:tcPr>
          <w:p w14:paraId="4FE5651F" w14:textId="77777777" w:rsidR="00AD38DD" w:rsidRDefault="00DA57AB" w:rsidP="00DA57AB">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 ի գիտություն</w:t>
            </w:r>
          </w:p>
          <w:p w14:paraId="1D06B087" w14:textId="140120DF" w:rsidR="00DA57AB" w:rsidRPr="00DA57AB" w:rsidRDefault="00DA57AB" w:rsidP="00DA57AB">
            <w:pPr>
              <w:spacing w:after="0"/>
              <w:ind w:left="132" w:right="214"/>
              <w:contextualSpacing/>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Կրթահամալիրի կառուցումն իրականացվելու է 300 դպրոցի կառուցման, վերակառուցման, հիմնանորոգման ռազմավարական ծրագրի շրջանակներում։</w:t>
            </w:r>
          </w:p>
        </w:tc>
      </w:tr>
      <w:tr w:rsidR="00AD38DD" w:rsidRPr="00D93027" w14:paraId="3C7308A5" w14:textId="77777777" w:rsidTr="00AD38DD">
        <w:trPr>
          <w:trHeight w:val="416"/>
          <w:tblCellSpacing w:w="0" w:type="dxa"/>
        </w:trPr>
        <w:tc>
          <w:tcPr>
            <w:tcW w:w="5765" w:type="dxa"/>
            <w:shd w:val="clear" w:color="auto" w:fill="FFFFFF"/>
          </w:tcPr>
          <w:p w14:paraId="67680961" w14:textId="036B311F" w:rsidR="00AD38DD" w:rsidRPr="00AD38DD" w:rsidRDefault="00647CF3" w:rsidP="00AD38DD">
            <w:pPr>
              <w:spacing w:after="0"/>
              <w:ind w:left="132" w:right="214"/>
              <w:contextualSpacing/>
              <w:jc w:val="both"/>
              <w:rPr>
                <w:rFonts w:ascii="GHEA Grapalat" w:eastAsia="Times New Roman" w:hAnsi="GHEA Grapalat" w:cs="Times New Roman"/>
                <w:bCs/>
                <w:iCs/>
                <w:color w:val="000000"/>
                <w:sz w:val="24"/>
                <w:szCs w:val="24"/>
                <w:lang w:val="hy-AM" w:eastAsia="ru-RU"/>
              </w:rPr>
            </w:pPr>
            <w:r w:rsidRPr="00647CF3">
              <w:rPr>
                <w:rFonts w:ascii="GHEA Grapalat" w:eastAsia="Times New Roman" w:hAnsi="GHEA Grapalat" w:cs="Times New Roman"/>
                <w:bCs/>
                <w:iCs/>
                <w:color w:val="000000"/>
                <w:sz w:val="24"/>
                <w:szCs w:val="24"/>
                <w:lang w:val="hy-AM" w:eastAsia="ru-RU"/>
              </w:rPr>
              <w:t>Հաշվի առնելով, որ Կրթահամալիրը նախատեսվում է կառուցել նաև պետական միջոցների ներգրավմամբ, մասնավորապես՝ պետական բյուջեից Ծրագրի շրջանակներում նախատեսվում է հատկացնել առավելագույնը 1.67 մլրդ դրամ, կառուցվող գույքի նկատմամբ սեփականության իրավունքի ամբողջությամբ գրանցումը մասնավոր գործընկերոջ անվամբ համարում ենք խնդրահարույց։ Ուստի, առաջարկում ենք դիտարկել պետական ներդրման չափով գույքի նկատմամբ պետական սեփականության ամրագրման հնարավորությունը:</w:t>
            </w:r>
          </w:p>
        </w:tc>
        <w:tc>
          <w:tcPr>
            <w:tcW w:w="5137" w:type="dxa"/>
            <w:gridSpan w:val="2"/>
            <w:shd w:val="clear" w:color="auto" w:fill="FFFFFF"/>
          </w:tcPr>
          <w:p w14:paraId="1219F371" w14:textId="77777777" w:rsidR="00AD38DD" w:rsidRDefault="00647CF3" w:rsidP="00647CF3">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p w14:paraId="1D3CB185" w14:textId="2FAAEC83" w:rsidR="00647CF3" w:rsidRPr="00647CF3" w:rsidRDefault="00647CF3" w:rsidP="00647CF3">
            <w:pPr>
              <w:spacing w:after="0"/>
              <w:ind w:left="132" w:right="214"/>
              <w:contextualSpacing/>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Կրթահամալիրի կազմակերպաիրավական ձևը քննարկման փուլում է։</w:t>
            </w:r>
          </w:p>
        </w:tc>
      </w:tr>
      <w:tr w:rsidR="00647CF3" w:rsidRPr="00D93027" w14:paraId="52E157BE" w14:textId="77777777" w:rsidTr="00AD38DD">
        <w:trPr>
          <w:trHeight w:val="416"/>
          <w:tblCellSpacing w:w="0" w:type="dxa"/>
        </w:trPr>
        <w:tc>
          <w:tcPr>
            <w:tcW w:w="5765" w:type="dxa"/>
            <w:shd w:val="clear" w:color="auto" w:fill="FFFFFF"/>
          </w:tcPr>
          <w:p w14:paraId="1C9BD54B" w14:textId="77777777" w:rsidR="00647CF3" w:rsidRPr="00647CF3" w:rsidRDefault="00647CF3" w:rsidP="00647CF3">
            <w:pPr>
              <w:spacing w:after="0"/>
              <w:ind w:left="132" w:right="214"/>
              <w:contextualSpacing/>
              <w:jc w:val="both"/>
              <w:rPr>
                <w:rFonts w:ascii="GHEA Grapalat" w:eastAsia="Times New Roman" w:hAnsi="GHEA Grapalat" w:cs="Times New Roman"/>
                <w:bCs/>
                <w:iCs/>
                <w:color w:val="000000"/>
                <w:sz w:val="24"/>
                <w:szCs w:val="24"/>
                <w:lang w:val="hy-AM" w:eastAsia="ru-RU"/>
              </w:rPr>
            </w:pPr>
            <w:r w:rsidRPr="00647CF3">
              <w:rPr>
                <w:rFonts w:ascii="GHEA Grapalat" w:eastAsia="Times New Roman" w:hAnsi="GHEA Grapalat" w:cs="Times New Roman"/>
                <w:bCs/>
                <w:iCs/>
                <w:color w:val="000000"/>
                <w:sz w:val="24"/>
                <w:szCs w:val="24"/>
                <w:lang w:val="hy-AM" w:eastAsia="ru-RU"/>
              </w:rPr>
              <w:t>Հստակեցման կարիք ունի Նախագծի նախաբանում, որպես Նախագծի իրավական հիմք, «Հանրակրթության մասին» օրենքի 29-րդ հոդվածի 1-ին մասի 17.1-րդ կետին արված հղումը, որի համաձայն՝ Հայաստանի Հանրապետության կառավարությունը հաստատում է ոչ պետական ուսումնական հաստատության և մասնավոր հատվածի հետ համատեղ ծրագրերը։</w:t>
            </w:r>
          </w:p>
          <w:p w14:paraId="731BE55F" w14:textId="21526B0D" w:rsidR="00647CF3" w:rsidRPr="00647CF3" w:rsidRDefault="00647CF3" w:rsidP="00647CF3">
            <w:pPr>
              <w:spacing w:after="0"/>
              <w:ind w:left="132" w:right="214"/>
              <w:contextualSpacing/>
              <w:jc w:val="both"/>
              <w:rPr>
                <w:rFonts w:ascii="GHEA Grapalat" w:eastAsia="Times New Roman" w:hAnsi="GHEA Grapalat" w:cs="Times New Roman"/>
                <w:bCs/>
                <w:iCs/>
                <w:color w:val="000000"/>
                <w:sz w:val="24"/>
                <w:szCs w:val="24"/>
                <w:lang w:val="hy-AM" w:eastAsia="ru-RU"/>
              </w:rPr>
            </w:pPr>
            <w:r w:rsidRPr="00647CF3">
              <w:rPr>
                <w:rFonts w:ascii="GHEA Grapalat" w:eastAsia="Times New Roman" w:hAnsi="GHEA Grapalat" w:cs="Times New Roman"/>
                <w:bCs/>
                <w:iCs/>
                <w:color w:val="000000"/>
                <w:sz w:val="24"/>
                <w:szCs w:val="24"/>
                <w:lang w:val="hy-AM" w:eastAsia="ru-RU"/>
              </w:rPr>
              <w:t>Հարկ է նշել, որ վերոնշյալ օրենքով չի բացահայտվում «համատեղ ծրագիր» հասկացության բովանդակությունը, չեն սահմանվում դրա հատկանիշները, կիրառման չափանիշները, մոնիտորինգի և հաշվետվողականության սկզբունքները։ Պարզաբանման կարիք ունի նաև, թե ինչով է այն տարբերվում «Պետություն-մասնավոր գործընկերության մասին» օրենքով կարգավորվող ծրագրերից:</w:t>
            </w:r>
          </w:p>
        </w:tc>
        <w:tc>
          <w:tcPr>
            <w:tcW w:w="5137" w:type="dxa"/>
            <w:gridSpan w:val="2"/>
            <w:shd w:val="clear" w:color="auto" w:fill="FFFFFF"/>
          </w:tcPr>
          <w:p w14:paraId="14233F06" w14:textId="77777777" w:rsidR="00647CF3" w:rsidRDefault="00647CF3" w:rsidP="00647CF3">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p w14:paraId="0AE3604A" w14:textId="77777777" w:rsidR="00647CF3" w:rsidRDefault="00647CF3" w:rsidP="00647CF3">
            <w:pPr>
              <w:spacing w:after="0"/>
              <w:ind w:left="132" w:right="214"/>
              <w:contextualSpacing/>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 xml:space="preserve">ՊՄԳ ծրագրերն ունեն օրենքով ամրագրված որոշակի սկզբունքներ, ինչպես օրինակ ծրագրի տնտեսական շահութաբերությունն է, որն անհնար է հանրակրթական ուսումնական հաստատության դեպքում։ Ինչ վերաբերում է </w:t>
            </w:r>
            <w:r w:rsidRPr="00647CF3">
              <w:rPr>
                <w:rFonts w:ascii="GHEA Grapalat" w:eastAsia="Times New Roman" w:hAnsi="GHEA Grapalat" w:cs="Times New Roman"/>
                <w:bCs/>
                <w:iCs/>
                <w:color w:val="000000"/>
                <w:sz w:val="24"/>
                <w:szCs w:val="24"/>
                <w:lang w:val="hy-AM" w:eastAsia="ru-RU"/>
              </w:rPr>
              <w:t>«Հանրակրթության մասին» օրենքի 29-րդ հոդվածի 1-ին մասի 17.1-րդ կետին</w:t>
            </w:r>
            <w:r>
              <w:rPr>
                <w:rFonts w:ascii="GHEA Grapalat" w:eastAsia="Times New Roman" w:hAnsi="GHEA Grapalat" w:cs="Times New Roman"/>
                <w:bCs/>
                <w:iCs/>
                <w:color w:val="000000"/>
                <w:sz w:val="24"/>
                <w:szCs w:val="24"/>
                <w:lang w:val="hy-AM" w:eastAsia="ru-RU"/>
              </w:rPr>
              <w:t>, ապա այն ներառվել է օրենքում հենց նման ծրագրերի համար, որոն</w:t>
            </w:r>
            <w:r w:rsidR="009535C7">
              <w:rPr>
                <w:rFonts w:ascii="GHEA Grapalat" w:eastAsia="Times New Roman" w:hAnsi="GHEA Grapalat" w:cs="Times New Roman"/>
                <w:bCs/>
                <w:iCs/>
                <w:color w:val="000000"/>
                <w:sz w:val="24"/>
                <w:szCs w:val="24"/>
                <w:lang w:val="hy-AM" w:eastAsia="ru-RU"/>
              </w:rPr>
              <w:t>ք ռազմավարական նշանակություն ունեն անկախ տնտեսական շահութաբերությունից։</w:t>
            </w:r>
          </w:p>
          <w:p w14:paraId="103B6D6B" w14:textId="6A104144" w:rsidR="00B213C9" w:rsidRPr="00647CF3" w:rsidRDefault="00B213C9" w:rsidP="00647CF3">
            <w:pPr>
              <w:spacing w:after="0"/>
              <w:ind w:left="132" w:right="214"/>
              <w:contextualSpacing/>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Բացի այդ, ՊՄԳ ծրագրերի համար համապատասխան օրեսնդրությամբ ամրագրված են կոնկրետ ոլորտներ:</w:t>
            </w:r>
          </w:p>
        </w:tc>
      </w:tr>
      <w:tr w:rsidR="001252A9" w:rsidRPr="00D93027" w14:paraId="6D3C7E6D" w14:textId="77777777" w:rsidTr="00AD38DD">
        <w:trPr>
          <w:trHeight w:val="416"/>
          <w:tblCellSpacing w:w="0" w:type="dxa"/>
        </w:trPr>
        <w:tc>
          <w:tcPr>
            <w:tcW w:w="5765" w:type="dxa"/>
            <w:shd w:val="clear" w:color="auto" w:fill="FFFFFF"/>
          </w:tcPr>
          <w:p w14:paraId="45AE6722" w14:textId="731D7DA0" w:rsidR="001252A9" w:rsidRPr="00647CF3" w:rsidRDefault="001252A9" w:rsidP="00647CF3">
            <w:pPr>
              <w:spacing w:after="0"/>
              <w:ind w:left="132" w:right="214"/>
              <w:contextualSpacing/>
              <w:jc w:val="both"/>
              <w:rPr>
                <w:rFonts w:ascii="GHEA Grapalat" w:eastAsia="Times New Roman" w:hAnsi="GHEA Grapalat" w:cs="Times New Roman"/>
                <w:bCs/>
                <w:iCs/>
                <w:color w:val="000000"/>
                <w:sz w:val="24"/>
                <w:szCs w:val="24"/>
                <w:lang w:val="hy-AM" w:eastAsia="ru-RU"/>
              </w:rPr>
            </w:pPr>
            <w:r w:rsidRPr="001252A9">
              <w:rPr>
                <w:rFonts w:ascii="GHEA Grapalat" w:eastAsia="Times New Roman" w:hAnsi="GHEA Grapalat" w:cs="Times New Roman"/>
                <w:bCs/>
                <w:iCs/>
                <w:color w:val="000000"/>
                <w:sz w:val="24"/>
                <w:szCs w:val="24"/>
                <w:lang w:val="hy-AM" w:eastAsia="ru-RU"/>
              </w:rPr>
              <w:lastRenderedPageBreak/>
              <w:t>Առաջարկում ենք Նախագծում հստակ ամրագրել կառուցվող դպրոցի հետագա շահագործման և երեխաների կրթության իրավունքի շարունակական ապահովման երաշխիքների վերաբերյալ դրույթներ, մասնավորապես՝ դպրոցում պետք է պահպանվեն ՀՀ կառավարության կողմից հաստատված պետական կրթական չափորոշիչները, ուսումնական պրոցեսում  ներառվեն պարտադիր առարկաները, դպրոցի նախաձեռնությամբ այլընտրանքային ծրագրերի ներդրման պարագայում էլ ապահովվի դրանց համապատասխանությունը ՀՀ օրենսդրությանը: Նկատի ունենալով Ընկերակցության կրոնական ուղղվածությունը՝ կարևորվում է անաչառության ապահովումը, որպեսզի կրթական հաստատությունն ազդեցություն չունենա երեխաների համոզմունքների վրա և որևէ կերպ չպարտադրվի երեխաների մասնակցությունը կրոնական ուղղվածության միջոցառումներին:</w:t>
            </w:r>
          </w:p>
        </w:tc>
        <w:tc>
          <w:tcPr>
            <w:tcW w:w="5137" w:type="dxa"/>
            <w:gridSpan w:val="2"/>
            <w:shd w:val="clear" w:color="auto" w:fill="FFFFFF"/>
          </w:tcPr>
          <w:p w14:paraId="67CE7DD7" w14:textId="68C623CF" w:rsidR="001252A9" w:rsidRDefault="001252A9" w:rsidP="00647CF3">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w:t>
            </w:r>
            <w:r w:rsidR="000420B0">
              <w:rPr>
                <w:rFonts w:ascii="GHEA Grapalat" w:eastAsia="Times New Roman" w:hAnsi="GHEA Grapalat" w:cs="Times New Roman"/>
                <w:b/>
                <w:i/>
                <w:color w:val="000000"/>
                <w:sz w:val="24"/>
                <w:szCs w:val="24"/>
                <w:lang w:val="hy-AM" w:eastAsia="ru-RU"/>
              </w:rPr>
              <w:t xml:space="preserve"> մասնակի</w:t>
            </w:r>
          </w:p>
          <w:p w14:paraId="2A1B5A48" w14:textId="635BCBA9" w:rsidR="001252A9" w:rsidRDefault="001252A9" w:rsidP="001252A9">
            <w:pPr>
              <w:spacing w:after="0"/>
              <w:ind w:left="132" w:right="214"/>
              <w:contextualSpacing/>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Տե՛ս Ծրագրի նոր 11-</w:t>
            </w:r>
            <w:r w:rsidR="00B213C9">
              <w:rPr>
                <w:rFonts w:ascii="GHEA Grapalat" w:eastAsia="Times New Roman" w:hAnsi="GHEA Grapalat" w:cs="Times New Roman"/>
                <w:bCs/>
                <w:iCs/>
                <w:color w:val="000000"/>
                <w:sz w:val="24"/>
                <w:szCs w:val="24"/>
                <w:lang w:val="hy-AM" w:eastAsia="ru-RU"/>
              </w:rPr>
              <w:t>13-</w:t>
            </w:r>
            <w:r>
              <w:rPr>
                <w:rFonts w:ascii="GHEA Grapalat" w:eastAsia="Times New Roman" w:hAnsi="GHEA Grapalat" w:cs="Times New Roman"/>
                <w:bCs/>
                <w:iCs/>
                <w:color w:val="000000"/>
                <w:sz w:val="24"/>
                <w:szCs w:val="24"/>
                <w:lang w:val="hy-AM" w:eastAsia="ru-RU"/>
              </w:rPr>
              <w:t>րդ կետ</w:t>
            </w:r>
            <w:r w:rsidR="00B213C9">
              <w:rPr>
                <w:rFonts w:ascii="GHEA Grapalat" w:eastAsia="Times New Roman" w:hAnsi="GHEA Grapalat" w:cs="Times New Roman"/>
                <w:bCs/>
                <w:iCs/>
                <w:color w:val="000000"/>
                <w:sz w:val="24"/>
                <w:szCs w:val="24"/>
                <w:lang w:val="hy-AM" w:eastAsia="ru-RU"/>
              </w:rPr>
              <w:t>եր</w:t>
            </w:r>
            <w:r>
              <w:rPr>
                <w:rFonts w:ascii="GHEA Grapalat" w:eastAsia="Times New Roman" w:hAnsi="GHEA Grapalat" w:cs="Times New Roman"/>
                <w:bCs/>
                <w:iCs/>
                <w:color w:val="000000"/>
                <w:sz w:val="24"/>
                <w:szCs w:val="24"/>
                <w:lang w:val="hy-AM" w:eastAsia="ru-RU"/>
              </w:rPr>
              <w:t>ը։</w:t>
            </w:r>
          </w:p>
          <w:p w14:paraId="0C947386" w14:textId="313590A0" w:rsidR="000420B0" w:rsidRPr="000420B0" w:rsidRDefault="000420B0" w:rsidP="000420B0">
            <w:pPr>
              <w:spacing w:after="0"/>
              <w:ind w:left="132" w:right="214"/>
              <w:contextualSpacing/>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Միաժամանակ, ի</w:t>
            </w:r>
            <w:r w:rsidRPr="000420B0">
              <w:rPr>
                <w:rFonts w:ascii="GHEA Grapalat" w:eastAsia="Times New Roman" w:hAnsi="GHEA Grapalat" w:cs="Times New Roman"/>
                <w:bCs/>
                <w:iCs/>
                <w:color w:val="000000"/>
                <w:sz w:val="24"/>
                <w:szCs w:val="24"/>
                <w:lang w:val="hy-AM" w:eastAsia="ru-RU"/>
              </w:rPr>
              <w:t>նչ վերաբերում է երեխաների կրթության իրավունքի շարունակական ապահովման վերաբերյալ դիտարկմանը, ապա հարկ է նշել, որ բարձրացված հարցերն արդեն իսկ կարգավորված են «Հանրակրթության մասին» օրենքով և պարտադիր են հանրակրթական բոլոր ուսումնական հաստատությունների համար՝ անկախ դրանց կազմակերպաիրավական ձևից։</w:t>
            </w:r>
          </w:p>
          <w:p w14:paraId="36208737" w14:textId="77777777" w:rsidR="000420B0" w:rsidRPr="000420B0" w:rsidRDefault="000420B0" w:rsidP="000420B0">
            <w:pPr>
              <w:spacing w:after="0"/>
              <w:ind w:left="132" w:right="214"/>
              <w:contextualSpacing/>
              <w:jc w:val="both"/>
              <w:rPr>
                <w:rFonts w:ascii="GHEA Grapalat" w:eastAsia="Times New Roman" w:hAnsi="GHEA Grapalat" w:cs="Times New Roman"/>
                <w:bCs/>
                <w:iCs/>
                <w:color w:val="000000"/>
                <w:sz w:val="24"/>
                <w:szCs w:val="24"/>
                <w:lang w:val="hy-AM" w:eastAsia="ru-RU"/>
              </w:rPr>
            </w:pPr>
            <w:r w:rsidRPr="000420B0">
              <w:rPr>
                <w:rFonts w:ascii="GHEA Grapalat" w:eastAsia="Times New Roman" w:hAnsi="GHEA Grapalat" w:cs="Times New Roman"/>
                <w:bCs/>
                <w:iCs/>
                <w:color w:val="000000"/>
                <w:sz w:val="24"/>
                <w:szCs w:val="24"/>
                <w:lang w:val="hy-AM" w:eastAsia="ru-RU"/>
              </w:rPr>
              <w:t xml:space="preserve">     Մասնավորապես, «Հանրակրթության մասին» օրենքով սահմանված պահանջով հաստատություններում հանրակրթությունն իրականացվում է հանրակրթության պետական չափորոշչին համապատասխան, իսկ հանրակրթական ծրագրերը՝ պետական լիազոր մարմնի կողմից սահմանված պահանջներին համապատասխան։ Հետևաբար, ոչ պետական ուսումնական հաստատությունները ևս պարտավոր են ապահովել պետական կրթական չափորոշչով սահմանված ուսումնառության վերջնարդյունքները, պարտադիր առարկայական բաղադրիչների իրականացումը և կրթության ոլորտը կարգավորող օրենսդրությամբ սահմանված բոլոր պահանջների պահպանումը։</w:t>
            </w:r>
          </w:p>
          <w:p w14:paraId="18F010EA" w14:textId="77777777" w:rsidR="000420B0" w:rsidRPr="000420B0" w:rsidRDefault="000420B0" w:rsidP="000420B0">
            <w:pPr>
              <w:spacing w:after="0"/>
              <w:ind w:left="132" w:right="214"/>
              <w:contextualSpacing/>
              <w:jc w:val="both"/>
              <w:rPr>
                <w:rFonts w:ascii="GHEA Grapalat" w:eastAsia="Times New Roman" w:hAnsi="GHEA Grapalat" w:cs="Times New Roman"/>
                <w:bCs/>
                <w:iCs/>
                <w:color w:val="000000"/>
                <w:sz w:val="24"/>
                <w:szCs w:val="24"/>
                <w:lang w:val="hy-AM" w:eastAsia="ru-RU"/>
              </w:rPr>
            </w:pPr>
            <w:r w:rsidRPr="000420B0">
              <w:rPr>
                <w:rFonts w:ascii="GHEA Grapalat" w:eastAsia="Times New Roman" w:hAnsi="GHEA Grapalat" w:cs="Times New Roman"/>
                <w:bCs/>
                <w:iCs/>
                <w:color w:val="000000"/>
                <w:sz w:val="24"/>
                <w:szCs w:val="24"/>
                <w:lang w:val="hy-AM" w:eastAsia="ru-RU"/>
              </w:rPr>
              <w:t xml:space="preserve">     Բացի այդ, «Հանրակրթության մասին» օրենքով հանրակրթության ոլորտում ամրագրված են կրթության աշխարհիկության, հանրակրթության միասնական պետական քաղաքականության, հանրակրթության պետական չափորոշչի պարտադիր կիրառման և սովորողների իրավունքների </w:t>
            </w:r>
            <w:r w:rsidRPr="000420B0">
              <w:rPr>
                <w:rFonts w:ascii="GHEA Grapalat" w:eastAsia="Times New Roman" w:hAnsi="GHEA Grapalat" w:cs="Times New Roman"/>
                <w:bCs/>
                <w:iCs/>
                <w:color w:val="000000"/>
                <w:sz w:val="24"/>
                <w:szCs w:val="24"/>
                <w:lang w:val="hy-AM" w:eastAsia="ru-RU"/>
              </w:rPr>
              <w:lastRenderedPageBreak/>
              <w:t xml:space="preserve">պաշտպանության սկզբունքները։ Այդ սկզբունքներն ու պահանջները պարտադիր են հանրակրթական բոլոր ուսումնական հաստատությունների համար՝ անկախ դրանց հիմնադրից կամ կազմակերպական-իրավական ձևից։ </w:t>
            </w:r>
          </w:p>
          <w:p w14:paraId="4CC5A2DF" w14:textId="77777777" w:rsidR="000420B0" w:rsidRPr="000420B0" w:rsidRDefault="000420B0" w:rsidP="000420B0">
            <w:pPr>
              <w:spacing w:after="0"/>
              <w:ind w:left="132" w:right="214"/>
              <w:contextualSpacing/>
              <w:jc w:val="both"/>
              <w:rPr>
                <w:rFonts w:ascii="GHEA Grapalat" w:eastAsia="Times New Roman" w:hAnsi="GHEA Grapalat" w:cs="Times New Roman"/>
                <w:bCs/>
                <w:iCs/>
                <w:color w:val="000000"/>
                <w:sz w:val="24"/>
                <w:szCs w:val="24"/>
                <w:lang w:val="hy-AM" w:eastAsia="ru-RU"/>
              </w:rPr>
            </w:pPr>
            <w:r w:rsidRPr="000420B0">
              <w:rPr>
                <w:rFonts w:ascii="GHEA Grapalat" w:eastAsia="Times New Roman" w:hAnsi="GHEA Grapalat" w:cs="Times New Roman"/>
                <w:bCs/>
                <w:iCs/>
                <w:color w:val="000000"/>
                <w:sz w:val="24"/>
                <w:szCs w:val="24"/>
                <w:lang w:val="hy-AM" w:eastAsia="ru-RU"/>
              </w:rPr>
              <w:t xml:space="preserve">     Ուստի, ոչ պետական ուսումնական հաստատության հիմնադրի կրոնական ուղղվածությունն ինքնին որևէ իրավական հիմք չի ստեղծում հանրակրթության բովանդակությունից շեղվելու, պետական չափորոշչով սահմանված պահանջները չկատարելու կամ սովորողների նկատմամբ կրոնական բնույթի պարտավորություններ սահմանելու համար։</w:t>
            </w:r>
          </w:p>
          <w:p w14:paraId="4EB768CE" w14:textId="6EFA1FEA" w:rsidR="000420B0" w:rsidRPr="001252A9" w:rsidRDefault="000420B0" w:rsidP="000420B0">
            <w:pPr>
              <w:spacing w:after="0"/>
              <w:ind w:left="132" w:right="214"/>
              <w:contextualSpacing/>
              <w:jc w:val="both"/>
              <w:rPr>
                <w:rFonts w:ascii="GHEA Grapalat" w:eastAsia="Times New Roman" w:hAnsi="GHEA Grapalat" w:cs="Times New Roman"/>
                <w:bCs/>
                <w:iCs/>
                <w:color w:val="000000"/>
                <w:sz w:val="24"/>
                <w:szCs w:val="24"/>
                <w:lang w:val="hy-AM" w:eastAsia="ru-RU"/>
              </w:rPr>
            </w:pPr>
            <w:r w:rsidRPr="000420B0">
              <w:rPr>
                <w:rFonts w:ascii="GHEA Grapalat" w:eastAsia="Times New Roman" w:hAnsi="GHEA Grapalat" w:cs="Times New Roman"/>
                <w:bCs/>
                <w:iCs/>
                <w:color w:val="000000"/>
                <w:sz w:val="24"/>
                <w:szCs w:val="24"/>
                <w:lang w:val="hy-AM" w:eastAsia="ru-RU"/>
              </w:rPr>
              <w:t xml:space="preserve">     Հետևաբար, նախագծում առանձին կարգավորումներ նախատեսելու անհրաժեշտություն չկա, քանի որ բարձրացված հարցերն արդեն իսկ կարգավորված են «Հանրակրթության մասին» օրենքի իմպերատիվ նորմերով և պարտադիր են ծրագրի շրջանակներում գործող հանրակրթական ուսումնական հաստատության համար՝ անկախ դրա հիմնադրից։</w:t>
            </w:r>
          </w:p>
        </w:tc>
      </w:tr>
      <w:tr w:rsidR="001252A9" w:rsidRPr="00DA57AB" w14:paraId="3519194B" w14:textId="77777777" w:rsidTr="00AD38DD">
        <w:trPr>
          <w:trHeight w:val="416"/>
          <w:tblCellSpacing w:w="0" w:type="dxa"/>
        </w:trPr>
        <w:tc>
          <w:tcPr>
            <w:tcW w:w="5765" w:type="dxa"/>
            <w:shd w:val="clear" w:color="auto" w:fill="FFFFFF"/>
          </w:tcPr>
          <w:p w14:paraId="01B7EB40" w14:textId="1EEC208A" w:rsidR="001252A9" w:rsidRPr="001252A9" w:rsidRDefault="001252A9" w:rsidP="00647CF3">
            <w:pPr>
              <w:spacing w:after="0"/>
              <w:ind w:left="132" w:right="214"/>
              <w:contextualSpacing/>
              <w:jc w:val="both"/>
              <w:rPr>
                <w:rFonts w:ascii="GHEA Grapalat" w:eastAsia="Times New Roman" w:hAnsi="GHEA Grapalat" w:cs="Times New Roman"/>
                <w:bCs/>
                <w:iCs/>
                <w:color w:val="000000"/>
                <w:sz w:val="24"/>
                <w:szCs w:val="24"/>
                <w:lang w:val="hy-AM" w:eastAsia="ru-RU"/>
              </w:rPr>
            </w:pPr>
            <w:r w:rsidRPr="00E35D8C">
              <w:rPr>
                <w:rFonts w:ascii="GHEA Grapalat" w:eastAsia="Times New Roman" w:hAnsi="GHEA Grapalat" w:cs="Times New Roman"/>
                <w:sz w:val="24"/>
                <w:szCs w:val="24"/>
                <w:lang w:val="hy-AM" w:eastAsia="ru-RU"/>
              </w:rPr>
              <w:lastRenderedPageBreak/>
              <w:t xml:space="preserve">Հաշվի առնելով, որ Ծրագրի 2-րդ և 4-րդ փուլերի ծախսերն իրականացվելու են ՀՀ պետական բյուջեից համաֆինանսավորմամբ, այդ կապակցությամբ հայտնում ենք, որ եթե </w:t>
            </w:r>
            <w:r w:rsidRPr="00E35D8C">
              <w:rPr>
                <w:rFonts w:ascii="GHEA Grapalat" w:eastAsia="Times New Roman" w:hAnsi="GHEA Grapalat" w:cs="Times Armenian"/>
                <w:sz w:val="24"/>
                <w:szCs w:val="24"/>
                <w:lang w:val="hy-AM" w:eastAsia="ru-RU"/>
              </w:rPr>
              <w:t xml:space="preserve">ներկայացված Ծրագրի իրականացման համար հատկացվող միջոցները նախատեսվում է հատկացնել նվիրաբերության </w:t>
            </w:r>
            <w:r>
              <w:rPr>
                <w:rFonts w:ascii="GHEA Grapalat" w:eastAsia="Times New Roman" w:hAnsi="GHEA Grapalat" w:cs="Times Armenian"/>
                <w:sz w:val="24"/>
                <w:szCs w:val="24"/>
                <w:lang w:val="hy-AM" w:eastAsia="ru-RU"/>
              </w:rPr>
              <w:t xml:space="preserve">կամ դրամաշնորհի </w:t>
            </w:r>
            <w:r w:rsidRPr="00E35D8C">
              <w:rPr>
                <w:rFonts w:ascii="GHEA Grapalat" w:eastAsia="Times New Roman" w:hAnsi="GHEA Grapalat" w:cs="Times Armenian"/>
                <w:sz w:val="24"/>
                <w:szCs w:val="24"/>
                <w:lang w:val="hy-AM" w:eastAsia="ru-RU"/>
              </w:rPr>
              <w:t xml:space="preserve">միջոցով, ապա </w:t>
            </w:r>
            <w:r w:rsidRPr="00E35D8C">
              <w:rPr>
                <w:rFonts w:ascii="GHEA Grapalat" w:eastAsia="Times New Roman" w:hAnsi="GHEA Grapalat" w:cs="GHEA Grapalat"/>
                <w:sz w:val="24"/>
                <w:szCs w:val="24"/>
                <w:lang w:val="hy-AM" w:eastAsia="ru-RU"/>
              </w:rPr>
              <w:t xml:space="preserve">«Գնումների մասին» օրենքի 2-րդ հոդվածի 1-ին մասի 1-ին կետի «զ» ենթակետի համաձայն՝ </w:t>
            </w:r>
            <w:r w:rsidRPr="00E35D8C">
              <w:rPr>
                <w:rFonts w:ascii="GHEA Grapalat" w:eastAsia="Times New Roman" w:hAnsi="GHEA Grapalat" w:cs="Arial"/>
                <w:color w:val="333333"/>
                <w:sz w:val="24"/>
                <w:szCs w:val="24"/>
                <w:shd w:val="clear" w:color="auto" w:fill="FFFFFF"/>
                <w:lang w:val="hy-AM" w:eastAsia="ru-RU"/>
              </w:rPr>
              <w:t>այդ միջոցների հաշվին</w:t>
            </w:r>
            <w:r w:rsidRPr="00E35D8C">
              <w:rPr>
                <w:rFonts w:ascii="GHEA Grapalat" w:eastAsia="Times New Roman" w:hAnsi="GHEA Grapalat" w:cs="GHEA Grapalat"/>
                <w:sz w:val="24"/>
                <w:szCs w:val="24"/>
                <w:lang w:val="hy-AM" w:eastAsia="ru-RU"/>
              </w:rPr>
              <w:t xml:space="preserve"> գնումները պետք է իրականացվեն նշված օրենքով նախատեսված կարգավորումների շրջանակներում:</w:t>
            </w:r>
          </w:p>
        </w:tc>
        <w:tc>
          <w:tcPr>
            <w:tcW w:w="5137" w:type="dxa"/>
            <w:gridSpan w:val="2"/>
            <w:shd w:val="clear" w:color="auto" w:fill="FFFFFF"/>
          </w:tcPr>
          <w:p w14:paraId="07C8956D" w14:textId="45986C4E" w:rsidR="001252A9" w:rsidRDefault="001252A9" w:rsidP="00647CF3">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 xml:space="preserve">Ընդունվել է </w:t>
            </w:r>
          </w:p>
        </w:tc>
      </w:tr>
      <w:tr w:rsidR="001252A9" w:rsidRPr="00DA57AB" w14:paraId="2134C2E2" w14:textId="77777777" w:rsidTr="00AD38DD">
        <w:trPr>
          <w:trHeight w:val="416"/>
          <w:tblCellSpacing w:w="0" w:type="dxa"/>
        </w:trPr>
        <w:tc>
          <w:tcPr>
            <w:tcW w:w="5765" w:type="dxa"/>
            <w:shd w:val="clear" w:color="auto" w:fill="FFFFFF"/>
          </w:tcPr>
          <w:p w14:paraId="70F7CB1E" w14:textId="2D7D4B05" w:rsidR="001252A9" w:rsidRPr="00E35D8C" w:rsidRDefault="001252A9" w:rsidP="00647CF3">
            <w:pPr>
              <w:spacing w:after="0"/>
              <w:ind w:left="132" w:right="214"/>
              <w:contextualSpacing/>
              <w:jc w:val="both"/>
              <w:rPr>
                <w:rFonts w:ascii="GHEA Grapalat" w:eastAsia="Times New Roman" w:hAnsi="GHEA Grapalat" w:cs="Times New Roman"/>
                <w:sz w:val="24"/>
                <w:szCs w:val="24"/>
                <w:lang w:val="hy-AM" w:eastAsia="ru-RU"/>
              </w:rPr>
            </w:pPr>
            <w:r w:rsidRPr="001252A9">
              <w:rPr>
                <w:rFonts w:ascii="GHEA Grapalat" w:eastAsia="Times New Roman" w:hAnsi="GHEA Grapalat" w:cs="Times New Roman"/>
                <w:sz w:val="24"/>
                <w:szCs w:val="24"/>
                <w:lang w:val="hy-AM" w:eastAsia="ru-RU"/>
              </w:rPr>
              <w:lastRenderedPageBreak/>
              <w:t>Առաջարկում ենք ճշտել Նախագծի նախաբանում առկա վրիպակը՝ «29-րդ հոդվածի 17.1-րդ կետը» բառերը փոխարինելով «29-րդ հոդվածի 1-ին մասի 17.1-րդ կետը» բառերով:</w:t>
            </w:r>
          </w:p>
        </w:tc>
        <w:tc>
          <w:tcPr>
            <w:tcW w:w="5137" w:type="dxa"/>
            <w:gridSpan w:val="2"/>
            <w:shd w:val="clear" w:color="auto" w:fill="FFFFFF"/>
          </w:tcPr>
          <w:p w14:paraId="6D383ACD" w14:textId="42BC7FCB" w:rsidR="001252A9" w:rsidRDefault="001252A9" w:rsidP="00647CF3">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 xml:space="preserve">Ընդունվել է </w:t>
            </w:r>
          </w:p>
        </w:tc>
      </w:tr>
      <w:tr w:rsidR="009B585B" w:rsidRPr="00C924DB" w14:paraId="75F59B31" w14:textId="77777777" w:rsidTr="00AC5045">
        <w:trPr>
          <w:trHeight w:val="416"/>
          <w:tblCellSpacing w:w="0" w:type="dxa"/>
        </w:trPr>
        <w:tc>
          <w:tcPr>
            <w:tcW w:w="7835" w:type="dxa"/>
            <w:gridSpan w:val="2"/>
            <w:vMerge w:val="restart"/>
            <w:shd w:val="clear" w:color="auto" w:fill="D9D9D9" w:themeFill="background1" w:themeFillShade="D9"/>
            <w:hideMark/>
          </w:tcPr>
          <w:p w14:paraId="5A7CF1F6" w14:textId="72F3844C" w:rsidR="009B585B" w:rsidRPr="009B585B" w:rsidRDefault="009B585B" w:rsidP="009B585B">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ՀՀ քաղաքաշինության կոմիտե</w:t>
            </w:r>
          </w:p>
        </w:tc>
        <w:tc>
          <w:tcPr>
            <w:tcW w:w="3067" w:type="dxa"/>
            <w:shd w:val="clear" w:color="auto" w:fill="D9D9D9" w:themeFill="background1" w:themeFillShade="D9"/>
          </w:tcPr>
          <w:p w14:paraId="065B41BD" w14:textId="084A744C" w:rsidR="009B585B" w:rsidRPr="00C924DB" w:rsidRDefault="004B5477" w:rsidP="00AC5045">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29.06</w:t>
            </w:r>
            <w:r w:rsidR="009B585B" w:rsidRPr="00C924DB">
              <w:rPr>
                <w:rFonts w:ascii="GHEA Grapalat" w:eastAsia="Times New Roman" w:hAnsi="GHEA Grapalat" w:cs="Times New Roman"/>
                <w:color w:val="000000"/>
                <w:sz w:val="24"/>
                <w:szCs w:val="24"/>
                <w:lang w:val="hy-AM" w:eastAsia="ru-RU"/>
              </w:rPr>
              <w:t>.2026թ.</w:t>
            </w:r>
          </w:p>
        </w:tc>
      </w:tr>
      <w:tr w:rsidR="009B585B" w:rsidRPr="009B585B" w14:paraId="47AC8DCA" w14:textId="77777777" w:rsidTr="00AC5045">
        <w:trPr>
          <w:trHeight w:val="416"/>
          <w:tblCellSpacing w:w="0" w:type="dxa"/>
        </w:trPr>
        <w:tc>
          <w:tcPr>
            <w:tcW w:w="7835" w:type="dxa"/>
            <w:gridSpan w:val="2"/>
            <w:vMerge/>
            <w:shd w:val="clear" w:color="auto" w:fill="D9D9D9" w:themeFill="background1" w:themeFillShade="D9"/>
          </w:tcPr>
          <w:p w14:paraId="6A4F9518" w14:textId="77777777" w:rsidR="009B585B" w:rsidRPr="00C924DB" w:rsidRDefault="009B585B" w:rsidP="00AC5045">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0A17A1F3" w14:textId="6E54E58C" w:rsidR="009B585B" w:rsidRPr="004B5477" w:rsidRDefault="009B585B" w:rsidP="00AC5045">
            <w:pPr>
              <w:spacing w:after="0"/>
              <w:ind w:left="132" w:right="214"/>
              <w:contextualSpacing/>
              <w:jc w:val="center"/>
              <w:rPr>
                <w:rFonts w:ascii="GHEA Grapalat" w:eastAsia="Times New Roman" w:hAnsi="GHEA Grapalat" w:cs="Times New Roman"/>
                <w:color w:val="000000"/>
                <w:sz w:val="24"/>
                <w:szCs w:val="24"/>
                <w:lang w:val="en-US" w:eastAsia="ru-RU"/>
              </w:rPr>
            </w:pPr>
            <w:r w:rsidRPr="00C924DB">
              <w:rPr>
                <w:rFonts w:ascii="GHEA Grapalat" w:eastAsia="Times New Roman" w:hAnsi="GHEA Grapalat" w:cs="Times New Roman"/>
                <w:color w:val="000000"/>
                <w:sz w:val="24"/>
                <w:szCs w:val="24"/>
                <w:lang w:val="hy-AM" w:eastAsia="ru-RU"/>
              </w:rPr>
              <w:t xml:space="preserve">N </w:t>
            </w:r>
            <w:r w:rsidR="004B5477" w:rsidRPr="004B5477">
              <w:rPr>
                <w:rFonts w:ascii="GHEA Grapalat" w:eastAsia="Times New Roman" w:hAnsi="GHEA Grapalat" w:cs="Times New Roman"/>
                <w:color w:val="000000"/>
                <w:sz w:val="24"/>
                <w:szCs w:val="24"/>
                <w:lang w:val="hy-AM" w:eastAsia="ru-RU"/>
              </w:rPr>
              <w:t>01/18.5/10525-2026</w:t>
            </w:r>
          </w:p>
        </w:tc>
      </w:tr>
      <w:tr w:rsidR="009B585B" w:rsidRPr="00241B3E" w14:paraId="6C70C26D" w14:textId="77777777" w:rsidTr="00AC5045">
        <w:trPr>
          <w:trHeight w:val="416"/>
          <w:tblCellSpacing w:w="0" w:type="dxa"/>
        </w:trPr>
        <w:tc>
          <w:tcPr>
            <w:tcW w:w="5765" w:type="dxa"/>
            <w:shd w:val="clear" w:color="auto" w:fill="FFFFFF"/>
          </w:tcPr>
          <w:p w14:paraId="4003FC53" w14:textId="2D2DDE35" w:rsidR="009B585B" w:rsidRPr="00C924DB" w:rsidRDefault="004B5477" w:rsidP="00D57252">
            <w:pPr>
              <w:spacing w:after="0"/>
              <w:ind w:left="132" w:right="214"/>
              <w:contextualSpacing/>
              <w:jc w:val="both"/>
              <w:rPr>
                <w:rFonts w:ascii="GHEA Grapalat" w:eastAsia="Times New Roman" w:hAnsi="GHEA Grapalat" w:cs="Times New Roman"/>
                <w:color w:val="000000"/>
                <w:sz w:val="24"/>
                <w:szCs w:val="24"/>
                <w:lang w:val="hy-AM" w:eastAsia="ru-RU"/>
              </w:rPr>
            </w:pPr>
            <w:r w:rsidRPr="004B5477">
              <w:rPr>
                <w:rFonts w:ascii="GHEA Grapalat" w:eastAsia="Times New Roman" w:hAnsi="GHEA Grapalat" w:cs="Times New Roman"/>
                <w:color w:val="000000"/>
                <w:sz w:val="24"/>
                <w:szCs w:val="24"/>
                <w:lang w:val="hy-AM" w:eastAsia="ru-RU"/>
              </w:rPr>
              <w:t>ՀՀ քաղաքաշինության կոմիտեն «Հայաստանի Հանրապետության Գեղարքունիքի մարզի Վարդենիս համայնքում կրթահամալիրի կառուցման և հետագա պահպանման համար մասնավոր հատվածի հետ համատեղ ծրագիրը հաստատելու մասին»                  ՀՀ կառավարության որոշման նախագծի վերաբերյալ առաջարկություններ չունի:</w:t>
            </w:r>
          </w:p>
        </w:tc>
        <w:tc>
          <w:tcPr>
            <w:tcW w:w="5137" w:type="dxa"/>
            <w:gridSpan w:val="2"/>
            <w:shd w:val="clear" w:color="auto" w:fill="FFFFFF"/>
          </w:tcPr>
          <w:p w14:paraId="73F3D64A" w14:textId="21FA26EC" w:rsidR="00D57252" w:rsidRPr="004B5477" w:rsidRDefault="004B5477" w:rsidP="004B5477">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tc>
      </w:tr>
      <w:tr w:rsidR="000E4090" w:rsidRPr="00C924DB" w14:paraId="6BA661C9" w14:textId="77777777" w:rsidTr="007D3A3C">
        <w:trPr>
          <w:trHeight w:val="416"/>
          <w:tblCellSpacing w:w="0" w:type="dxa"/>
        </w:trPr>
        <w:tc>
          <w:tcPr>
            <w:tcW w:w="7835" w:type="dxa"/>
            <w:gridSpan w:val="2"/>
            <w:vMerge w:val="restart"/>
            <w:shd w:val="clear" w:color="auto" w:fill="D9D9D9" w:themeFill="background1" w:themeFillShade="D9"/>
            <w:hideMark/>
          </w:tcPr>
          <w:p w14:paraId="5764707A" w14:textId="718F8133" w:rsidR="000E4090" w:rsidRPr="000E4090" w:rsidRDefault="000E4090" w:rsidP="000E4090">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0E4090">
              <w:rPr>
                <w:rFonts w:ascii="GHEA Grapalat" w:eastAsia="Times New Roman" w:hAnsi="GHEA Grapalat" w:cs="Times New Roman"/>
                <w:color w:val="000000"/>
                <w:sz w:val="24"/>
                <w:szCs w:val="24"/>
                <w:lang w:val="hy-AM" w:eastAsia="ru-RU"/>
              </w:rPr>
              <w:t xml:space="preserve">ՀՀ </w:t>
            </w:r>
            <w:r w:rsidR="001D42C1">
              <w:rPr>
                <w:rFonts w:ascii="GHEA Grapalat" w:eastAsia="Times New Roman" w:hAnsi="GHEA Grapalat" w:cs="Times New Roman"/>
                <w:color w:val="000000"/>
                <w:sz w:val="24"/>
                <w:szCs w:val="24"/>
                <w:lang w:val="hy-AM" w:eastAsia="ru-RU"/>
              </w:rPr>
              <w:t>տարածքային կառավարման և ենթակառուցվածքների նախարարություն</w:t>
            </w:r>
          </w:p>
        </w:tc>
        <w:tc>
          <w:tcPr>
            <w:tcW w:w="3067" w:type="dxa"/>
            <w:shd w:val="clear" w:color="auto" w:fill="D9D9D9" w:themeFill="background1" w:themeFillShade="D9"/>
          </w:tcPr>
          <w:p w14:paraId="433BE3FE" w14:textId="116A0B94" w:rsidR="000E4090" w:rsidRPr="00C924DB" w:rsidRDefault="001D42C1" w:rsidP="007D3A3C">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26</w:t>
            </w:r>
            <w:r w:rsidR="000E4090">
              <w:rPr>
                <w:rFonts w:ascii="GHEA Grapalat" w:eastAsia="Times New Roman" w:hAnsi="GHEA Grapalat" w:cs="Times New Roman"/>
                <w:color w:val="000000"/>
                <w:sz w:val="24"/>
                <w:szCs w:val="24"/>
                <w:lang w:val="hy-AM" w:eastAsia="ru-RU"/>
              </w:rPr>
              <w:t>.06</w:t>
            </w:r>
            <w:r w:rsidR="000E4090" w:rsidRPr="00C924DB">
              <w:rPr>
                <w:rFonts w:ascii="GHEA Grapalat" w:eastAsia="Times New Roman" w:hAnsi="GHEA Grapalat" w:cs="Times New Roman"/>
                <w:color w:val="000000"/>
                <w:sz w:val="24"/>
                <w:szCs w:val="24"/>
                <w:lang w:val="hy-AM" w:eastAsia="ru-RU"/>
              </w:rPr>
              <w:t>.2026թ.</w:t>
            </w:r>
          </w:p>
        </w:tc>
      </w:tr>
      <w:tr w:rsidR="000E4090" w:rsidRPr="007E18B2" w14:paraId="70E47ADC" w14:textId="77777777" w:rsidTr="007D3A3C">
        <w:trPr>
          <w:trHeight w:val="416"/>
          <w:tblCellSpacing w:w="0" w:type="dxa"/>
        </w:trPr>
        <w:tc>
          <w:tcPr>
            <w:tcW w:w="7835" w:type="dxa"/>
            <w:gridSpan w:val="2"/>
            <w:vMerge/>
            <w:shd w:val="clear" w:color="auto" w:fill="D9D9D9" w:themeFill="background1" w:themeFillShade="D9"/>
          </w:tcPr>
          <w:p w14:paraId="6902460A" w14:textId="77777777" w:rsidR="000E4090" w:rsidRPr="00C924DB" w:rsidRDefault="000E4090" w:rsidP="007D3A3C">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1745EEBD" w14:textId="632A0A9A" w:rsidR="000E4090" w:rsidRPr="001D42C1" w:rsidRDefault="000E4090" w:rsidP="007D3A3C">
            <w:pPr>
              <w:spacing w:after="0"/>
              <w:ind w:left="132" w:right="214"/>
              <w:contextualSpacing/>
              <w:jc w:val="center"/>
              <w:rPr>
                <w:rFonts w:ascii="GHEA Grapalat" w:eastAsia="Times New Roman" w:hAnsi="GHEA Grapalat" w:cs="Times New Roman"/>
                <w:color w:val="000000"/>
                <w:sz w:val="24"/>
                <w:szCs w:val="24"/>
                <w:lang w:val="en-US" w:eastAsia="ru-RU"/>
              </w:rPr>
            </w:pPr>
            <w:r w:rsidRPr="00C924DB">
              <w:rPr>
                <w:rFonts w:ascii="GHEA Grapalat" w:eastAsia="Times New Roman" w:hAnsi="GHEA Grapalat" w:cs="Times New Roman"/>
                <w:color w:val="000000"/>
                <w:sz w:val="24"/>
                <w:szCs w:val="24"/>
                <w:lang w:val="hy-AM" w:eastAsia="ru-RU"/>
              </w:rPr>
              <w:t xml:space="preserve">N </w:t>
            </w:r>
            <w:r w:rsidR="001D42C1" w:rsidRPr="001D42C1">
              <w:rPr>
                <w:rFonts w:ascii="GHEA Grapalat" w:eastAsia="Times New Roman" w:hAnsi="GHEA Grapalat" w:cs="Times New Roman"/>
                <w:color w:val="000000"/>
                <w:sz w:val="24"/>
                <w:szCs w:val="24"/>
                <w:lang w:val="hy-AM" w:eastAsia="ru-RU"/>
              </w:rPr>
              <w:t>ԴԽ/20.2/24607-2026</w:t>
            </w:r>
          </w:p>
        </w:tc>
      </w:tr>
      <w:tr w:rsidR="000E4090" w:rsidRPr="004B5477" w14:paraId="48698CB5" w14:textId="77777777" w:rsidTr="007D3A3C">
        <w:trPr>
          <w:trHeight w:val="416"/>
          <w:tblCellSpacing w:w="0" w:type="dxa"/>
        </w:trPr>
        <w:tc>
          <w:tcPr>
            <w:tcW w:w="5765" w:type="dxa"/>
            <w:shd w:val="clear" w:color="auto" w:fill="FFFFFF"/>
          </w:tcPr>
          <w:p w14:paraId="084A3E97" w14:textId="28CD8771" w:rsidR="000E4090" w:rsidRPr="00C924DB" w:rsidRDefault="001D42C1" w:rsidP="007D3A3C">
            <w:pPr>
              <w:spacing w:after="0"/>
              <w:ind w:left="132" w:right="214"/>
              <w:contextualSpacing/>
              <w:jc w:val="both"/>
              <w:rPr>
                <w:rFonts w:ascii="GHEA Grapalat" w:eastAsia="Times New Roman" w:hAnsi="GHEA Grapalat" w:cs="Times New Roman"/>
                <w:color w:val="000000"/>
                <w:sz w:val="24"/>
                <w:szCs w:val="24"/>
                <w:lang w:val="hy-AM" w:eastAsia="ru-RU"/>
              </w:rPr>
            </w:pPr>
            <w:r w:rsidRPr="001D42C1">
              <w:rPr>
                <w:rFonts w:ascii="GHEA Grapalat" w:eastAsia="Times New Roman" w:hAnsi="GHEA Grapalat" w:cs="Times New Roman"/>
                <w:color w:val="000000"/>
                <w:sz w:val="24"/>
                <w:szCs w:val="24"/>
                <w:lang w:val="hy-AM" w:eastAsia="ru-RU"/>
              </w:rPr>
              <w:t>Տեղեկացնում ենք, որ «Հայաստանի Հանրապետության Գեղարքունիքի մարզի Վարդենիս համայնքում կրթահամալիրի կառուցման և հետագա պահպանման համար մասնավոր հատվածի հետ համատեղ ծրագիրը հաստատելու մասին» ՀՀ կառավարության որոշման նախագծի վերաբերյալ առաջարկություններ և դիտողություններ չկան։</w:t>
            </w:r>
          </w:p>
        </w:tc>
        <w:tc>
          <w:tcPr>
            <w:tcW w:w="5137" w:type="dxa"/>
            <w:gridSpan w:val="2"/>
            <w:shd w:val="clear" w:color="auto" w:fill="FFFFFF"/>
          </w:tcPr>
          <w:p w14:paraId="234FD34A" w14:textId="77777777" w:rsidR="000E4090" w:rsidRPr="004B5477" w:rsidRDefault="000E4090" w:rsidP="007D3A3C">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tc>
      </w:tr>
      <w:tr w:rsidR="007E18B2" w:rsidRPr="00C924DB" w14:paraId="08561124" w14:textId="77777777" w:rsidTr="007D3A3C">
        <w:trPr>
          <w:trHeight w:val="416"/>
          <w:tblCellSpacing w:w="0" w:type="dxa"/>
        </w:trPr>
        <w:tc>
          <w:tcPr>
            <w:tcW w:w="7835" w:type="dxa"/>
            <w:gridSpan w:val="2"/>
            <w:vMerge w:val="restart"/>
            <w:shd w:val="clear" w:color="auto" w:fill="D9D9D9" w:themeFill="background1" w:themeFillShade="D9"/>
            <w:hideMark/>
          </w:tcPr>
          <w:p w14:paraId="33B9357D" w14:textId="708452A8" w:rsidR="007E18B2" w:rsidRPr="009B585B" w:rsidRDefault="007E18B2" w:rsidP="000E4090">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ՀՀ Գեղարքունիքի մարզպետի աշխատակազմ</w:t>
            </w:r>
          </w:p>
        </w:tc>
        <w:tc>
          <w:tcPr>
            <w:tcW w:w="3067" w:type="dxa"/>
            <w:shd w:val="clear" w:color="auto" w:fill="D9D9D9" w:themeFill="background1" w:themeFillShade="D9"/>
          </w:tcPr>
          <w:p w14:paraId="6345D054" w14:textId="77777777" w:rsidR="007E18B2" w:rsidRPr="00C924DB" w:rsidRDefault="007E18B2" w:rsidP="007D3A3C">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29.06</w:t>
            </w:r>
            <w:r w:rsidRPr="00C924DB">
              <w:rPr>
                <w:rFonts w:ascii="GHEA Grapalat" w:eastAsia="Times New Roman" w:hAnsi="GHEA Grapalat" w:cs="Times New Roman"/>
                <w:color w:val="000000"/>
                <w:sz w:val="24"/>
                <w:szCs w:val="24"/>
                <w:lang w:val="hy-AM" w:eastAsia="ru-RU"/>
              </w:rPr>
              <w:t>.2026թ.</w:t>
            </w:r>
          </w:p>
        </w:tc>
      </w:tr>
      <w:tr w:rsidR="007E18B2" w:rsidRPr="004B5477" w14:paraId="21E982CD" w14:textId="77777777" w:rsidTr="007D3A3C">
        <w:trPr>
          <w:trHeight w:val="416"/>
          <w:tblCellSpacing w:w="0" w:type="dxa"/>
        </w:trPr>
        <w:tc>
          <w:tcPr>
            <w:tcW w:w="7835" w:type="dxa"/>
            <w:gridSpan w:val="2"/>
            <w:vMerge/>
            <w:shd w:val="clear" w:color="auto" w:fill="D9D9D9" w:themeFill="background1" w:themeFillShade="D9"/>
          </w:tcPr>
          <w:p w14:paraId="68DC57C2" w14:textId="77777777" w:rsidR="007E18B2" w:rsidRPr="00C924DB" w:rsidRDefault="007E18B2" w:rsidP="007D3A3C">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681FAAD4" w14:textId="056CAFC7" w:rsidR="007E18B2" w:rsidRPr="007E18B2" w:rsidRDefault="007E18B2" w:rsidP="007D3A3C">
            <w:pPr>
              <w:spacing w:after="0"/>
              <w:ind w:left="132" w:right="214"/>
              <w:contextualSpacing/>
              <w:jc w:val="center"/>
              <w:rPr>
                <w:rFonts w:ascii="GHEA Grapalat" w:eastAsia="Times New Roman" w:hAnsi="GHEA Grapalat" w:cs="Times New Roman"/>
                <w:color w:val="000000"/>
                <w:sz w:val="24"/>
                <w:szCs w:val="24"/>
                <w:lang w:val="en-US" w:eastAsia="ru-RU"/>
              </w:rPr>
            </w:pPr>
            <w:r w:rsidRPr="00C924DB">
              <w:rPr>
                <w:rFonts w:ascii="GHEA Grapalat" w:eastAsia="Times New Roman" w:hAnsi="GHEA Grapalat" w:cs="Times New Roman"/>
                <w:color w:val="000000"/>
                <w:sz w:val="24"/>
                <w:szCs w:val="24"/>
                <w:lang w:val="hy-AM" w:eastAsia="ru-RU"/>
              </w:rPr>
              <w:t xml:space="preserve">N </w:t>
            </w:r>
            <w:r w:rsidRPr="007E18B2">
              <w:rPr>
                <w:rFonts w:ascii="GHEA Grapalat" w:eastAsia="Times New Roman" w:hAnsi="GHEA Grapalat" w:cs="Times New Roman"/>
                <w:color w:val="000000"/>
                <w:sz w:val="24"/>
                <w:szCs w:val="24"/>
                <w:lang w:val="hy-AM" w:eastAsia="ru-RU"/>
              </w:rPr>
              <w:t>01//5554-2026</w:t>
            </w:r>
          </w:p>
        </w:tc>
      </w:tr>
      <w:tr w:rsidR="007E18B2" w:rsidRPr="004B5477" w14:paraId="41F223BB" w14:textId="77777777" w:rsidTr="007D3A3C">
        <w:trPr>
          <w:trHeight w:val="416"/>
          <w:tblCellSpacing w:w="0" w:type="dxa"/>
        </w:trPr>
        <w:tc>
          <w:tcPr>
            <w:tcW w:w="5765" w:type="dxa"/>
            <w:shd w:val="clear" w:color="auto" w:fill="FFFFFF"/>
          </w:tcPr>
          <w:p w14:paraId="164BA8A6" w14:textId="5733A8F8" w:rsidR="007E18B2" w:rsidRPr="00C924DB" w:rsidRDefault="007E18B2" w:rsidP="007D3A3C">
            <w:pPr>
              <w:spacing w:after="0"/>
              <w:ind w:left="132" w:right="214"/>
              <w:contextualSpacing/>
              <w:jc w:val="both"/>
              <w:rPr>
                <w:rFonts w:ascii="GHEA Grapalat" w:eastAsia="Times New Roman" w:hAnsi="GHEA Grapalat" w:cs="Times New Roman"/>
                <w:color w:val="000000"/>
                <w:sz w:val="24"/>
                <w:szCs w:val="24"/>
                <w:lang w:val="hy-AM" w:eastAsia="ru-RU"/>
              </w:rPr>
            </w:pPr>
            <w:r w:rsidRPr="007E18B2">
              <w:rPr>
                <w:rFonts w:ascii="GHEA Grapalat" w:eastAsia="Times New Roman" w:hAnsi="GHEA Grapalat" w:cs="Times New Roman"/>
                <w:color w:val="000000"/>
                <w:sz w:val="24"/>
                <w:szCs w:val="24"/>
                <w:lang w:val="hy-AM" w:eastAsia="ru-RU"/>
              </w:rPr>
              <w:t>ՀՀ</w:t>
            </w:r>
            <w:r w:rsidRPr="00DA57AB">
              <w:rPr>
                <w:rFonts w:ascii="GHEA Grapalat" w:eastAsia="Times New Roman" w:hAnsi="GHEA Grapalat" w:cs="Times New Roman"/>
                <w:color w:val="000000"/>
                <w:sz w:val="24"/>
                <w:szCs w:val="24"/>
                <w:lang w:eastAsia="ru-RU"/>
              </w:rPr>
              <w:t xml:space="preserve"> </w:t>
            </w:r>
            <w:r w:rsidRPr="007E18B2">
              <w:rPr>
                <w:rFonts w:ascii="GHEA Grapalat" w:eastAsia="Times New Roman" w:hAnsi="GHEA Grapalat" w:cs="Times New Roman"/>
                <w:color w:val="000000"/>
                <w:sz w:val="24"/>
                <w:szCs w:val="24"/>
                <w:lang w:val="hy-AM" w:eastAsia="ru-RU"/>
              </w:rPr>
              <w:t>Գեղարքունիքի մարզպետի</w:t>
            </w:r>
            <w:r w:rsidR="000E4090" w:rsidRPr="00DA57AB">
              <w:rPr>
                <w:rFonts w:ascii="GHEA Grapalat" w:eastAsia="Times New Roman" w:hAnsi="GHEA Grapalat" w:cs="Times New Roman"/>
                <w:color w:val="000000"/>
                <w:sz w:val="24"/>
                <w:szCs w:val="24"/>
                <w:lang w:eastAsia="ru-RU"/>
              </w:rPr>
              <w:t xml:space="preserve"> </w:t>
            </w:r>
            <w:r w:rsidRPr="007E18B2">
              <w:rPr>
                <w:rFonts w:ascii="GHEA Grapalat" w:eastAsia="Times New Roman" w:hAnsi="GHEA Grapalat" w:cs="Times New Roman"/>
                <w:color w:val="000000"/>
                <w:sz w:val="24"/>
                <w:szCs w:val="24"/>
                <w:lang w:val="hy-AM" w:eastAsia="ru-RU"/>
              </w:rPr>
              <w:t>աշխատակազմում քննարկվել է «Հայաստանի Հանրապետության Գեղարքունիքի մարզի Վարդենիս համայնքում կրթահամալիրի կառուցման և հետագա պահպանման համար մասնավոր հատվածի հետ համատեղ ծրագիրը հաստատելու մասին» ՀՀ կառավարության որոշման նախագիծը, որի վերաբերյալ   առաջարկություն չունենք:</w:t>
            </w:r>
          </w:p>
        </w:tc>
        <w:tc>
          <w:tcPr>
            <w:tcW w:w="5137" w:type="dxa"/>
            <w:gridSpan w:val="2"/>
            <w:shd w:val="clear" w:color="auto" w:fill="FFFFFF"/>
          </w:tcPr>
          <w:p w14:paraId="6F91A84A" w14:textId="77777777" w:rsidR="007E18B2" w:rsidRPr="004B5477" w:rsidRDefault="007E18B2" w:rsidP="007D3A3C">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tc>
      </w:tr>
      <w:tr w:rsidR="00B7772E" w:rsidRPr="00C924DB" w14:paraId="05B88956" w14:textId="77777777" w:rsidTr="00B70A06">
        <w:trPr>
          <w:trHeight w:val="416"/>
          <w:tblCellSpacing w:w="0" w:type="dxa"/>
        </w:trPr>
        <w:tc>
          <w:tcPr>
            <w:tcW w:w="7835" w:type="dxa"/>
            <w:gridSpan w:val="2"/>
            <w:vMerge w:val="restart"/>
            <w:shd w:val="clear" w:color="auto" w:fill="D9D9D9" w:themeFill="background1" w:themeFillShade="D9"/>
            <w:hideMark/>
          </w:tcPr>
          <w:p w14:paraId="3BD1EBC4" w14:textId="5BBE6545" w:rsidR="00B7772E" w:rsidRPr="00B7772E" w:rsidRDefault="00B7772E" w:rsidP="00B7772E">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B7772E">
              <w:rPr>
                <w:rFonts w:ascii="GHEA Grapalat" w:eastAsia="Times New Roman" w:hAnsi="GHEA Grapalat" w:cs="Times New Roman"/>
                <w:color w:val="000000"/>
                <w:sz w:val="24"/>
                <w:szCs w:val="24"/>
                <w:lang w:val="hy-AM" w:eastAsia="ru-RU"/>
              </w:rPr>
              <w:t xml:space="preserve">ՀՀ </w:t>
            </w:r>
            <w:r>
              <w:rPr>
                <w:rFonts w:ascii="GHEA Grapalat" w:eastAsia="Times New Roman" w:hAnsi="GHEA Grapalat" w:cs="Times New Roman"/>
                <w:color w:val="000000"/>
                <w:sz w:val="24"/>
                <w:szCs w:val="24"/>
                <w:lang w:val="hy-AM" w:eastAsia="ru-RU"/>
              </w:rPr>
              <w:t>արդարադատության նախարարություն</w:t>
            </w:r>
          </w:p>
        </w:tc>
        <w:tc>
          <w:tcPr>
            <w:tcW w:w="3067" w:type="dxa"/>
            <w:shd w:val="clear" w:color="auto" w:fill="D9D9D9" w:themeFill="background1" w:themeFillShade="D9"/>
          </w:tcPr>
          <w:p w14:paraId="7F4E9BB6" w14:textId="27526531" w:rsidR="00B7772E" w:rsidRPr="00C924DB" w:rsidRDefault="00B7772E" w:rsidP="00B7772E">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25.08</w:t>
            </w:r>
            <w:r w:rsidRPr="00C924DB">
              <w:rPr>
                <w:rFonts w:ascii="GHEA Grapalat" w:eastAsia="Times New Roman" w:hAnsi="GHEA Grapalat" w:cs="Times New Roman"/>
                <w:color w:val="000000"/>
                <w:sz w:val="24"/>
                <w:szCs w:val="24"/>
                <w:lang w:val="hy-AM" w:eastAsia="ru-RU"/>
              </w:rPr>
              <w:t>.2026թ.</w:t>
            </w:r>
          </w:p>
        </w:tc>
      </w:tr>
      <w:tr w:rsidR="00B7772E" w:rsidRPr="007E18B2" w14:paraId="709A7FA6" w14:textId="77777777" w:rsidTr="00B70A06">
        <w:trPr>
          <w:trHeight w:val="416"/>
          <w:tblCellSpacing w:w="0" w:type="dxa"/>
        </w:trPr>
        <w:tc>
          <w:tcPr>
            <w:tcW w:w="7835" w:type="dxa"/>
            <w:gridSpan w:val="2"/>
            <w:vMerge/>
            <w:shd w:val="clear" w:color="auto" w:fill="D9D9D9" w:themeFill="background1" w:themeFillShade="D9"/>
          </w:tcPr>
          <w:p w14:paraId="1379513B" w14:textId="77777777" w:rsidR="00B7772E" w:rsidRPr="00C924DB" w:rsidRDefault="00B7772E" w:rsidP="00B7772E">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302E059F" w14:textId="7E15157E" w:rsidR="00B7772E" w:rsidRPr="007E18B2" w:rsidRDefault="00B7772E" w:rsidP="00B7772E">
            <w:pPr>
              <w:spacing w:after="0"/>
              <w:ind w:left="132" w:right="214"/>
              <w:contextualSpacing/>
              <w:jc w:val="center"/>
              <w:rPr>
                <w:rFonts w:ascii="GHEA Grapalat" w:eastAsia="Times New Roman" w:hAnsi="GHEA Grapalat" w:cs="Times New Roman"/>
                <w:color w:val="000000"/>
                <w:sz w:val="24"/>
                <w:szCs w:val="24"/>
                <w:lang w:val="en-US" w:eastAsia="ru-RU"/>
              </w:rPr>
            </w:pPr>
            <w:r w:rsidRPr="00C924DB">
              <w:rPr>
                <w:rFonts w:ascii="GHEA Grapalat" w:eastAsia="Times New Roman" w:hAnsi="GHEA Grapalat" w:cs="Times New Roman"/>
                <w:color w:val="000000"/>
                <w:sz w:val="24"/>
                <w:szCs w:val="24"/>
                <w:lang w:val="hy-AM" w:eastAsia="ru-RU"/>
              </w:rPr>
              <w:t xml:space="preserve">N </w:t>
            </w:r>
            <w:r w:rsidRPr="007F58CD">
              <w:rPr>
                <w:rFonts w:ascii="GHEA Grapalat" w:eastAsia="Times New Roman" w:hAnsi="GHEA Grapalat" w:cs="Times New Roman"/>
                <w:color w:val="000000"/>
                <w:sz w:val="24"/>
                <w:szCs w:val="24"/>
                <w:lang w:val="hy-AM" w:eastAsia="ru-RU"/>
              </w:rPr>
              <w:t>/27.3/45069-2026</w:t>
            </w:r>
          </w:p>
        </w:tc>
      </w:tr>
      <w:tr w:rsidR="00B7772E" w:rsidRPr="00D93027" w14:paraId="24744777" w14:textId="77777777" w:rsidTr="00B70A06">
        <w:trPr>
          <w:trHeight w:val="416"/>
          <w:tblCellSpacing w:w="0" w:type="dxa"/>
        </w:trPr>
        <w:tc>
          <w:tcPr>
            <w:tcW w:w="5765" w:type="dxa"/>
            <w:shd w:val="clear" w:color="auto" w:fill="FFFFFF"/>
          </w:tcPr>
          <w:p w14:paraId="3D32FC35" w14:textId="77777777" w:rsidR="00B7772E" w:rsidRPr="00B7772E" w:rsidRDefault="00B7772E" w:rsidP="00B7772E">
            <w:pPr>
              <w:spacing w:after="0"/>
              <w:ind w:left="132" w:right="214"/>
              <w:contextualSpacing/>
              <w:jc w:val="both"/>
              <w:rPr>
                <w:rFonts w:ascii="GHEA Grapalat" w:eastAsia="Times New Roman" w:hAnsi="GHEA Grapalat" w:cs="Times New Roman"/>
                <w:color w:val="000000"/>
                <w:sz w:val="24"/>
                <w:szCs w:val="24"/>
                <w:lang w:val="hy-AM" w:eastAsia="ru-RU"/>
              </w:rPr>
            </w:pPr>
            <w:r w:rsidRPr="00B7772E">
              <w:rPr>
                <w:rFonts w:ascii="GHEA Grapalat" w:eastAsia="Times New Roman" w:hAnsi="GHEA Grapalat" w:cs="Times New Roman"/>
                <w:color w:val="000000"/>
                <w:sz w:val="24"/>
                <w:szCs w:val="24"/>
                <w:lang w:val="hy-AM" w:eastAsia="ru-RU"/>
              </w:rPr>
              <w:lastRenderedPageBreak/>
              <w:t>Այս կապակցությամբ հարկ ենք համարում հայտնել, որ Նախագծի հավելվածի (այսուհետ՝ Հավելված) 8-րդ կետի համաձայն՝ Ծրագրի իրականացման երկրորդ փուլում՝ 2027 թվականից մինչև 2028 թվականի ավարտը, նախատեսվում է Ընկերակցության կողմից կապալային աշխատանքների, դրանց նկատմամբ տեխնիկական հսկողության ծառայության և հեղինակային հսկողության ծառայության գնման գործընթացի կազմակերպում և իրականացում։ Ծրագրի շրջանակներում կառուցված գույքի նկատմամբ գրանցվում է Ընկերակցության սեփականության իրավունքը։</w:t>
            </w:r>
          </w:p>
          <w:p w14:paraId="68025AEA" w14:textId="77777777" w:rsidR="00B7772E" w:rsidRPr="00B7772E" w:rsidRDefault="00B7772E" w:rsidP="00B7772E">
            <w:pPr>
              <w:spacing w:after="0"/>
              <w:ind w:left="132" w:right="214"/>
              <w:contextualSpacing/>
              <w:jc w:val="both"/>
              <w:rPr>
                <w:rFonts w:ascii="GHEA Grapalat" w:eastAsia="Times New Roman" w:hAnsi="GHEA Grapalat" w:cs="Times New Roman"/>
                <w:color w:val="000000"/>
                <w:sz w:val="24"/>
                <w:szCs w:val="24"/>
                <w:lang w:val="hy-AM" w:eastAsia="ru-RU"/>
              </w:rPr>
            </w:pPr>
            <w:r w:rsidRPr="00B7772E">
              <w:rPr>
                <w:rFonts w:ascii="GHEA Grapalat" w:eastAsia="Times New Roman" w:hAnsi="GHEA Grapalat" w:cs="Times New Roman"/>
                <w:color w:val="000000"/>
                <w:sz w:val="24"/>
                <w:szCs w:val="24"/>
                <w:lang w:val="hy-AM" w:eastAsia="ru-RU"/>
              </w:rPr>
              <w:t>Միաժամանակ, Հավելվածի 12-րդ կետի համաձայն՝ Ընկերակցության կողմից սույն Ծրագրի շրջանակներում կառուցվելիք գույքի հետագա օտարման դեպքում Հայաստանի Հանրապետության կառավարությունը՝ ի դեմս Հայաստանի Հանրապետության կրթության, գիտության, մշակույթի և սպորտի նախարարության, ստանում է սույն Ծրագրի շրջանակներում կառուցվելիք գույքը (համապատասխան հողամասով) ձեռք բերելու նախապատվության իրավունք՝ սույն Ծրագրի շրջանակներում գույքի կառուցման նպատակով Ընկերակցության կողմից ծախսված գումարի արժեքով, իսկ երրորդ անձի օտարելու դեպքում՝ Ընկերակցությունը պարտավորվում է Հայաստանի Հանրապետության պետական բյուջե վերականգնել սույն Ծրագրի երկրորդ փուլի իրականացման նպատակով Հայաստանի Հանրապետության պետական բյուջեից իրականացված հատկացումները։</w:t>
            </w:r>
          </w:p>
          <w:p w14:paraId="3D669ECC" w14:textId="77777777" w:rsidR="00B7772E" w:rsidRPr="00B7772E" w:rsidRDefault="00B7772E" w:rsidP="00B7772E">
            <w:pPr>
              <w:spacing w:after="0"/>
              <w:ind w:left="132" w:right="214"/>
              <w:contextualSpacing/>
              <w:jc w:val="both"/>
              <w:rPr>
                <w:rFonts w:ascii="GHEA Grapalat" w:eastAsia="Times New Roman" w:hAnsi="GHEA Grapalat" w:cs="Times New Roman"/>
                <w:color w:val="000000"/>
                <w:sz w:val="24"/>
                <w:szCs w:val="24"/>
                <w:lang w:val="hy-AM" w:eastAsia="ru-RU"/>
              </w:rPr>
            </w:pPr>
            <w:r w:rsidRPr="00B7772E">
              <w:rPr>
                <w:rFonts w:ascii="GHEA Grapalat" w:eastAsia="Times New Roman" w:hAnsi="GHEA Grapalat" w:cs="Times New Roman"/>
                <w:color w:val="000000"/>
                <w:sz w:val="24"/>
                <w:szCs w:val="24"/>
                <w:lang w:val="hy-AM" w:eastAsia="ru-RU"/>
              </w:rPr>
              <w:t xml:space="preserve">Նախատեսված կարգավորումների առնչությամբ հարկ ենք համարում անդրադառնալ ՀՀ քաղաքացիական օրենսգրքի 163-րդ հոդվածի 2-րդ մասին, համաձայն որի՝ սեփականատերն իրավունք ունի իրեն պատկանող գույքի </w:t>
            </w:r>
            <w:r w:rsidRPr="00B7772E">
              <w:rPr>
                <w:rFonts w:ascii="GHEA Grapalat" w:eastAsia="Times New Roman" w:hAnsi="GHEA Grapalat" w:cs="Times New Roman"/>
                <w:color w:val="000000"/>
                <w:sz w:val="24"/>
                <w:szCs w:val="24"/>
                <w:lang w:val="hy-AM" w:eastAsia="ru-RU"/>
              </w:rPr>
              <w:lastRenderedPageBreak/>
              <w:t>նկատմամբ, իր հայեցողությամբ, կատարել օրենքին չհակասող և այլ անձանց իրավունքներն ու օրենքով պահպանվող շահերը չխախտող ցանկացած գործողություն, այդ թվում` իր գույքը որպես սեփականություն օտարել այլ անձանց, նրանց փոխանցել այդ գույքի օգտագործման, տիրապետման և տնօրինման իրավունքները, գույքը գրավ դնել կամ տնօրինել այլ եղանակով:</w:t>
            </w:r>
          </w:p>
          <w:p w14:paraId="24E6BF25" w14:textId="77777777" w:rsidR="00B7772E" w:rsidRPr="00B7772E" w:rsidRDefault="00B7772E" w:rsidP="00B7772E">
            <w:pPr>
              <w:spacing w:after="0"/>
              <w:ind w:left="132" w:right="214"/>
              <w:contextualSpacing/>
              <w:jc w:val="both"/>
              <w:rPr>
                <w:rFonts w:ascii="GHEA Grapalat" w:eastAsia="Times New Roman" w:hAnsi="GHEA Grapalat" w:cs="Times New Roman"/>
                <w:color w:val="000000"/>
                <w:sz w:val="24"/>
                <w:szCs w:val="24"/>
                <w:lang w:val="hy-AM" w:eastAsia="ru-RU"/>
              </w:rPr>
            </w:pPr>
            <w:r w:rsidRPr="00B7772E">
              <w:rPr>
                <w:rFonts w:ascii="GHEA Grapalat" w:eastAsia="Times New Roman" w:hAnsi="GHEA Grapalat" w:cs="Times New Roman"/>
                <w:color w:val="000000"/>
                <w:sz w:val="24"/>
                <w:szCs w:val="24"/>
                <w:lang w:val="hy-AM" w:eastAsia="ru-RU"/>
              </w:rPr>
              <w:t>Օրենսգրքի 195-րդ հոդվածի 1-ին մասի համաձայն՝ Ընդհանուր սեփականության իրավունքում բաժինը երրորդ անձի վաճառելիս բաժնային սեփականության մնացած մասնակիցները, վաճառքի գնով և այլ հավասար պայմաններով, վաճառվող բաժինը գնելու նախապատվության իրավունք ունեն, բացառությամբ հրապարակային սակարկություններով վաճառքի դեպքի:</w:t>
            </w:r>
          </w:p>
          <w:p w14:paraId="433FA969" w14:textId="77777777" w:rsidR="00B7772E" w:rsidRPr="00B7772E" w:rsidRDefault="00B7772E" w:rsidP="00B7772E">
            <w:pPr>
              <w:spacing w:after="0"/>
              <w:ind w:left="132" w:right="214"/>
              <w:contextualSpacing/>
              <w:jc w:val="both"/>
              <w:rPr>
                <w:rFonts w:ascii="GHEA Grapalat" w:eastAsia="Times New Roman" w:hAnsi="GHEA Grapalat" w:cs="Times New Roman"/>
                <w:color w:val="000000"/>
                <w:sz w:val="24"/>
                <w:szCs w:val="24"/>
                <w:lang w:val="hy-AM" w:eastAsia="ru-RU"/>
              </w:rPr>
            </w:pPr>
            <w:r w:rsidRPr="00B7772E">
              <w:rPr>
                <w:rFonts w:ascii="GHEA Grapalat" w:eastAsia="Times New Roman" w:hAnsi="GHEA Grapalat" w:cs="Times New Roman"/>
                <w:color w:val="000000"/>
                <w:sz w:val="24"/>
                <w:szCs w:val="24"/>
                <w:lang w:val="hy-AM" w:eastAsia="ru-RU"/>
              </w:rPr>
              <w:t>Նշված կարգավորումից բխում է, որ սեփականատերն իրավասու է կատարել ցանկացած օրենքին չհակասող գործողություն, այդ թվում՝ սեփականության օտարում ցանկացած անձի, մինչդեռ ՀՀ կառավարության որոշմամբ նախատեսվում է սահմանել ՀՀ կառավարության նախապատվության իրավունքը Ընկերակցությանը սեփականության իրավունքով պատկանող գույքի օտարման դեպքում:</w:t>
            </w:r>
          </w:p>
          <w:p w14:paraId="7C52F91B" w14:textId="77777777" w:rsidR="00B7772E" w:rsidRPr="00B7772E" w:rsidRDefault="00B7772E" w:rsidP="00B7772E">
            <w:pPr>
              <w:spacing w:after="0"/>
              <w:ind w:left="132" w:right="214"/>
              <w:contextualSpacing/>
              <w:jc w:val="both"/>
              <w:rPr>
                <w:rFonts w:ascii="GHEA Grapalat" w:eastAsia="Times New Roman" w:hAnsi="GHEA Grapalat" w:cs="Times New Roman"/>
                <w:color w:val="000000"/>
                <w:sz w:val="24"/>
                <w:szCs w:val="24"/>
                <w:lang w:val="hy-AM" w:eastAsia="ru-RU"/>
              </w:rPr>
            </w:pPr>
            <w:r w:rsidRPr="00B7772E">
              <w:rPr>
                <w:rFonts w:ascii="GHEA Grapalat" w:eastAsia="Times New Roman" w:hAnsi="GHEA Grapalat" w:cs="Times New Roman"/>
                <w:color w:val="000000"/>
                <w:sz w:val="24"/>
                <w:szCs w:val="24"/>
                <w:lang w:val="hy-AM" w:eastAsia="ru-RU"/>
              </w:rPr>
              <w:t xml:space="preserve">Ընդ որում, հարկ է նկատել, որ Հավելվածի 8-րդ կետի համաձայն՝ Ծրագրի իրականացման երկրորդ փուլում՝ 2027 թվականից մինչև 2028 թվականի ավարտը, նախատեսվում է Ընկերակցության կողմից կապալային աշխատանքների, դրանց նկատմամբ տեխնիկական հսկողության ծառայության և հեղինակային հսկողության ծառայության գնման գործընթացի կազմակերպում և իրականացում։ Ծրագրի շրջանակներում կառուցված գույքի նկատմամբ գրանցվում է Ընկերակցության </w:t>
            </w:r>
            <w:r w:rsidRPr="00B7772E">
              <w:rPr>
                <w:rFonts w:ascii="GHEA Grapalat" w:eastAsia="Times New Roman" w:hAnsi="GHEA Grapalat" w:cs="Times New Roman"/>
                <w:color w:val="000000"/>
                <w:sz w:val="24"/>
                <w:szCs w:val="24"/>
                <w:lang w:val="hy-AM" w:eastAsia="ru-RU"/>
              </w:rPr>
              <w:lastRenderedPageBreak/>
              <w:t>սեփականության իրավունքը։</w:t>
            </w:r>
          </w:p>
          <w:p w14:paraId="162B8A74" w14:textId="77777777" w:rsidR="00B7772E" w:rsidRPr="00B7772E" w:rsidRDefault="00B7772E" w:rsidP="00B7772E">
            <w:pPr>
              <w:spacing w:after="0"/>
              <w:ind w:left="132" w:right="214"/>
              <w:contextualSpacing/>
              <w:jc w:val="both"/>
              <w:rPr>
                <w:rFonts w:ascii="GHEA Grapalat" w:eastAsia="Times New Roman" w:hAnsi="GHEA Grapalat" w:cs="Times New Roman"/>
                <w:color w:val="000000"/>
                <w:sz w:val="24"/>
                <w:szCs w:val="24"/>
                <w:lang w:val="hy-AM" w:eastAsia="ru-RU"/>
              </w:rPr>
            </w:pPr>
            <w:r w:rsidRPr="00B7772E">
              <w:rPr>
                <w:rFonts w:ascii="GHEA Grapalat" w:eastAsia="Times New Roman" w:hAnsi="GHEA Grapalat" w:cs="Times New Roman"/>
                <w:color w:val="000000"/>
                <w:sz w:val="24"/>
                <w:szCs w:val="24"/>
                <w:lang w:val="hy-AM" w:eastAsia="ru-RU"/>
              </w:rPr>
              <w:t xml:space="preserve">Արդյունքում ստացվում է մի իրավիճակ, երբ Ծրագրի շրջանակներում նախատեսվում է պետական բյուջեից հատկացնել զգալի համաֆինանսավորում՝ առավելագույնը 1.67 մլրդ դրամ, սակայն կառուցվող գույքի նկատմամբ սեփականության իրավունքի ամբողջությամբ գրանցումը իրականացվելու է Ամերիկայի Հայ Ավետարանչական ընկերակցության Հայաստանի մասնաճյուղի անվամբ: </w:t>
            </w:r>
          </w:p>
          <w:p w14:paraId="721FE9CE" w14:textId="1F6B518B" w:rsidR="00B7772E" w:rsidRPr="00C924DB" w:rsidRDefault="00B7772E" w:rsidP="00B7772E">
            <w:pPr>
              <w:spacing w:after="0"/>
              <w:ind w:left="132" w:right="214"/>
              <w:contextualSpacing/>
              <w:jc w:val="both"/>
              <w:rPr>
                <w:rFonts w:ascii="GHEA Grapalat" w:eastAsia="Times New Roman" w:hAnsi="GHEA Grapalat" w:cs="Times New Roman"/>
                <w:color w:val="000000"/>
                <w:sz w:val="24"/>
                <w:szCs w:val="24"/>
                <w:lang w:val="hy-AM" w:eastAsia="ru-RU"/>
              </w:rPr>
            </w:pPr>
            <w:r w:rsidRPr="00B7772E">
              <w:rPr>
                <w:rFonts w:ascii="GHEA Grapalat" w:eastAsia="Times New Roman" w:hAnsi="GHEA Grapalat" w:cs="Times New Roman"/>
                <w:color w:val="000000"/>
                <w:sz w:val="24"/>
                <w:szCs w:val="24"/>
                <w:lang w:val="hy-AM" w:eastAsia="ru-RU"/>
              </w:rPr>
              <w:t>Բացի այդ, հարկ ենք համարում նշել, որ եթե նախատեսված կարգավորումների նպատակը պետական միջոցների ապահովման համար գործիքակազմերի սահմանումն է, ապա առաջարկում ենք քննարկել այլ գործիքակազմերի նախատեսման հնարավորության հարցը։</w:t>
            </w:r>
          </w:p>
        </w:tc>
        <w:tc>
          <w:tcPr>
            <w:tcW w:w="5137" w:type="dxa"/>
            <w:gridSpan w:val="2"/>
            <w:shd w:val="clear" w:color="auto" w:fill="FFFFFF"/>
          </w:tcPr>
          <w:p w14:paraId="6B1727EA" w14:textId="77777777" w:rsidR="00B7772E" w:rsidRDefault="00B7772E" w:rsidP="00B7772E">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Չի ընդունվել</w:t>
            </w:r>
          </w:p>
          <w:p w14:paraId="72633E3B" w14:textId="77777777" w:rsidR="00B7772E" w:rsidRPr="007F58CD" w:rsidRDefault="00B7772E" w:rsidP="00B7772E">
            <w:pPr>
              <w:jc w:val="both"/>
              <w:rPr>
                <w:lang w:val="hy-AM"/>
              </w:rPr>
            </w:pPr>
            <w:r>
              <w:rPr>
                <w:rFonts w:ascii="GHEA Grapalat" w:eastAsia="Times New Roman" w:hAnsi="GHEA Grapalat" w:cs="Times New Roman"/>
                <w:bCs/>
                <w:iCs/>
                <w:color w:val="000000"/>
                <w:sz w:val="24"/>
                <w:szCs w:val="24"/>
                <w:lang w:val="hy-AM" w:eastAsia="ru-RU"/>
              </w:rPr>
              <w:t xml:space="preserve">Նախագծի հավելվածի 12-րդ կետը որևէ ձևով չի հակասում ՀՀ քաղաքացիական օրենսգրքի </w:t>
            </w:r>
            <w:r w:rsidRPr="007F58CD">
              <w:rPr>
                <w:rFonts w:ascii="GHEA Grapalat" w:eastAsia="Times New Roman" w:hAnsi="GHEA Grapalat" w:cs="Times New Roman"/>
                <w:color w:val="000000"/>
                <w:sz w:val="24"/>
                <w:szCs w:val="24"/>
                <w:lang w:val="hy-AM" w:eastAsia="ru-RU"/>
              </w:rPr>
              <w:t>163-րդ հոդվածի 2-րդ մասին</w:t>
            </w:r>
            <w:r>
              <w:rPr>
                <w:rFonts w:ascii="GHEA Grapalat" w:eastAsia="Times New Roman" w:hAnsi="GHEA Grapalat" w:cs="Times New Roman"/>
                <w:color w:val="000000"/>
                <w:sz w:val="24"/>
                <w:szCs w:val="24"/>
                <w:lang w:val="hy-AM" w:eastAsia="ru-RU"/>
              </w:rPr>
              <w:t xml:space="preserve"> և </w:t>
            </w:r>
            <w:r w:rsidRPr="007F58CD">
              <w:rPr>
                <w:rFonts w:ascii="GHEA Grapalat" w:eastAsia="Times New Roman" w:hAnsi="GHEA Grapalat" w:cs="Times New Roman"/>
                <w:color w:val="000000"/>
                <w:sz w:val="24"/>
                <w:szCs w:val="24"/>
                <w:lang w:val="hy-AM" w:eastAsia="ru-RU"/>
              </w:rPr>
              <w:t>195-րդ հոդվածի 1-ին մասի</w:t>
            </w:r>
            <w:r>
              <w:rPr>
                <w:rFonts w:ascii="GHEA Grapalat" w:eastAsia="Times New Roman" w:hAnsi="GHEA Grapalat" w:cs="Times New Roman"/>
                <w:color w:val="000000"/>
                <w:sz w:val="24"/>
                <w:szCs w:val="24"/>
                <w:lang w:val="hy-AM" w:eastAsia="ru-RU"/>
              </w:rPr>
              <w:t>ն: Նախագծով միայն սահմանվում է պետությանը որպես գույքի գնորդ նախապատվություն տալու դրույթը, որն էլ տրամաբանական է, քանի որ ՀՀ պետական բյուջեից, ինչպես նշված է նաև ՀՀ արդարադատության նախարարության դիտարկման մեջ, հատկացվում է զգալի համաֆինանսավորում:</w:t>
            </w:r>
          </w:p>
          <w:p w14:paraId="4A27F20B" w14:textId="77777777" w:rsidR="00B7772E" w:rsidRDefault="00B7772E" w:rsidP="00B70A06">
            <w:pPr>
              <w:spacing w:after="0"/>
              <w:ind w:left="132" w:right="214"/>
              <w:contextualSpacing/>
              <w:jc w:val="both"/>
              <w:rPr>
                <w:rFonts w:ascii="GHEA Grapalat" w:eastAsia="Times New Roman" w:hAnsi="GHEA Grapalat" w:cs="Times New Roman"/>
                <w:bCs/>
                <w:iCs/>
                <w:color w:val="000000"/>
                <w:sz w:val="24"/>
                <w:szCs w:val="24"/>
                <w:lang w:val="hy-AM" w:eastAsia="ru-RU"/>
              </w:rPr>
            </w:pPr>
          </w:p>
          <w:p w14:paraId="7B346785" w14:textId="7745C1C7" w:rsidR="00B7772E" w:rsidRPr="00AD1F4A" w:rsidRDefault="00B7772E" w:rsidP="00B70A06">
            <w:pPr>
              <w:spacing w:after="0"/>
              <w:ind w:left="132" w:right="214"/>
              <w:contextualSpacing/>
              <w:jc w:val="both"/>
              <w:rPr>
                <w:rFonts w:ascii="GHEA Grapalat" w:eastAsia="Times New Roman" w:hAnsi="GHEA Grapalat" w:cs="Times New Roman"/>
                <w:bCs/>
                <w:iCs/>
                <w:color w:val="000000"/>
                <w:sz w:val="24"/>
                <w:szCs w:val="24"/>
                <w:lang w:val="hy-AM" w:eastAsia="ru-RU"/>
              </w:rPr>
            </w:pPr>
          </w:p>
        </w:tc>
      </w:tr>
      <w:tr w:rsidR="00B7772E" w:rsidRPr="00D93027" w14:paraId="03BDABC5" w14:textId="77777777" w:rsidTr="00B70A06">
        <w:trPr>
          <w:trHeight w:val="416"/>
          <w:tblCellSpacing w:w="0" w:type="dxa"/>
        </w:trPr>
        <w:tc>
          <w:tcPr>
            <w:tcW w:w="5765" w:type="dxa"/>
            <w:shd w:val="clear" w:color="auto" w:fill="FFFFFF"/>
          </w:tcPr>
          <w:p w14:paraId="7F9F2E77" w14:textId="77777777" w:rsidR="00B7772E" w:rsidRPr="0090725C" w:rsidRDefault="00B7772E" w:rsidP="00B7772E">
            <w:pPr>
              <w:spacing w:after="0"/>
              <w:ind w:left="132" w:right="214"/>
              <w:contextualSpacing/>
              <w:jc w:val="both"/>
              <w:rPr>
                <w:rFonts w:ascii="GHEA Grapalat" w:eastAsia="Times New Roman" w:hAnsi="GHEA Grapalat" w:cs="Times New Roman"/>
                <w:color w:val="000000"/>
                <w:sz w:val="24"/>
                <w:szCs w:val="24"/>
                <w:lang w:val="hy-AM" w:eastAsia="ru-RU"/>
              </w:rPr>
            </w:pPr>
            <w:r w:rsidRPr="0090725C">
              <w:rPr>
                <w:rFonts w:ascii="GHEA Grapalat" w:eastAsia="Times New Roman" w:hAnsi="GHEA Grapalat" w:cs="Times New Roman"/>
                <w:color w:val="000000"/>
                <w:sz w:val="24"/>
                <w:szCs w:val="24"/>
                <w:lang w:val="hy-AM" w:eastAsia="ru-RU"/>
              </w:rPr>
              <w:lastRenderedPageBreak/>
              <w:t xml:space="preserve">Միաժամանակ հարկ ենք համարում հայտնել, որ Հավելվածում սահմանվել են մի շարք պարտավորություններ ընկերակցության համար, օրինակ՝ ապահովել ծրագրի շրջանակներում կառուցվելիք գույքի՝ որպես կրթահամալիր գործելը, գույքը երրորդ անձանց օտարելու դեպքում պետական բյուջե վերականգնել իրականացված հատկացումները և այլ պարտավորություններ, մինչդեռ Հավելվածի կարգավորումներից պարզ չէ, թե ինչն է հիմք հանդիսանալու նշված պարտավորությունների կատարման համար, արդյոք կնքվելու է պայմանագիր, ինչ հետևանքներ են առաջացնելու նախատեսված պարտավորությունների չկատարումը։ </w:t>
            </w:r>
          </w:p>
          <w:p w14:paraId="342631DE" w14:textId="18C679AD" w:rsidR="00B7772E" w:rsidRPr="00B7772E" w:rsidRDefault="00B7772E" w:rsidP="00B7772E">
            <w:pPr>
              <w:spacing w:after="0"/>
              <w:ind w:left="132" w:right="214"/>
              <w:contextualSpacing/>
              <w:jc w:val="both"/>
              <w:rPr>
                <w:rFonts w:ascii="GHEA Grapalat" w:eastAsia="Times New Roman" w:hAnsi="GHEA Grapalat" w:cs="Times New Roman"/>
                <w:color w:val="000000"/>
                <w:sz w:val="24"/>
                <w:szCs w:val="24"/>
                <w:lang w:val="hy-AM" w:eastAsia="ru-RU"/>
              </w:rPr>
            </w:pPr>
            <w:r w:rsidRPr="0090725C">
              <w:rPr>
                <w:rFonts w:ascii="GHEA Grapalat" w:eastAsia="Times New Roman" w:hAnsi="GHEA Grapalat" w:cs="Times New Roman"/>
                <w:color w:val="000000"/>
                <w:sz w:val="24"/>
                <w:szCs w:val="24"/>
                <w:lang w:val="hy-AM" w:eastAsia="ru-RU"/>
              </w:rPr>
              <w:t xml:space="preserve">Բացի այդ, հաշվի առնելով, որ ծրագրի իրականացման որոշ փուլերի համար պետության կողմից իրականացվելու է համաֆինանսավորում, իսկ Հավելվածի 8-րդ կետի համաձայն՝ 2-րդ փուլում պետք է իրականացվեն կապալային աշխատանքների, </w:t>
            </w:r>
            <w:r w:rsidRPr="0090725C">
              <w:rPr>
                <w:rFonts w:ascii="GHEA Grapalat" w:eastAsia="Times New Roman" w:hAnsi="GHEA Grapalat" w:cs="Times New Roman"/>
                <w:color w:val="000000"/>
                <w:sz w:val="24"/>
                <w:szCs w:val="24"/>
                <w:lang w:val="hy-AM" w:eastAsia="ru-RU"/>
              </w:rPr>
              <w:lastRenderedPageBreak/>
              <w:t>դրանց նկատմամբ տեխնիկական հսկողության ծառայության և հեղինակային հսկողության ծառայության գնման գործընթացների կազմակերպում և իրականացում՝ հստակեցման կարիք ունի, թե ինչ կարգով են դրանք իրականացվելու, արդյոք պահպանվելու են «Գնումների մասին» օրենքով սահմանված պահանջները։</w:t>
            </w:r>
          </w:p>
        </w:tc>
        <w:tc>
          <w:tcPr>
            <w:tcW w:w="5137" w:type="dxa"/>
            <w:gridSpan w:val="2"/>
            <w:shd w:val="clear" w:color="auto" w:fill="FFFFFF"/>
          </w:tcPr>
          <w:p w14:paraId="1136B1CD" w14:textId="77777777" w:rsidR="00B7772E" w:rsidRDefault="00B7772E" w:rsidP="00B7772E">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 ի գիտություն</w:t>
            </w:r>
          </w:p>
          <w:p w14:paraId="3853D921" w14:textId="7A4FB1AD" w:rsidR="00B7772E" w:rsidRDefault="00B7772E" w:rsidP="00B7772E">
            <w:pPr>
              <w:spacing w:after="0"/>
              <w:ind w:left="132" w:right="214"/>
              <w:contextualSpacing/>
              <w:jc w:val="both"/>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Cs/>
                <w:iCs/>
                <w:color w:val="000000"/>
                <w:sz w:val="24"/>
                <w:szCs w:val="24"/>
                <w:lang w:val="hy-AM" w:eastAsia="ru-RU"/>
              </w:rPr>
              <w:t xml:space="preserve">Նախագծի հավելվածի 14-րդ կետի 2-րդ ենթակետով սահմանվել է, որ </w:t>
            </w:r>
            <w:r w:rsidRPr="0090725C">
              <w:rPr>
                <w:rFonts w:ascii="GHEA Grapalat" w:eastAsia="Times New Roman" w:hAnsi="GHEA Grapalat" w:cs="Times New Roman"/>
                <w:bCs/>
                <w:iCs/>
                <w:color w:val="000000"/>
                <w:sz w:val="24"/>
                <w:szCs w:val="24"/>
                <w:lang w:val="hy-AM" w:eastAsia="ru-RU"/>
              </w:rPr>
              <w:t>Համաֆինանսավորումն իրականացվում է կատարված ծախսերի փոխհատուցման ձևով</w:t>
            </w:r>
            <w:r>
              <w:rPr>
                <w:rFonts w:ascii="GHEA Grapalat" w:eastAsia="Times New Roman" w:hAnsi="GHEA Grapalat" w:cs="Times New Roman"/>
                <w:bCs/>
                <w:iCs/>
                <w:color w:val="000000"/>
                <w:sz w:val="24"/>
                <w:szCs w:val="24"/>
                <w:lang w:val="hy-AM" w:eastAsia="ru-RU"/>
              </w:rPr>
              <w:t>, որի համար, բնականաբար, կնքվելու է պայմանագիր: Պայմանագրի ձևաչափը ներկայումս քննարկման փուլում է, սակայն այն մանրամասները, որոնք նշված են դիտարկման մեջ, ամրագրվելու են կնքվելիք պայմանագրում:</w:t>
            </w:r>
          </w:p>
        </w:tc>
      </w:tr>
      <w:tr w:rsidR="00B7772E" w:rsidRPr="00D93027" w14:paraId="21B39840" w14:textId="77777777" w:rsidTr="00B70A06">
        <w:trPr>
          <w:trHeight w:val="416"/>
          <w:tblCellSpacing w:w="0" w:type="dxa"/>
        </w:trPr>
        <w:tc>
          <w:tcPr>
            <w:tcW w:w="5765" w:type="dxa"/>
            <w:shd w:val="clear" w:color="auto" w:fill="FFFFFF"/>
          </w:tcPr>
          <w:p w14:paraId="169B2C8D" w14:textId="7740B7B7" w:rsidR="00B7772E" w:rsidRPr="0090725C" w:rsidRDefault="00B7772E" w:rsidP="00B7772E">
            <w:pPr>
              <w:spacing w:after="0"/>
              <w:ind w:left="132" w:right="214"/>
              <w:contextualSpacing/>
              <w:jc w:val="both"/>
              <w:rPr>
                <w:rFonts w:ascii="GHEA Grapalat" w:eastAsia="Times New Roman" w:hAnsi="GHEA Grapalat" w:cs="Times New Roman"/>
                <w:color w:val="000000"/>
                <w:sz w:val="24"/>
                <w:szCs w:val="24"/>
                <w:lang w:val="hy-AM" w:eastAsia="ru-RU"/>
              </w:rPr>
            </w:pPr>
            <w:r w:rsidRPr="009905E8">
              <w:rPr>
                <w:rFonts w:ascii="GHEA Grapalat" w:eastAsia="Times New Roman" w:hAnsi="GHEA Grapalat" w:cs="Times New Roman"/>
                <w:color w:val="000000"/>
                <w:sz w:val="24"/>
                <w:szCs w:val="24"/>
                <w:lang w:val="hy-AM" w:eastAsia="ru-RU"/>
              </w:rPr>
              <w:t>Նախագծի վերնագիրն է՝ Հայաստանի Հանրապետության Գեղարքունիքի մարզի Վարդենիս համայնքում կրթահամալիրի կառուցման և հետագա պահպանման համար մասնավոր հատվածի հետ համատեղ ծրագիրը հաստատելու մասին, իսկ  Նախագծի 1-ին կետով նախատեսվում է հաստատել Հայաստանի Հանրապետության Գեղարքունիքի մարզի Վարդենիս համայնքում կրթահամալիրի կառուցման և հետագա պահպանման համար Ամերիկայի Հայ Ավետարանչական ընկերակցության Հայաստանի մասնաճյուղի հետ համատեղ ծրագիրը, իսկ Հավելվածի վերնագիրն է՝ Հայաստանի Հանրապետության գեղարքունիքի մարզի Վարդենիս համայնքում մասնավոր հատվածի հետ համատեղ կրթահամալիրի կառուցման և հետագա պահպանման ծրագիր։ Նկատի ունենալով վերոնշյալը՝ անհրաժեշտ է Նախագծի վերնագիրը, 1-ին կետը և Հավելվածի վերնագիրը վերանայել և վերացնել դրանց միջև առկա անհամապատասխանությունը։</w:t>
            </w:r>
          </w:p>
        </w:tc>
        <w:tc>
          <w:tcPr>
            <w:tcW w:w="5137" w:type="dxa"/>
            <w:gridSpan w:val="2"/>
            <w:shd w:val="clear" w:color="auto" w:fill="FFFFFF"/>
          </w:tcPr>
          <w:p w14:paraId="08D4D4F4" w14:textId="77777777" w:rsidR="00B7772E" w:rsidRDefault="00B7772E" w:rsidP="00B7772E">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Չի ընդունվել</w:t>
            </w:r>
          </w:p>
          <w:p w14:paraId="5A08E12E" w14:textId="67FA56A6" w:rsidR="00B7772E" w:rsidRDefault="00B7772E" w:rsidP="00B7772E">
            <w:pPr>
              <w:spacing w:after="0"/>
              <w:ind w:left="132" w:right="214"/>
              <w:contextualSpacing/>
              <w:jc w:val="both"/>
              <w:rPr>
                <w:rFonts w:ascii="GHEA Grapalat" w:eastAsia="Times New Roman" w:hAnsi="GHEA Grapalat" w:cs="Times New Roman"/>
                <w:b/>
                <w:i/>
                <w:color w:val="000000"/>
                <w:sz w:val="24"/>
                <w:szCs w:val="24"/>
                <w:lang w:val="hy-AM" w:eastAsia="ru-RU"/>
              </w:rPr>
            </w:pPr>
            <w:r w:rsidRPr="009905E8">
              <w:rPr>
                <w:rFonts w:ascii="GHEA Grapalat" w:eastAsia="Times New Roman" w:hAnsi="GHEA Grapalat" w:cs="Times New Roman"/>
                <w:bCs/>
                <w:sz w:val="24"/>
                <w:szCs w:val="24"/>
                <w:lang w:val="hy-AM"/>
              </w:rPr>
              <w:t>Ամերիկայի Հայ Ավետարանչական ընկերակցության Հայաստանի մասնաճյուղը նույնպես մասնավոր հատված է, որևէ անհամապատասխանություն առկա չէ:</w:t>
            </w:r>
          </w:p>
        </w:tc>
      </w:tr>
      <w:tr w:rsidR="00B7772E" w:rsidRPr="00D93027" w14:paraId="6CE974A0" w14:textId="77777777" w:rsidTr="00B70A06">
        <w:trPr>
          <w:trHeight w:val="416"/>
          <w:tblCellSpacing w:w="0" w:type="dxa"/>
        </w:trPr>
        <w:tc>
          <w:tcPr>
            <w:tcW w:w="5765" w:type="dxa"/>
            <w:shd w:val="clear" w:color="auto" w:fill="FFFFFF"/>
          </w:tcPr>
          <w:p w14:paraId="3EF6DB86" w14:textId="0B170979" w:rsidR="00B7772E" w:rsidRPr="009905E8" w:rsidRDefault="00B7772E" w:rsidP="00B7772E">
            <w:pPr>
              <w:spacing w:after="0"/>
              <w:ind w:left="132" w:right="214"/>
              <w:contextualSpacing/>
              <w:jc w:val="both"/>
              <w:rPr>
                <w:rFonts w:ascii="GHEA Grapalat" w:eastAsia="Times New Roman" w:hAnsi="GHEA Grapalat" w:cs="Times New Roman"/>
                <w:color w:val="000000"/>
                <w:sz w:val="24"/>
                <w:szCs w:val="24"/>
                <w:lang w:val="hy-AM" w:eastAsia="ru-RU"/>
              </w:rPr>
            </w:pPr>
            <w:r w:rsidRPr="009905E8">
              <w:rPr>
                <w:rFonts w:ascii="GHEA Grapalat" w:eastAsia="Times New Roman" w:hAnsi="GHEA Grapalat" w:cs="Times New Roman"/>
                <w:color w:val="000000"/>
                <w:sz w:val="24"/>
                <w:szCs w:val="24"/>
                <w:lang w:val="hy-AM" w:eastAsia="ru-RU"/>
              </w:rPr>
              <w:t xml:space="preserve">Նախագիծը ներկայացվել է նորմատիվ բնույթի, մինչդեռ Նախագծի բովանդակությունից բխում է, որ այն վերաբերում է ՀՀ պետական բյուջեից համաֆինանսավորման եղանակով Ամերիակայի Հայ Ավետարանչական ընկերակցության Հայաստանի մասնաճյուղի հետ համատեղ ծրագրին, իսկ  «Նորմատիվ իրավական ակտերի մասին» օրենքի 6-րդ հոդվածի 5-րդ մասի համաձայն՝ փորձաքննության </w:t>
            </w:r>
            <w:r w:rsidRPr="009905E8">
              <w:rPr>
                <w:rFonts w:ascii="GHEA Grapalat" w:eastAsia="Times New Roman" w:hAnsi="GHEA Grapalat" w:cs="Times New Roman"/>
                <w:color w:val="000000"/>
                <w:sz w:val="24"/>
                <w:szCs w:val="24"/>
                <w:lang w:val="hy-AM" w:eastAsia="ru-RU"/>
              </w:rPr>
              <w:lastRenderedPageBreak/>
              <w:t>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 (…): Սույն դեպքում, գտնում ենք, որ Նախագիծը նորմատիվ բնույթով ընդունելն ունի հիմնավորման կարիք՝ հաշվի առնելով նաև «Նորմատիվ իրավական ակտերի մասին» օրենքի 2-րդ հոդվածի 1-ին մասի 1-ին կետը, համաձայն որի՝ նորմատիվ իրավական ակտը՝ Հայաստանի Հանրապետության ժողովրդի, ինչպես նաև Սահմանադրությամբ նախատեսված մարմինների կամ պաշտոնատար անձանց ընդունած գրավոր իրավական ակտ է, որը պարունակում է վարքագծի պարտադիր կանոններ անորոշ թվով անձանց համար։</w:t>
            </w:r>
          </w:p>
        </w:tc>
        <w:tc>
          <w:tcPr>
            <w:tcW w:w="5137" w:type="dxa"/>
            <w:gridSpan w:val="2"/>
            <w:shd w:val="clear" w:color="auto" w:fill="FFFFFF"/>
          </w:tcPr>
          <w:p w14:paraId="0DD31CFC" w14:textId="77777777" w:rsidR="00B7772E" w:rsidRDefault="00B7772E" w:rsidP="00B7772E">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Չի ընդունվել</w:t>
            </w:r>
          </w:p>
          <w:p w14:paraId="1F5076C7" w14:textId="770BA199" w:rsidR="00B7772E" w:rsidRDefault="00B7772E" w:rsidP="00B7772E">
            <w:pPr>
              <w:spacing w:after="0"/>
              <w:ind w:left="132" w:right="214"/>
              <w:contextualSpacing/>
              <w:jc w:val="both"/>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Cs/>
                <w:iCs/>
                <w:color w:val="000000"/>
                <w:sz w:val="24"/>
                <w:szCs w:val="24"/>
                <w:lang w:val="hy-AM" w:eastAsia="ru-RU"/>
              </w:rPr>
              <w:t xml:space="preserve">Նախագծով սահմանվում են կարգավորումներ՝ կրթահամալիրի կառուցման և հետագա շահագործման հետ կապված: Ակնհայտ է, որ Նախագծի բովանդակությունը բխում է </w:t>
            </w:r>
            <w:r w:rsidRPr="009905E8">
              <w:rPr>
                <w:rFonts w:ascii="GHEA Grapalat" w:eastAsia="Times New Roman" w:hAnsi="GHEA Grapalat" w:cs="Times New Roman"/>
                <w:color w:val="000000"/>
                <w:sz w:val="24"/>
                <w:szCs w:val="24"/>
                <w:lang w:val="hy-AM" w:eastAsia="ru-RU"/>
              </w:rPr>
              <w:t>անորոշ թվով անձանց համար</w:t>
            </w:r>
            <w:r>
              <w:rPr>
                <w:rFonts w:ascii="GHEA Grapalat" w:eastAsia="Times New Roman" w:hAnsi="GHEA Grapalat" w:cs="Times New Roman"/>
                <w:bCs/>
                <w:iCs/>
                <w:color w:val="000000"/>
                <w:sz w:val="24"/>
                <w:szCs w:val="24"/>
                <w:lang w:val="hy-AM" w:eastAsia="ru-RU"/>
              </w:rPr>
              <w:t xml:space="preserve"> </w:t>
            </w:r>
            <w:r w:rsidRPr="009905E8">
              <w:rPr>
                <w:rFonts w:ascii="GHEA Grapalat" w:eastAsia="Times New Roman" w:hAnsi="GHEA Grapalat" w:cs="Times New Roman"/>
                <w:color w:val="000000"/>
                <w:sz w:val="24"/>
                <w:szCs w:val="24"/>
                <w:lang w:val="hy-AM" w:eastAsia="ru-RU"/>
              </w:rPr>
              <w:t>վարքագծի պարտադիր կանոններ</w:t>
            </w:r>
            <w:r>
              <w:rPr>
                <w:rFonts w:ascii="GHEA Grapalat" w:eastAsia="Times New Roman" w:hAnsi="GHEA Grapalat" w:cs="Times New Roman"/>
                <w:color w:val="000000"/>
                <w:sz w:val="24"/>
                <w:szCs w:val="24"/>
                <w:lang w:val="hy-AM" w:eastAsia="ru-RU"/>
              </w:rPr>
              <w:t>ի սահմանման անհրաժեշտությունից:</w:t>
            </w:r>
          </w:p>
        </w:tc>
      </w:tr>
      <w:tr w:rsidR="00B7772E" w:rsidRPr="00AD1F4A" w14:paraId="16A96249" w14:textId="77777777" w:rsidTr="00B70A06">
        <w:trPr>
          <w:trHeight w:val="416"/>
          <w:tblCellSpacing w:w="0" w:type="dxa"/>
        </w:trPr>
        <w:tc>
          <w:tcPr>
            <w:tcW w:w="5765" w:type="dxa"/>
            <w:shd w:val="clear" w:color="auto" w:fill="FFFFFF"/>
          </w:tcPr>
          <w:p w14:paraId="61CB4E2F" w14:textId="77777777" w:rsidR="00B7772E" w:rsidRPr="00BC2B3B" w:rsidRDefault="00B7772E" w:rsidP="00B7772E">
            <w:pPr>
              <w:tabs>
                <w:tab w:val="left" w:pos="1260"/>
              </w:tabs>
              <w:spacing w:after="0"/>
              <w:ind w:left="169" w:right="166"/>
              <w:jc w:val="both"/>
              <w:rPr>
                <w:rFonts w:ascii="GHEA Grapalat" w:hAnsi="GHEA Grapalat" w:cs="Sylfaen"/>
                <w:b/>
                <w:sz w:val="24"/>
                <w:szCs w:val="24"/>
                <w:lang w:val="hy-AM"/>
              </w:rPr>
            </w:pPr>
            <w:r w:rsidRPr="00BC2B3B">
              <w:rPr>
                <w:rFonts w:ascii="GHEA Grapalat" w:hAnsi="GHEA Grapalat" w:cs="Sylfaen"/>
                <w:sz w:val="24"/>
                <w:szCs w:val="24"/>
                <w:lang w:val="hy-AM"/>
              </w:rPr>
              <w:t xml:space="preserve">Հավելվածի գլուխների համարակալումն անհրաժեշտ է վերանայել՝ նկատի ունենալով «Նորմատիվ իրավական ակտերի մասին» օրենքի 14-րդ հոդվածի 10-րդ մասը, համաձայն որի՝ նորմատիվ իրավական ակտի բաժիններն ու </w:t>
            </w:r>
            <w:r w:rsidRPr="00BC2B3B">
              <w:rPr>
                <w:rFonts w:ascii="GHEA Grapalat" w:hAnsi="GHEA Grapalat" w:cs="Sylfaen"/>
                <w:b/>
                <w:sz w:val="24"/>
                <w:szCs w:val="24"/>
                <w:lang w:val="hy-AM"/>
              </w:rPr>
              <w:t>գլուխները համարակալվում են արաբական թվանշաններով:</w:t>
            </w:r>
            <w:r w:rsidRPr="00BC2B3B">
              <w:rPr>
                <w:rFonts w:ascii="Calibri" w:hAnsi="Calibri" w:cs="Calibri"/>
                <w:b/>
                <w:sz w:val="24"/>
                <w:szCs w:val="24"/>
                <w:lang w:val="hy-AM"/>
              </w:rPr>
              <w:t> </w:t>
            </w:r>
          </w:p>
          <w:p w14:paraId="280F06BD" w14:textId="77777777" w:rsidR="00B7772E" w:rsidRPr="009905E8" w:rsidRDefault="00B7772E" w:rsidP="00B7772E">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5137" w:type="dxa"/>
            <w:gridSpan w:val="2"/>
            <w:shd w:val="clear" w:color="auto" w:fill="FFFFFF"/>
          </w:tcPr>
          <w:p w14:paraId="63823EA0" w14:textId="4F833F8F" w:rsidR="00B7772E" w:rsidRDefault="00B7772E" w:rsidP="00B7772E">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w:t>
            </w:r>
          </w:p>
        </w:tc>
      </w:tr>
      <w:tr w:rsidR="00B7772E" w:rsidRPr="00AD1F4A" w14:paraId="4533F5BA" w14:textId="77777777" w:rsidTr="00B70A06">
        <w:trPr>
          <w:trHeight w:val="416"/>
          <w:tblCellSpacing w:w="0" w:type="dxa"/>
        </w:trPr>
        <w:tc>
          <w:tcPr>
            <w:tcW w:w="5765" w:type="dxa"/>
            <w:shd w:val="clear" w:color="auto" w:fill="FFFFFF"/>
          </w:tcPr>
          <w:p w14:paraId="3D1D9ED1" w14:textId="3FD8A7BA" w:rsidR="00B7772E" w:rsidRPr="00BC2B3B" w:rsidRDefault="00B7772E" w:rsidP="00B7772E">
            <w:pPr>
              <w:tabs>
                <w:tab w:val="left" w:pos="1260"/>
              </w:tabs>
              <w:spacing w:after="0"/>
              <w:ind w:left="169" w:right="256"/>
              <w:jc w:val="both"/>
              <w:rPr>
                <w:rFonts w:ascii="GHEA Grapalat" w:hAnsi="GHEA Grapalat" w:cs="Sylfaen"/>
                <w:sz w:val="24"/>
                <w:szCs w:val="24"/>
                <w:lang w:val="hy-AM"/>
              </w:rPr>
            </w:pPr>
            <w:r w:rsidRPr="00B7772E">
              <w:rPr>
                <w:rFonts w:ascii="GHEA Grapalat" w:hAnsi="GHEA Grapalat" w:cs="Sylfaen"/>
                <w:sz w:val="24"/>
                <w:szCs w:val="24"/>
                <w:lang w:val="hy-AM"/>
              </w:rPr>
              <w:t>Հավելվածի 5-րդ կետում «կրթահամալիր և երեխաների համայնքահեն ցերեկային կենտրոն» բառերն անհրաժեշտ է փոխարինել «կրթահամալիր» բառով՝ նկատի ունենալով, որ նույն կետի 3-րդ ենթակետի համաձայն՝ Կրթահամալիրն իր մեջ ներառելու է նաև երեխաների համայնքահեն ցերեկային կենտրոնը։ Բացի այդ, նույն կետի 2-րդ ենթակետում վերջակետ կետադրական նշանն անհրաժեշտ է փոխարինել ստորակետ կետադրական նշանով։</w:t>
            </w:r>
          </w:p>
        </w:tc>
        <w:tc>
          <w:tcPr>
            <w:tcW w:w="5137" w:type="dxa"/>
            <w:gridSpan w:val="2"/>
            <w:shd w:val="clear" w:color="auto" w:fill="FFFFFF"/>
          </w:tcPr>
          <w:p w14:paraId="3462967C" w14:textId="387D3810" w:rsidR="00B7772E" w:rsidRDefault="00B7772E" w:rsidP="00B7772E">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w:t>
            </w:r>
          </w:p>
        </w:tc>
      </w:tr>
      <w:tr w:rsidR="004A72A8" w:rsidRPr="00C924DB" w14:paraId="13880894" w14:textId="77777777" w:rsidTr="00B70A06">
        <w:trPr>
          <w:trHeight w:val="416"/>
          <w:tblCellSpacing w:w="0" w:type="dxa"/>
        </w:trPr>
        <w:tc>
          <w:tcPr>
            <w:tcW w:w="7835" w:type="dxa"/>
            <w:gridSpan w:val="2"/>
            <w:vMerge w:val="restart"/>
            <w:shd w:val="clear" w:color="auto" w:fill="D9D9D9" w:themeFill="background1" w:themeFillShade="D9"/>
            <w:hideMark/>
          </w:tcPr>
          <w:p w14:paraId="61D35FC8" w14:textId="1C01EB1D" w:rsidR="004A72A8" w:rsidRPr="004A72A8" w:rsidRDefault="004A72A8" w:rsidP="004A72A8">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4A72A8">
              <w:rPr>
                <w:rFonts w:ascii="GHEA Grapalat" w:eastAsia="Times New Roman" w:hAnsi="GHEA Grapalat" w:cs="Times New Roman"/>
                <w:color w:val="000000"/>
                <w:sz w:val="24"/>
                <w:szCs w:val="24"/>
                <w:lang w:val="hy-AM" w:eastAsia="ru-RU"/>
              </w:rPr>
              <w:lastRenderedPageBreak/>
              <w:t>ՀՀ վարչապետի աշխատակազմի իրավաբանական վարչություն</w:t>
            </w:r>
          </w:p>
        </w:tc>
        <w:tc>
          <w:tcPr>
            <w:tcW w:w="3067" w:type="dxa"/>
            <w:shd w:val="clear" w:color="auto" w:fill="D9D9D9" w:themeFill="background1" w:themeFillShade="D9"/>
          </w:tcPr>
          <w:p w14:paraId="050E6010" w14:textId="77777777" w:rsidR="004A72A8" w:rsidRPr="00C924DB" w:rsidRDefault="004A72A8" w:rsidP="00B70A06">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10.09</w:t>
            </w:r>
            <w:r w:rsidRPr="00C924DB">
              <w:rPr>
                <w:rFonts w:ascii="GHEA Grapalat" w:eastAsia="Times New Roman" w:hAnsi="GHEA Grapalat" w:cs="Times New Roman"/>
                <w:color w:val="000000"/>
                <w:sz w:val="24"/>
                <w:szCs w:val="24"/>
                <w:lang w:val="hy-AM" w:eastAsia="ru-RU"/>
              </w:rPr>
              <w:t>.2026թ.</w:t>
            </w:r>
          </w:p>
        </w:tc>
      </w:tr>
      <w:tr w:rsidR="004A72A8" w:rsidRPr="007E18B2" w14:paraId="0364D36A" w14:textId="77777777" w:rsidTr="00B70A06">
        <w:trPr>
          <w:trHeight w:val="416"/>
          <w:tblCellSpacing w:w="0" w:type="dxa"/>
        </w:trPr>
        <w:tc>
          <w:tcPr>
            <w:tcW w:w="7835" w:type="dxa"/>
            <w:gridSpan w:val="2"/>
            <w:vMerge/>
            <w:shd w:val="clear" w:color="auto" w:fill="D9D9D9" w:themeFill="background1" w:themeFillShade="D9"/>
          </w:tcPr>
          <w:p w14:paraId="64BDC32C" w14:textId="77777777" w:rsidR="004A72A8" w:rsidRPr="00C924DB" w:rsidRDefault="004A72A8" w:rsidP="00B70A06">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5EF54BAB" w14:textId="77777777" w:rsidR="004A72A8" w:rsidRPr="007E18B2" w:rsidRDefault="004A72A8" w:rsidP="00B70A06">
            <w:pPr>
              <w:spacing w:after="0"/>
              <w:ind w:left="132" w:right="214"/>
              <w:contextualSpacing/>
              <w:jc w:val="center"/>
              <w:rPr>
                <w:rFonts w:ascii="GHEA Grapalat" w:eastAsia="Times New Roman" w:hAnsi="GHEA Grapalat" w:cs="Times New Roman"/>
                <w:color w:val="000000"/>
                <w:sz w:val="24"/>
                <w:szCs w:val="24"/>
                <w:lang w:val="en-US" w:eastAsia="ru-RU"/>
              </w:rPr>
            </w:pPr>
            <w:r w:rsidRPr="00C924DB">
              <w:rPr>
                <w:rFonts w:ascii="GHEA Grapalat" w:eastAsia="Times New Roman" w:hAnsi="GHEA Grapalat" w:cs="Times New Roman"/>
                <w:color w:val="000000"/>
                <w:sz w:val="24"/>
                <w:szCs w:val="24"/>
                <w:lang w:val="hy-AM" w:eastAsia="ru-RU"/>
              </w:rPr>
              <w:t xml:space="preserve">N </w:t>
            </w:r>
            <w:r w:rsidRPr="00BF4C5F">
              <w:rPr>
                <w:rFonts w:ascii="GHEA Grapalat" w:eastAsia="Times New Roman" w:hAnsi="GHEA Grapalat" w:cs="Times New Roman"/>
                <w:color w:val="000000"/>
                <w:sz w:val="24"/>
                <w:szCs w:val="24"/>
                <w:lang w:val="hy-AM" w:eastAsia="ru-RU"/>
              </w:rPr>
              <w:t>02/16.4/31481-2026</w:t>
            </w:r>
          </w:p>
        </w:tc>
      </w:tr>
      <w:tr w:rsidR="004A72A8" w:rsidRPr="00D93027" w14:paraId="398342CA" w14:textId="77777777" w:rsidTr="00B70A06">
        <w:trPr>
          <w:trHeight w:val="416"/>
          <w:tblCellSpacing w:w="0" w:type="dxa"/>
        </w:trPr>
        <w:tc>
          <w:tcPr>
            <w:tcW w:w="5765" w:type="dxa"/>
            <w:shd w:val="clear" w:color="auto" w:fill="FFFFFF"/>
          </w:tcPr>
          <w:p w14:paraId="4E0F3963" w14:textId="77777777" w:rsidR="004A72A8" w:rsidRPr="00C924DB" w:rsidRDefault="004A72A8" w:rsidP="00B70A06">
            <w:pPr>
              <w:spacing w:after="0"/>
              <w:ind w:left="132" w:right="214"/>
              <w:contextualSpacing/>
              <w:jc w:val="both"/>
              <w:rPr>
                <w:rFonts w:ascii="GHEA Grapalat" w:eastAsia="Times New Roman" w:hAnsi="GHEA Grapalat" w:cs="Times New Roman"/>
                <w:color w:val="000000"/>
                <w:sz w:val="24"/>
                <w:szCs w:val="24"/>
                <w:lang w:val="hy-AM" w:eastAsia="ru-RU"/>
              </w:rPr>
            </w:pPr>
            <w:r w:rsidRPr="00BF4C5F">
              <w:rPr>
                <w:rFonts w:ascii="GHEA Grapalat" w:eastAsia="Times New Roman" w:hAnsi="GHEA Grapalat" w:cs="Times New Roman"/>
                <w:color w:val="000000"/>
                <w:sz w:val="24"/>
                <w:szCs w:val="24"/>
                <w:lang w:val="hy-AM" w:eastAsia="ru-RU"/>
              </w:rPr>
              <w:t xml:space="preserve">1.     Նախագծի 1-ին կետով առաջարկվում է ՀՀ Գեղարքունիքի մարզի Վարդենիս համայնքում կրթահամալիրի կառուցման և հետագա պահպանման համար Ամերիկայի Հայ Ավետարանչական ընկերակցության Հայաստանի մասնաճյուղի հետ հաստատել համատեղ ծրագիր: «Հանրակրթության մասին» օրենքի 29-րդ հոդվածի 1-ին մասի 17.1-ին կետի համաձայն՝ ՀՀ կառավարության իրավասություններից է ոչ պետական ուսումնական հաստատության և </w:t>
            </w:r>
            <w:r w:rsidRPr="00CF7583">
              <w:rPr>
                <w:rFonts w:ascii="GHEA Grapalat" w:eastAsia="Times New Roman" w:hAnsi="GHEA Grapalat" w:cs="Times New Roman"/>
                <w:i/>
                <w:iCs/>
                <w:color w:val="000000"/>
                <w:sz w:val="24"/>
                <w:szCs w:val="24"/>
                <w:u w:val="single"/>
                <w:lang w:val="hy-AM" w:eastAsia="ru-RU"/>
              </w:rPr>
              <w:t>մասնավոր հատվածի հետ համատեղ ծրագրերի հաստատումը</w:t>
            </w:r>
            <w:r w:rsidRPr="00BF4C5F">
              <w:rPr>
                <w:rFonts w:ascii="GHEA Grapalat" w:eastAsia="Times New Roman" w:hAnsi="GHEA Grapalat" w:cs="Times New Roman"/>
                <w:color w:val="000000"/>
                <w:sz w:val="24"/>
                <w:szCs w:val="24"/>
                <w:lang w:val="hy-AM" w:eastAsia="ru-RU"/>
              </w:rPr>
              <w:t xml:space="preserve">, մինչդեռ թեև օրենքը նախատեսում է մասնավոր հատվածի հետ ծրագրերի հաստատում, այնուամենայնիվ, օրենքով չի որոշակիացվում, թե կոնկրետ ինչ բնույթի </w:t>
            </w:r>
            <w:r w:rsidRPr="00CF7583">
              <w:rPr>
                <w:rFonts w:ascii="GHEA Grapalat" w:eastAsia="Times New Roman" w:hAnsi="GHEA Grapalat" w:cs="Times New Roman"/>
                <w:i/>
                <w:iCs/>
                <w:color w:val="000000"/>
                <w:sz w:val="24"/>
                <w:szCs w:val="24"/>
                <w:u w:val="single"/>
                <w:lang w:val="hy-AM" w:eastAsia="ru-RU"/>
              </w:rPr>
              <w:t>ծրագերի</w:t>
            </w:r>
            <w:r w:rsidRPr="00BF4C5F">
              <w:rPr>
                <w:rFonts w:ascii="GHEA Grapalat" w:eastAsia="Times New Roman" w:hAnsi="GHEA Grapalat" w:cs="Times New Roman"/>
                <w:color w:val="000000"/>
                <w:sz w:val="24"/>
                <w:szCs w:val="24"/>
                <w:lang w:val="hy-AM" w:eastAsia="ru-RU"/>
              </w:rPr>
              <w:t xml:space="preserve"> մասին է խոսքը, որի պարագայում նախագծով առաջարկվող մի շարք կարգավորումներ խնդրահարույց են դառնում (օրինակ՝ կազմակերպության ընտրության ընթացակարգը և չափորոշիչները, կատարվելիք ներդրումների չափերը, դրանց նկատմամբ իրավունքների հավաստման կառուցակարգերը և այլն):</w:t>
            </w:r>
          </w:p>
        </w:tc>
        <w:tc>
          <w:tcPr>
            <w:tcW w:w="5137" w:type="dxa"/>
            <w:gridSpan w:val="2"/>
            <w:shd w:val="clear" w:color="auto" w:fill="FFFFFF"/>
          </w:tcPr>
          <w:p w14:paraId="3919676D" w14:textId="77777777" w:rsidR="004A72A8" w:rsidRDefault="004A72A8" w:rsidP="00B70A06">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p w14:paraId="1EA19FFC" w14:textId="77777777" w:rsidR="004A72A8" w:rsidRPr="00AD1F4A" w:rsidRDefault="004A72A8" w:rsidP="00B70A06">
            <w:pPr>
              <w:spacing w:after="0"/>
              <w:ind w:left="132" w:right="214"/>
              <w:contextualSpacing/>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 xml:space="preserve">Օրենքում ծրագրերի բնույթի չորոշակիացնելը տալիս է ավելի լայն հնարավորություններ թե՛ տարբեր ուղղություններով ծրագրերի հաստատման, թե՛ այդ ծրագրերի իրագործման նպատակով այս կամ այն պայմանների սահմանման համար: Այդ տրամաբանության շրջանակներում Նախագծով նախատեսվում է հաստատել այդպիսի ծրագրերից մեկը, որի համար գործընկեր կազմակերպության ընտրության, կատարվելիք ներդրումների չափի, իրավունքների հավաստման և այլ բոլոր պայմանների հետ կապված հիմնավորումները, հաշվարկները, բացատրությունները ներկայացվել են Նախագծի հիմնավորման մեջ և կից փաստաթղթերում: </w:t>
            </w:r>
          </w:p>
        </w:tc>
      </w:tr>
      <w:tr w:rsidR="004A72A8" w:rsidRPr="00D93027" w14:paraId="3C174583" w14:textId="77777777" w:rsidTr="00B70A06">
        <w:trPr>
          <w:trHeight w:val="416"/>
          <w:tblCellSpacing w:w="0" w:type="dxa"/>
        </w:trPr>
        <w:tc>
          <w:tcPr>
            <w:tcW w:w="5765" w:type="dxa"/>
            <w:shd w:val="clear" w:color="auto" w:fill="FFFFFF"/>
          </w:tcPr>
          <w:p w14:paraId="7BA61AB8" w14:textId="77777777" w:rsidR="004A72A8" w:rsidRPr="00BF4C5F" w:rsidRDefault="004A72A8" w:rsidP="00B70A06">
            <w:pPr>
              <w:spacing w:after="0"/>
              <w:ind w:left="132" w:right="214"/>
              <w:contextualSpacing/>
              <w:jc w:val="both"/>
              <w:rPr>
                <w:rFonts w:ascii="GHEA Grapalat" w:eastAsia="Times New Roman" w:hAnsi="GHEA Grapalat" w:cs="Times New Roman"/>
                <w:color w:val="000000"/>
                <w:sz w:val="24"/>
                <w:szCs w:val="24"/>
                <w:lang w:val="hy-AM" w:eastAsia="ru-RU"/>
              </w:rPr>
            </w:pPr>
            <w:r w:rsidRPr="00BF4C5F">
              <w:rPr>
                <w:rFonts w:ascii="GHEA Grapalat" w:eastAsia="Times New Roman" w:hAnsi="GHEA Grapalat" w:cs="Times New Roman"/>
                <w:color w:val="000000"/>
                <w:sz w:val="24"/>
                <w:szCs w:val="24"/>
                <w:lang w:val="hy-AM" w:eastAsia="ru-RU"/>
              </w:rPr>
              <w:t xml:space="preserve">2.    Նախագծի հավելվածի 5-րդ կետի համաձայն՝ Ծրագրի շրջանակներում նախատեսվում է Ամերիկայի Հայ Ավետարանչական ընկերակցության Հայաստանի մասնաճյուղի հետ համատեղ ՀՀ Գեղարքունիքի մարզի Վարդենիս համայնքում կառուցել կրթահամալիր, ինչպես նաև </w:t>
            </w:r>
            <w:r w:rsidRPr="009372AE">
              <w:rPr>
                <w:rFonts w:ascii="GHEA Grapalat" w:eastAsia="Times New Roman" w:hAnsi="GHEA Grapalat" w:cs="Times New Roman"/>
                <w:i/>
                <w:iCs/>
                <w:color w:val="000000"/>
                <w:sz w:val="24"/>
                <w:szCs w:val="24"/>
                <w:u w:val="single"/>
                <w:lang w:val="hy-AM" w:eastAsia="ru-RU"/>
              </w:rPr>
              <w:t>ապահովել դրանց հետագա շահագործումը</w:t>
            </w:r>
            <w:r w:rsidRPr="00BF4C5F">
              <w:rPr>
                <w:rFonts w:ascii="GHEA Grapalat" w:eastAsia="Times New Roman" w:hAnsi="GHEA Grapalat" w:cs="Times New Roman"/>
                <w:color w:val="000000"/>
                <w:sz w:val="24"/>
                <w:szCs w:val="24"/>
                <w:lang w:val="hy-AM" w:eastAsia="ru-RU"/>
              </w:rPr>
              <w:t>, մինչդեռ ընդգծված դրույթի բովանդակությունը որոշակիացման կարիք ունի:</w:t>
            </w:r>
          </w:p>
        </w:tc>
        <w:tc>
          <w:tcPr>
            <w:tcW w:w="5137" w:type="dxa"/>
            <w:gridSpan w:val="2"/>
            <w:shd w:val="clear" w:color="auto" w:fill="FFFFFF"/>
          </w:tcPr>
          <w:p w14:paraId="2E5BEECB" w14:textId="77777777" w:rsidR="004A72A8" w:rsidRDefault="004A72A8" w:rsidP="00B70A06">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p w14:paraId="17E4B598" w14:textId="77777777" w:rsidR="004A72A8" w:rsidRPr="00F31848" w:rsidRDefault="004A72A8" w:rsidP="00B70A06">
            <w:pPr>
              <w:spacing w:after="0"/>
              <w:ind w:left="132" w:right="214"/>
              <w:contextualSpacing/>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Բառակապակցության մեջ ուղղվել է վրիպակը. «դրանց» բառը փոխարինվել է «դրա» բառով: Ինչ վերաբերում է «հետագա շահագործման ապահովման» բառակապկցության բովանդակությանը, ապա դա վերաբերում է կրթահամալիրի շահագործման ժամանակ դրա պահպանման և ուսումնական գործընթացի համար անհրաժեշտ ծախսերի ապահովմանը, ինչն գրվածից զատ այլ ընդհանրական անվանում չունի:</w:t>
            </w:r>
          </w:p>
        </w:tc>
      </w:tr>
      <w:tr w:rsidR="004A72A8" w:rsidRPr="00D93027" w14:paraId="6BDEDE5B" w14:textId="77777777" w:rsidTr="00B70A06">
        <w:trPr>
          <w:trHeight w:val="416"/>
          <w:tblCellSpacing w:w="0" w:type="dxa"/>
        </w:trPr>
        <w:tc>
          <w:tcPr>
            <w:tcW w:w="5765" w:type="dxa"/>
            <w:shd w:val="clear" w:color="auto" w:fill="FFFFFF"/>
          </w:tcPr>
          <w:p w14:paraId="63D27C64" w14:textId="77777777" w:rsidR="004A72A8" w:rsidRPr="00BF4C5F" w:rsidRDefault="004A72A8" w:rsidP="00B70A06">
            <w:pPr>
              <w:spacing w:after="0"/>
              <w:ind w:left="132" w:right="214"/>
              <w:contextualSpacing/>
              <w:jc w:val="both"/>
              <w:rPr>
                <w:rFonts w:ascii="GHEA Grapalat" w:eastAsia="Times New Roman" w:hAnsi="GHEA Grapalat" w:cs="Times New Roman"/>
                <w:color w:val="000000"/>
                <w:sz w:val="24"/>
                <w:szCs w:val="24"/>
                <w:lang w:val="hy-AM" w:eastAsia="ru-RU"/>
              </w:rPr>
            </w:pPr>
            <w:r w:rsidRPr="00BF4C5F">
              <w:rPr>
                <w:rFonts w:ascii="GHEA Grapalat" w:eastAsia="Times New Roman" w:hAnsi="GHEA Grapalat" w:cs="Times New Roman"/>
                <w:color w:val="000000"/>
                <w:sz w:val="24"/>
                <w:szCs w:val="24"/>
                <w:lang w:val="hy-AM" w:eastAsia="ru-RU"/>
              </w:rPr>
              <w:lastRenderedPageBreak/>
              <w:t xml:space="preserve">3.    Նախագծի հավելվածի 14-րդ կետի 1-ին ենթակետի համաձայն՝ </w:t>
            </w:r>
            <w:r w:rsidRPr="009372AE">
              <w:rPr>
                <w:rFonts w:ascii="GHEA Grapalat" w:eastAsia="Times New Roman" w:hAnsi="GHEA Grapalat" w:cs="Times New Roman"/>
                <w:i/>
                <w:iCs/>
                <w:color w:val="000000"/>
                <w:sz w:val="24"/>
                <w:szCs w:val="24"/>
                <w:lang w:val="hy-AM" w:eastAsia="ru-RU"/>
              </w:rPr>
              <w:t>Նախարարությունը կօժանդակի Ընկերակցությանը շինարարության թուլտվությունների ձեռքբերման գործընթացում</w:t>
            </w:r>
            <w:r w:rsidRPr="00BF4C5F">
              <w:rPr>
                <w:rFonts w:ascii="GHEA Grapalat" w:eastAsia="Times New Roman" w:hAnsi="GHEA Grapalat" w:cs="Times New Roman"/>
                <w:color w:val="000000"/>
                <w:sz w:val="24"/>
                <w:szCs w:val="24"/>
                <w:lang w:val="hy-AM" w:eastAsia="ru-RU"/>
              </w:rPr>
              <w:t>, մինչդեռ սույն դրույթից պարզ չէ, թե Նախարարությունը իր որ լիազորությունների իրականացման շրջանակներում է աջակցելու Ընկերակցությանը և կոնկրետ ինչ գործողությունների կատարմամբ:</w:t>
            </w:r>
          </w:p>
        </w:tc>
        <w:tc>
          <w:tcPr>
            <w:tcW w:w="5137" w:type="dxa"/>
            <w:gridSpan w:val="2"/>
            <w:shd w:val="clear" w:color="auto" w:fill="FFFFFF"/>
          </w:tcPr>
          <w:p w14:paraId="1CFB0550" w14:textId="77777777" w:rsidR="004A72A8" w:rsidRDefault="004A72A8" w:rsidP="00B70A06">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w:t>
            </w:r>
          </w:p>
          <w:p w14:paraId="650780A3" w14:textId="77777777" w:rsidR="004A72A8" w:rsidRPr="00BF4C5F" w:rsidRDefault="004A72A8" w:rsidP="00B70A06">
            <w:pPr>
              <w:spacing w:after="0"/>
              <w:ind w:left="132" w:right="214"/>
              <w:contextualSpacing/>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Նախադասությունը հանվել է:</w:t>
            </w:r>
          </w:p>
        </w:tc>
      </w:tr>
      <w:tr w:rsidR="004A72A8" w:rsidRPr="00D93027" w14:paraId="07B780C8" w14:textId="77777777" w:rsidTr="00B70A06">
        <w:trPr>
          <w:trHeight w:val="416"/>
          <w:tblCellSpacing w:w="0" w:type="dxa"/>
        </w:trPr>
        <w:tc>
          <w:tcPr>
            <w:tcW w:w="5765" w:type="dxa"/>
            <w:shd w:val="clear" w:color="auto" w:fill="FFFFFF"/>
          </w:tcPr>
          <w:p w14:paraId="60052D89" w14:textId="77777777" w:rsidR="004A72A8" w:rsidRPr="00BF4C5F" w:rsidRDefault="004A72A8" w:rsidP="00B70A06">
            <w:pPr>
              <w:spacing w:after="0"/>
              <w:ind w:left="132" w:right="214"/>
              <w:contextualSpacing/>
              <w:jc w:val="both"/>
              <w:rPr>
                <w:rFonts w:ascii="GHEA Grapalat" w:eastAsia="Times New Roman" w:hAnsi="GHEA Grapalat" w:cs="Times New Roman"/>
                <w:color w:val="000000"/>
                <w:sz w:val="24"/>
                <w:szCs w:val="24"/>
                <w:lang w:val="hy-AM" w:eastAsia="ru-RU"/>
              </w:rPr>
            </w:pPr>
            <w:r w:rsidRPr="00BF4C5F">
              <w:rPr>
                <w:rFonts w:ascii="GHEA Grapalat" w:eastAsia="Times New Roman" w:hAnsi="GHEA Grapalat" w:cs="Times New Roman"/>
                <w:color w:val="000000"/>
                <w:sz w:val="24"/>
                <w:szCs w:val="24"/>
                <w:lang w:val="hy-AM" w:eastAsia="ru-RU"/>
              </w:rPr>
              <w:t>4.    Նախագիծն առաջարկվում է հաստատել նորմատիվ բնույթի իրավական ակտի տեսքով, մինչդեռ հաշվի առնելով «Նորմատիվ իրավական ակտերի մասին» օրենքի 2-րդ հոդվածի 1-ին մասի 1-ին կետի դրույթը, իրավական ակտի բնույթը վերանայման կարիք ունի:</w:t>
            </w:r>
          </w:p>
        </w:tc>
        <w:tc>
          <w:tcPr>
            <w:tcW w:w="5137" w:type="dxa"/>
            <w:gridSpan w:val="2"/>
            <w:shd w:val="clear" w:color="auto" w:fill="FFFFFF"/>
          </w:tcPr>
          <w:p w14:paraId="41B0D0F0" w14:textId="77777777" w:rsidR="004A72A8" w:rsidRPr="00761C4F" w:rsidRDefault="004A72A8" w:rsidP="00B70A06">
            <w:pPr>
              <w:spacing w:after="0"/>
              <w:ind w:left="132" w:right="214"/>
              <w:contextualSpacing/>
              <w:jc w:val="center"/>
              <w:rPr>
                <w:rFonts w:ascii="GHEA Grapalat" w:eastAsia="Times New Roman" w:hAnsi="GHEA Grapalat" w:cs="Times New Roman"/>
                <w:b/>
                <w:i/>
                <w:color w:val="000000"/>
                <w:sz w:val="24"/>
                <w:szCs w:val="24"/>
                <w:lang w:val="hy-AM" w:eastAsia="ru-RU"/>
              </w:rPr>
            </w:pPr>
            <w:r w:rsidRPr="00761C4F">
              <w:rPr>
                <w:rFonts w:ascii="GHEA Grapalat" w:eastAsia="Times New Roman" w:hAnsi="GHEA Grapalat" w:cs="Times New Roman"/>
                <w:b/>
                <w:i/>
                <w:color w:val="000000"/>
                <w:sz w:val="24"/>
                <w:szCs w:val="24"/>
                <w:lang w:val="hy-AM" w:eastAsia="ru-RU"/>
              </w:rPr>
              <w:t>Ընդունվել է ի գիտություն</w:t>
            </w:r>
          </w:p>
          <w:p w14:paraId="374C5DCE" w14:textId="77777777" w:rsidR="004A72A8" w:rsidRDefault="004A72A8" w:rsidP="00B70A06">
            <w:pPr>
              <w:spacing w:after="0"/>
              <w:ind w:left="132" w:right="214"/>
              <w:contextualSpacing/>
              <w:jc w:val="both"/>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Cs/>
                <w:iCs/>
                <w:color w:val="000000"/>
                <w:sz w:val="24"/>
                <w:szCs w:val="24"/>
                <w:lang w:val="hy-AM" w:eastAsia="ru-RU"/>
              </w:rPr>
              <w:t xml:space="preserve">Նախագծով սահմանվում են կարգավորումներ՝ կրթահամալիրի կառուցման և հետագա շահագործման հետ կապված, այսինքն Նախագծի բովանդակությունը բխում է </w:t>
            </w:r>
            <w:r w:rsidRPr="009905E8">
              <w:rPr>
                <w:rFonts w:ascii="GHEA Grapalat" w:eastAsia="Times New Roman" w:hAnsi="GHEA Grapalat" w:cs="Times New Roman"/>
                <w:color w:val="000000"/>
                <w:sz w:val="24"/>
                <w:szCs w:val="24"/>
                <w:lang w:val="hy-AM" w:eastAsia="ru-RU"/>
              </w:rPr>
              <w:t>անորոշ թվով անձանց համար</w:t>
            </w:r>
            <w:r>
              <w:rPr>
                <w:rFonts w:ascii="GHEA Grapalat" w:eastAsia="Times New Roman" w:hAnsi="GHEA Grapalat" w:cs="Times New Roman"/>
                <w:bCs/>
                <w:iCs/>
                <w:color w:val="000000"/>
                <w:sz w:val="24"/>
                <w:szCs w:val="24"/>
                <w:lang w:val="hy-AM" w:eastAsia="ru-RU"/>
              </w:rPr>
              <w:t xml:space="preserve"> </w:t>
            </w:r>
            <w:r w:rsidRPr="009905E8">
              <w:rPr>
                <w:rFonts w:ascii="GHEA Grapalat" w:eastAsia="Times New Roman" w:hAnsi="GHEA Grapalat" w:cs="Times New Roman"/>
                <w:color w:val="000000"/>
                <w:sz w:val="24"/>
                <w:szCs w:val="24"/>
                <w:lang w:val="hy-AM" w:eastAsia="ru-RU"/>
              </w:rPr>
              <w:t>վարքագծի պարտադիր կանոններ</w:t>
            </w:r>
            <w:r>
              <w:rPr>
                <w:rFonts w:ascii="GHEA Grapalat" w:eastAsia="Times New Roman" w:hAnsi="GHEA Grapalat" w:cs="Times New Roman"/>
                <w:color w:val="000000"/>
                <w:sz w:val="24"/>
                <w:szCs w:val="24"/>
                <w:lang w:val="hy-AM" w:eastAsia="ru-RU"/>
              </w:rPr>
              <w:t xml:space="preserve">ի սահմանման անհրաժեշտությունից: Բացի այդ, Ծրագրով նախատեսվում է և անհրաժեշտ է սահմանել այնօիսի դրույթներ, օրինակ՝ կապված ՀՀ պետական բյուջեից ներդրումների կատարման վերաբերյալ, որոնք չեն կարող ամրագրվել անհատական իրավական ակտում: </w:t>
            </w:r>
          </w:p>
        </w:tc>
      </w:tr>
    </w:tbl>
    <w:p w14:paraId="50658605" w14:textId="77777777" w:rsidR="004A72A8" w:rsidRPr="00D57252" w:rsidRDefault="004A72A8">
      <w:pPr>
        <w:rPr>
          <w:lang w:val="hy-AM"/>
        </w:rPr>
      </w:pPr>
    </w:p>
    <w:sectPr w:rsidR="004A72A8" w:rsidRPr="00D57252"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C9D495" w14:textId="77777777" w:rsidR="009267D6" w:rsidRDefault="009267D6" w:rsidP="009F26EA">
      <w:pPr>
        <w:spacing w:after="0" w:line="240" w:lineRule="auto"/>
      </w:pPr>
      <w:r>
        <w:separator/>
      </w:r>
    </w:p>
  </w:endnote>
  <w:endnote w:type="continuationSeparator" w:id="0">
    <w:p w14:paraId="043EAFD3" w14:textId="77777777" w:rsidR="009267D6" w:rsidRDefault="009267D6"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FEC548" w14:textId="77777777" w:rsidR="009267D6" w:rsidRDefault="009267D6" w:rsidP="009F26EA">
      <w:pPr>
        <w:spacing w:after="0" w:line="240" w:lineRule="auto"/>
      </w:pPr>
      <w:r>
        <w:separator/>
      </w:r>
    </w:p>
  </w:footnote>
  <w:footnote w:type="continuationSeparator" w:id="0">
    <w:p w14:paraId="324185A8" w14:textId="77777777" w:rsidR="009267D6" w:rsidRDefault="009267D6" w:rsidP="009F2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4472358"/>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5" w15:restartNumberingAfterBreak="0">
    <w:nsid w:val="268F66F5"/>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7" w15:restartNumberingAfterBreak="0">
    <w:nsid w:val="2A147D81"/>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2B95392D"/>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10" w15:restartNumberingAfterBreak="0">
    <w:nsid w:val="2EEF3A9A"/>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301436E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3" w15:restartNumberingAfterBreak="0">
    <w:nsid w:val="38B667A2"/>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7" w15:restartNumberingAfterBreak="0">
    <w:nsid w:val="58BF4EBF"/>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9" w15:restartNumberingAfterBreak="0">
    <w:nsid w:val="5E1A4458"/>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1"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22" w15:restartNumberingAfterBreak="0">
    <w:nsid w:val="6B514E5B"/>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15:restartNumberingAfterBreak="0">
    <w:nsid w:val="6E8D6DC1"/>
    <w:multiLevelType w:val="hybridMultilevel"/>
    <w:tmpl w:val="31DC12B6"/>
    <w:lvl w:ilvl="0" w:tplc="474ED27C">
      <w:start w:val="1"/>
      <w:numFmt w:val="decimal"/>
      <w:lvlText w:val="%1."/>
      <w:lvlJc w:val="left"/>
      <w:pPr>
        <w:ind w:left="360" w:hanging="360"/>
      </w:pPr>
      <w:rPr>
        <w:rFonts w:ascii="GHEA Grapalat" w:hAnsi="GHEA Grapalat"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6" w15:restartNumberingAfterBreak="0">
    <w:nsid w:val="7E986D1B"/>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6"/>
  </w:num>
  <w:num w:numId="2">
    <w:abstractNumId w:val="16"/>
  </w:num>
  <w:num w:numId="3">
    <w:abstractNumId w:val="25"/>
  </w:num>
  <w:num w:numId="4">
    <w:abstractNumId w:val="21"/>
  </w:num>
  <w:num w:numId="5">
    <w:abstractNumId w:val="23"/>
  </w:num>
  <w:num w:numId="6">
    <w:abstractNumId w:val="4"/>
  </w:num>
  <w:num w:numId="7">
    <w:abstractNumId w:val="20"/>
  </w:num>
  <w:num w:numId="8">
    <w:abstractNumId w:val="18"/>
  </w:num>
  <w:num w:numId="9">
    <w:abstractNumId w:val="12"/>
  </w:num>
  <w:num w:numId="10">
    <w:abstractNumId w:val="14"/>
  </w:num>
  <w:num w:numId="11">
    <w:abstractNumId w:val="3"/>
  </w:num>
  <w:num w:numId="12">
    <w:abstractNumId w:val="1"/>
  </w:num>
  <w:num w:numId="13">
    <w:abstractNumId w:val="0"/>
  </w:num>
  <w:num w:numId="14">
    <w:abstractNumId w:val="9"/>
  </w:num>
  <w:num w:numId="15">
    <w:abstractNumId w:val="15"/>
  </w:num>
  <w:num w:numId="16">
    <w:abstractNumId w:val="17"/>
  </w:num>
  <w:num w:numId="17">
    <w:abstractNumId w:val="10"/>
  </w:num>
  <w:num w:numId="18">
    <w:abstractNumId w:val="22"/>
  </w:num>
  <w:num w:numId="19">
    <w:abstractNumId w:val="26"/>
  </w:num>
  <w:num w:numId="20">
    <w:abstractNumId w:val="5"/>
  </w:num>
  <w:num w:numId="21">
    <w:abstractNumId w:val="7"/>
  </w:num>
  <w:num w:numId="22">
    <w:abstractNumId w:val="2"/>
  </w:num>
  <w:num w:numId="23">
    <w:abstractNumId w:val="19"/>
  </w:num>
  <w:num w:numId="24">
    <w:abstractNumId w:val="24"/>
  </w:num>
  <w:num w:numId="25">
    <w:abstractNumId w:val="8"/>
  </w:num>
  <w:num w:numId="26">
    <w:abstractNumId w:val="13"/>
  </w:num>
  <w:num w:numId="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A3ADB"/>
    <w:rsid w:val="00003A92"/>
    <w:rsid w:val="00004DC2"/>
    <w:rsid w:val="000061B6"/>
    <w:rsid w:val="00017AFC"/>
    <w:rsid w:val="000339CE"/>
    <w:rsid w:val="00034DB2"/>
    <w:rsid w:val="000365A3"/>
    <w:rsid w:val="00037006"/>
    <w:rsid w:val="000420B0"/>
    <w:rsid w:val="00043135"/>
    <w:rsid w:val="00053347"/>
    <w:rsid w:val="000564B2"/>
    <w:rsid w:val="00056F54"/>
    <w:rsid w:val="000610E2"/>
    <w:rsid w:val="00061CD9"/>
    <w:rsid w:val="000645D6"/>
    <w:rsid w:val="00071F76"/>
    <w:rsid w:val="00072453"/>
    <w:rsid w:val="00076121"/>
    <w:rsid w:val="00085076"/>
    <w:rsid w:val="0008793D"/>
    <w:rsid w:val="00091A12"/>
    <w:rsid w:val="00091A79"/>
    <w:rsid w:val="000A0E77"/>
    <w:rsid w:val="000A43DC"/>
    <w:rsid w:val="000A4E44"/>
    <w:rsid w:val="000A50D9"/>
    <w:rsid w:val="000C0223"/>
    <w:rsid w:val="000C2447"/>
    <w:rsid w:val="000C283E"/>
    <w:rsid w:val="000D270C"/>
    <w:rsid w:val="000D7E42"/>
    <w:rsid w:val="000E4090"/>
    <w:rsid w:val="000E447D"/>
    <w:rsid w:val="000F1D1F"/>
    <w:rsid w:val="000F3D64"/>
    <w:rsid w:val="000F72B8"/>
    <w:rsid w:val="00102B3D"/>
    <w:rsid w:val="00103D63"/>
    <w:rsid w:val="001052D7"/>
    <w:rsid w:val="00111320"/>
    <w:rsid w:val="00112C2F"/>
    <w:rsid w:val="001149B7"/>
    <w:rsid w:val="00115052"/>
    <w:rsid w:val="001163C2"/>
    <w:rsid w:val="00116B68"/>
    <w:rsid w:val="001208DA"/>
    <w:rsid w:val="001252A9"/>
    <w:rsid w:val="00131858"/>
    <w:rsid w:val="00131CBF"/>
    <w:rsid w:val="001374E5"/>
    <w:rsid w:val="00143665"/>
    <w:rsid w:val="00146AD1"/>
    <w:rsid w:val="0016316B"/>
    <w:rsid w:val="00163FB5"/>
    <w:rsid w:val="001675D6"/>
    <w:rsid w:val="00170F0C"/>
    <w:rsid w:val="00176694"/>
    <w:rsid w:val="00194CC5"/>
    <w:rsid w:val="001972C7"/>
    <w:rsid w:val="001A0870"/>
    <w:rsid w:val="001A1C7F"/>
    <w:rsid w:val="001A328A"/>
    <w:rsid w:val="001A471F"/>
    <w:rsid w:val="001B1C2E"/>
    <w:rsid w:val="001B36F8"/>
    <w:rsid w:val="001C44E1"/>
    <w:rsid w:val="001C7342"/>
    <w:rsid w:val="001D0752"/>
    <w:rsid w:val="001D42C1"/>
    <w:rsid w:val="001E0D02"/>
    <w:rsid w:val="001E256A"/>
    <w:rsid w:val="001F16AF"/>
    <w:rsid w:val="001F4D1D"/>
    <w:rsid w:val="00201E73"/>
    <w:rsid w:val="002022F9"/>
    <w:rsid w:val="00202481"/>
    <w:rsid w:val="00205CF6"/>
    <w:rsid w:val="0021092A"/>
    <w:rsid w:val="00213282"/>
    <w:rsid w:val="00224034"/>
    <w:rsid w:val="00230DF7"/>
    <w:rsid w:val="00231DA1"/>
    <w:rsid w:val="00232271"/>
    <w:rsid w:val="002330F3"/>
    <w:rsid w:val="002333D5"/>
    <w:rsid w:val="00241B3E"/>
    <w:rsid w:val="00247EC7"/>
    <w:rsid w:val="00252AC3"/>
    <w:rsid w:val="0025735C"/>
    <w:rsid w:val="00261D58"/>
    <w:rsid w:val="002621D5"/>
    <w:rsid w:val="00262E35"/>
    <w:rsid w:val="00263E92"/>
    <w:rsid w:val="00273450"/>
    <w:rsid w:val="00275EF2"/>
    <w:rsid w:val="00284FEA"/>
    <w:rsid w:val="00285659"/>
    <w:rsid w:val="00286F0B"/>
    <w:rsid w:val="00293693"/>
    <w:rsid w:val="00295F58"/>
    <w:rsid w:val="002A39B6"/>
    <w:rsid w:val="002A3B1E"/>
    <w:rsid w:val="002A3B9A"/>
    <w:rsid w:val="002A63A4"/>
    <w:rsid w:val="002A751D"/>
    <w:rsid w:val="002B0A83"/>
    <w:rsid w:val="002B19DA"/>
    <w:rsid w:val="002B3763"/>
    <w:rsid w:val="002C1D4E"/>
    <w:rsid w:val="002D0D35"/>
    <w:rsid w:val="002D1EDC"/>
    <w:rsid w:val="002D4165"/>
    <w:rsid w:val="002D5E81"/>
    <w:rsid w:val="002E16B2"/>
    <w:rsid w:val="002E1BD6"/>
    <w:rsid w:val="002E7D7D"/>
    <w:rsid w:val="002F3D41"/>
    <w:rsid w:val="002F4813"/>
    <w:rsid w:val="002F4EF6"/>
    <w:rsid w:val="002F5E95"/>
    <w:rsid w:val="00300D77"/>
    <w:rsid w:val="00300FD9"/>
    <w:rsid w:val="00305199"/>
    <w:rsid w:val="003131E8"/>
    <w:rsid w:val="003173A5"/>
    <w:rsid w:val="00321B8F"/>
    <w:rsid w:val="00322D19"/>
    <w:rsid w:val="0032365F"/>
    <w:rsid w:val="00325496"/>
    <w:rsid w:val="003262B6"/>
    <w:rsid w:val="00330648"/>
    <w:rsid w:val="0033077F"/>
    <w:rsid w:val="00345CB4"/>
    <w:rsid w:val="0034622C"/>
    <w:rsid w:val="003472BE"/>
    <w:rsid w:val="00350CB5"/>
    <w:rsid w:val="00352BDD"/>
    <w:rsid w:val="00354039"/>
    <w:rsid w:val="00355B58"/>
    <w:rsid w:val="00365A91"/>
    <w:rsid w:val="00371538"/>
    <w:rsid w:val="0037298A"/>
    <w:rsid w:val="003771AA"/>
    <w:rsid w:val="00382F17"/>
    <w:rsid w:val="003A01BB"/>
    <w:rsid w:val="003A1497"/>
    <w:rsid w:val="003A6EC5"/>
    <w:rsid w:val="003B0402"/>
    <w:rsid w:val="003B16F0"/>
    <w:rsid w:val="003B1A58"/>
    <w:rsid w:val="003C18D2"/>
    <w:rsid w:val="003C3470"/>
    <w:rsid w:val="003C5E73"/>
    <w:rsid w:val="003D2E0F"/>
    <w:rsid w:val="003D58FA"/>
    <w:rsid w:val="003D79BF"/>
    <w:rsid w:val="003E2822"/>
    <w:rsid w:val="003E2F2C"/>
    <w:rsid w:val="003F61AA"/>
    <w:rsid w:val="003F7625"/>
    <w:rsid w:val="00404C83"/>
    <w:rsid w:val="00406961"/>
    <w:rsid w:val="00420338"/>
    <w:rsid w:val="00422CC8"/>
    <w:rsid w:val="00437ED2"/>
    <w:rsid w:val="0045226C"/>
    <w:rsid w:val="004533DD"/>
    <w:rsid w:val="00467B82"/>
    <w:rsid w:val="0048183D"/>
    <w:rsid w:val="00482223"/>
    <w:rsid w:val="0048496A"/>
    <w:rsid w:val="004865DE"/>
    <w:rsid w:val="00496D15"/>
    <w:rsid w:val="004A20BA"/>
    <w:rsid w:val="004A3C0D"/>
    <w:rsid w:val="004A6C04"/>
    <w:rsid w:val="004A72A8"/>
    <w:rsid w:val="004B1F4B"/>
    <w:rsid w:val="004B5477"/>
    <w:rsid w:val="004C5C22"/>
    <w:rsid w:val="004D2055"/>
    <w:rsid w:val="004D4F85"/>
    <w:rsid w:val="004E109B"/>
    <w:rsid w:val="004F066E"/>
    <w:rsid w:val="004F3CE8"/>
    <w:rsid w:val="004F77E1"/>
    <w:rsid w:val="004F7B8A"/>
    <w:rsid w:val="00500C6F"/>
    <w:rsid w:val="00502000"/>
    <w:rsid w:val="005102BA"/>
    <w:rsid w:val="005108AA"/>
    <w:rsid w:val="00512110"/>
    <w:rsid w:val="005155EA"/>
    <w:rsid w:val="00520550"/>
    <w:rsid w:val="00522C9D"/>
    <w:rsid w:val="00532780"/>
    <w:rsid w:val="00533298"/>
    <w:rsid w:val="005332CC"/>
    <w:rsid w:val="00537EA7"/>
    <w:rsid w:val="0055469D"/>
    <w:rsid w:val="00561430"/>
    <w:rsid w:val="00571A67"/>
    <w:rsid w:val="00574E58"/>
    <w:rsid w:val="00583C88"/>
    <w:rsid w:val="00591C88"/>
    <w:rsid w:val="00592CC9"/>
    <w:rsid w:val="005A135D"/>
    <w:rsid w:val="005A1C94"/>
    <w:rsid w:val="005B1A1B"/>
    <w:rsid w:val="005C0260"/>
    <w:rsid w:val="005D01DC"/>
    <w:rsid w:val="005F0052"/>
    <w:rsid w:val="005F68D9"/>
    <w:rsid w:val="006003AC"/>
    <w:rsid w:val="0061168F"/>
    <w:rsid w:val="006119A5"/>
    <w:rsid w:val="0062482A"/>
    <w:rsid w:val="006260F0"/>
    <w:rsid w:val="00641C49"/>
    <w:rsid w:val="00643F8E"/>
    <w:rsid w:val="00645BAB"/>
    <w:rsid w:val="00647CF3"/>
    <w:rsid w:val="00651CC0"/>
    <w:rsid w:val="00660FF1"/>
    <w:rsid w:val="006672DE"/>
    <w:rsid w:val="00674C40"/>
    <w:rsid w:val="00676705"/>
    <w:rsid w:val="00682199"/>
    <w:rsid w:val="00682B1F"/>
    <w:rsid w:val="006931E0"/>
    <w:rsid w:val="00693FB0"/>
    <w:rsid w:val="00694FB7"/>
    <w:rsid w:val="00695E5E"/>
    <w:rsid w:val="00696ADF"/>
    <w:rsid w:val="006B2D0B"/>
    <w:rsid w:val="006B4B9D"/>
    <w:rsid w:val="006B724D"/>
    <w:rsid w:val="006C2771"/>
    <w:rsid w:val="006D08F2"/>
    <w:rsid w:val="006D10B1"/>
    <w:rsid w:val="006D5C8F"/>
    <w:rsid w:val="006E4F40"/>
    <w:rsid w:val="006E64C9"/>
    <w:rsid w:val="006E721D"/>
    <w:rsid w:val="006F0083"/>
    <w:rsid w:val="006F5F9D"/>
    <w:rsid w:val="00700841"/>
    <w:rsid w:val="00700B98"/>
    <w:rsid w:val="00703FE5"/>
    <w:rsid w:val="00704563"/>
    <w:rsid w:val="00704668"/>
    <w:rsid w:val="007047A7"/>
    <w:rsid w:val="00705227"/>
    <w:rsid w:val="00707BBC"/>
    <w:rsid w:val="00711F69"/>
    <w:rsid w:val="00714691"/>
    <w:rsid w:val="00715A98"/>
    <w:rsid w:val="0071678D"/>
    <w:rsid w:val="007267DF"/>
    <w:rsid w:val="00733E96"/>
    <w:rsid w:val="007362EA"/>
    <w:rsid w:val="00736666"/>
    <w:rsid w:val="007417DA"/>
    <w:rsid w:val="00746009"/>
    <w:rsid w:val="00746570"/>
    <w:rsid w:val="0074764C"/>
    <w:rsid w:val="007543D7"/>
    <w:rsid w:val="007607A0"/>
    <w:rsid w:val="00761C4F"/>
    <w:rsid w:val="007667E0"/>
    <w:rsid w:val="007A096C"/>
    <w:rsid w:val="007A3ADB"/>
    <w:rsid w:val="007A6CC1"/>
    <w:rsid w:val="007A7D16"/>
    <w:rsid w:val="007B1044"/>
    <w:rsid w:val="007B10D7"/>
    <w:rsid w:val="007B5E7B"/>
    <w:rsid w:val="007D5437"/>
    <w:rsid w:val="007D7F1B"/>
    <w:rsid w:val="007E18B2"/>
    <w:rsid w:val="007E30D1"/>
    <w:rsid w:val="007E3FC9"/>
    <w:rsid w:val="007E7424"/>
    <w:rsid w:val="007F58CD"/>
    <w:rsid w:val="00807831"/>
    <w:rsid w:val="00810555"/>
    <w:rsid w:val="008272C5"/>
    <w:rsid w:val="00832F19"/>
    <w:rsid w:val="00833CC9"/>
    <w:rsid w:val="00840968"/>
    <w:rsid w:val="00850AF0"/>
    <w:rsid w:val="008518F2"/>
    <w:rsid w:val="008539AA"/>
    <w:rsid w:val="00854D9D"/>
    <w:rsid w:val="00861968"/>
    <w:rsid w:val="00862B3E"/>
    <w:rsid w:val="008632BE"/>
    <w:rsid w:val="00863964"/>
    <w:rsid w:val="00864567"/>
    <w:rsid w:val="00867B88"/>
    <w:rsid w:val="00867DE1"/>
    <w:rsid w:val="00873135"/>
    <w:rsid w:val="00891097"/>
    <w:rsid w:val="00893A22"/>
    <w:rsid w:val="0089798F"/>
    <w:rsid w:val="008A41BB"/>
    <w:rsid w:val="008A68A2"/>
    <w:rsid w:val="008A7755"/>
    <w:rsid w:val="008B7455"/>
    <w:rsid w:val="008C393B"/>
    <w:rsid w:val="008C6615"/>
    <w:rsid w:val="008D7F19"/>
    <w:rsid w:val="008E3367"/>
    <w:rsid w:val="008E57AD"/>
    <w:rsid w:val="008F295F"/>
    <w:rsid w:val="008F4E81"/>
    <w:rsid w:val="009026DA"/>
    <w:rsid w:val="0090725C"/>
    <w:rsid w:val="00920CF9"/>
    <w:rsid w:val="00924509"/>
    <w:rsid w:val="009267D6"/>
    <w:rsid w:val="00931DA2"/>
    <w:rsid w:val="009372AE"/>
    <w:rsid w:val="00943A48"/>
    <w:rsid w:val="00944B38"/>
    <w:rsid w:val="0094652E"/>
    <w:rsid w:val="00947733"/>
    <w:rsid w:val="00951711"/>
    <w:rsid w:val="009535C7"/>
    <w:rsid w:val="009646B5"/>
    <w:rsid w:val="0096588D"/>
    <w:rsid w:val="009823C2"/>
    <w:rsid w:val="00982B7B"/>
    <w:rsid w:val="00987901"/>
    <w:rsid w:val="009905E8"/>
    <w:rsid w:val="00991294"/>
    <w:rsid w:val="009B21C9"/>
    <w:rsid w:val="009B585B"/>
    <w:rsid w:val="009B5C4E"/>
    <w:rsid w:val="009C220A"/>
    <w:rsid w:val="009D0124"/>
    <w:rsid w:val="009D1F3C"/>
    <w:rsid w:val="009D3246"/>
    <w:rsid w:val="009E2FA2"/>
    <w:rsid w:val="009E40A8"/>
    <w:rsid w:val="009E5AFB"/>
    <w:rsid w:val="009E60C2"/>
    <w:rsid w:val="009F12FC"/>
    <w:rsid w:val="009F263D"/>
    <w:rsid w:val="009F26EA"/>
    <w:rsid w:val="009F2B0C"/>
    <w:rsid w:val="009F77A3"/>
    <w:rsid w:val="00A04569"/>
    <w:rsid w:val="00A05DC6"/>
    <w:rsid w:val="00A10B15"/>
    <w:rsid w:val="00A153E0"/>
    <w:rsid w:val="00A24E26"/>
    <w:rsid w:val="00A27F5C"/>
    <w:rsid w:val="00A33A79"/>
    <w:rsid w:val="00A36878"/>
    <w:rsid w:val="00A368C3"/>
    <w:rsid w:val="00A53F15"/>
    <w:rsid w:val="00A60547"/>
    <w:rsid w:val="00A63C36"/>
    <w:rsid w:val="00A65014"/>
    <w:rsid w:val="00A67DA4"/>
    <w:rsid w:val="00A83447"/>
    <w:rsid w:val="00A8395D"/>
    <w:rsid w:val="00A86320"/>
    <w:rsid w:val="00A93911"/>
    <w:rsid w:val="00A93D61"/>
    <w:rsid w:val="00AA26BC"/>
    <w:rsid w:val="00AA2A3E"/>
    <w:rsid w:val="00AA395C"/>
    <w:rsid w:val="00AA417E"/>
    <w:rsid w:val="00AA54BA"/>
    <w:rsid w:val="00AC4493"/>
    <w:rsid w:val="00AC7C5B"/>
    <w:rsid w:val="00AD1F4A"/>
    <w:rsid w:val="00AD38DD"/>
    <w:rsid w:val="00AD63A4"/>
    <w:rsid w:val="00AD797F"/>
    <w:rsid w:val="00AD7BB6"/>
    <w:rsid w:val="00AE1B8C"/>
    <w:rsid w:val="00AE4248"/>
    <w:rsid w:val="00AE5CF6"/>
    <w:rsid w:val="00AF1287"/>
    <w:rsid w:val="00AF204A"/>
    <w:rsid w:val="00AF2323"/>
    <w:rsid w:val="00AF29BB"/>
    <w:rsid w:val="00B03DAC"/>
    <w:rsid w:val="00B06DA3"/>
    <w:rsid w:val="00B1261E"/>
    <w:rsid w:val="00B15425"/>
    <w:rsid w:val="00B20406"/>
    <w:rsid w:val="00B213C9"/>
    <w:rsid w:val="00B2166B"/>
    <w:rsid w:val="00B2515B"/>
    <w:rsid w:val="00B2664C"/>
    <w:rsid w:val="00B304B1"/>
    <w:rsid w:val="00B3103C"/>
    <w:rsid w:val="00B33CED"/>
    <w:rsid w:val="00B33FAB"/>
    <w:rsid w:val="00B522B5"/>
    <w:rsid w:val="00B548B9"/>
    <w:rsid w:val="00B57540"/>
    <w:rsid w:val="00B64BAC"/>
    <w:rsid w:val="00B6758F"/>
    <w:rsid w:val="00B67916"/>
    <w:rsid w:val="00B7001A"/>
    <w:rsid w:val="00B72995"/>
    <w:rsid w:val="00B75CEA"/>
    <w:rsid w:val="00B7772E"/>
    <w:rsid w:val="00B8724E"/>
    <w:rsid w:val="00B91EC7"/>
    <w:rsid w:val="00B92DDE"/>
    <w:rsid w:val="00B96BC4"/>
    <w:rsid w:val="00B96DC4"/>
    <w:rsid w:val="00B97D00"/>
    <w:rsid w:val="00BA0D66"/>
    <w:rsid w:val="00BA1C02"/>
    <w:rsid w:val="00BB0C8C"/>
    <w:rsid w:val="00BB2129"/>
    <w:rsid w:val="00BB28F4"/>
    <w:rsid w:val="00BC2B3B"/>
    <w:rsid w:val="00BC4A0D"/>
    <w:rsid w:val="00BC5CBA"/>
    <w:rsid w:val="00BC6473"/>
    <w:rsid w:val="00BC6E9F"/>
    <w:rsid w:val="00BD138D"/>
    <w:rsid w:val="00BD7D0F"/>
    <w:rsid w:val="00BE0014"/>
    <w:rsid w:val="00BE6F44"/>
    <w:rsid w:val="00BE79B4"/>
    <w:rsid w:val="00BF3E06"/>
    <w:rsid w:val="00BF4C5F"/>
    <w:rsid w:val="00C0070A"/>
    <w:rsid w:val="00C07AB2"/>
    <w:rsid w:val="00C146A3"/>
    <w:rsid w:val="00C16D78"/>
    <w:rsid w:val="00C2010C"/>
    <w:rsid w:val="00C2449B"/>
    <w:rsid w:val="00C2464D"/>
    <w:rsid w:val="00C375B0"/>
    <w:rsid w:val="00C37951"/>
    <w:rsid w:val="00C43260"/>
    <w:rsid w:val="00C62F40"/>
    <w:rsid w:val="00C70BFF"/>
    <w:rsid w:val="00C77451"/>
    <w:rsid w:val="00C80A4A"/>
    <w:rsid w:val="00C81BB7"/>
    <w:rsid w:val="00C82E20"/>
    <w:rsid w:val="00C924DB"/>
    <w:rsid w:val="00C96C49"/>
    <w:rsid w:val="00C97D41"/>
    <w:rsid w:val="00CB1480"/>
    <w:rsid w:val="00CB35BE"/>
    <w:rsid w:val="00CB4574"/>
    <w:rsid w:val="00CC7FF0"/>
    <w:rsid w:val="00CD27BD"/>
    <w:rsid w:val="00CD487A"/>
    <w:rsid w:val="00CD7ADA"/>
    <w:rsid w:val="00CE1404"/>
    <w:rsid w:val="00CE2937"/>
    <w:rsid w:val="00CE42BF"/>
    <w:rsid w:val="00CE5CE8"/>
    <w:rsid w:val="00CE5E37"/>
    <w:rsid w:val="00CF7583"/>
    <w:rsid w:val="00D02CAC"/>
    <w:rsid w:val="00D05CEA"/>
    <w:rsid w:val="00D12629"/>
    <w:rsid w:val="00D12AB7"/>
    <w:rsid w:val="00D145F6"/>
    <w:rsid w:val="00D22B01"/>
    <w:rsid w:val="00D25936"/>
    <w:rsid w:val="00D277D9"/>
    <w:rsid w:val="00D31A87"/>
    <w:rsid w:val="00D36094"/>
    <w:rsid w:val="00D42F4D"/>
    <w:rsid w:val="00D44F0D"/>
    <w:rsid w:val="00D4533C"/>
    <w:rsid w:val="00D45985"/>
    <w:rsid w:val="00D53441"/>
    <w:rsid w:val="00D5418E"/>
    <w:rsid w:val="00D5419C"/>
    <w:rsid w:val="00D57252"/>
    <w:rsid w:val="00D61AA9"/>
    <w:rsid w:val="00D717C1"/>
    <w:rsid w:val="00D725F9"/>
    <w:rsid w:val="00D814BB"/>
    <w:rsid w:val="00D82DD4"/>
    <w:rsid w:val="00D93027"/>
    <w:rsid w:val="00D93C8B"/>
    <w:rsid w:val="00D93D33"/>
    <w:rsid w:val="00D9575D"/>
    <w:rsid w:val="00D96E80"/>
    <w:rsid w:val="00DA1987"/>
    <w:rsid w:val="00DA1A6D"/>
    <w:rsid w:val="00DA5456"/>
    <w:rsid w:val="00DA57AB"/>
    <w:rsid w:val="00DB0BAA"/>
    <w:rsid w:val="00DB5E2E"/>
    <w:rsid w:val="00DB6521"/>
    <w:rsid w:val="00DC7BCD"/>
    <w:rsid w:val="00DC7F2D"/>
    <w:rsid w:val="00DE31E1"/>
    <w:rsid w:val="00DE412C"/>
    <w:rsid w:val="00DE4793"/>
    <w:rsid w:val="00DE6F52"/>
    <w:rsid w:val="00DE7A35"/>
    <w:rsid w:val="00DF521D"/>
    <w:rsid w:val="00DF66BD"/>
    <w:rsid w:val="00E04FB0"/>
    <w:rsid w:val="00E05E79"/>
    <w:rsid w:val="00E13FB5"/>
    <w:rsid w:val="00E1760E"/>
    <w:rsid w:val="00E179A6"/>
    <w:rsid w:val="00E20EDC"/>
    <w:rsid w:val="00E21E97"/>
    <w:rsid w:val="00E27001"/>
    <w:rsid w:val="00E301C9"/>
    <w:rsid w:val="00E30EF4"/>
    <w:rsid w:val="00E31BA3"/>
    <w:rsid w:val="00E41A49"/>
    <w:rsid w:val="00E454E8"/>
    <w:rsid w:val="00E457CC"/>
    <w:rsid w:val="00E4588F"/>
    <w:rsid w:val="00E459DE"/>
    <w:rsid w:val="00E522FA"/>
    <w:rsid w:val="00E56C34"/>
    <w:rsid w:val="00E56F89"/>
    <w:rsid w:val="00E60D1B"/>
    <w:rsid w:val="00E70880"/>
    <w:rsid w:val="00E71D58"/>
    <w:rsid w:val="00E72873"/>
    <w:rsid w:val="00E731A3"/>
    <w:rsid w:val="00E9072C"/>
    <w:rsid w:val="00E92F8C"/>
    <w:rsid w:val="00EA5A45"/>
    <w:rsid w:val="00EA62F1"/>
    <w:rsid w:val="00EB0299"/>
    <w:rsid w:val="00EB0E32"/>
    <w:rsid w:val="00EB6B38"/>
    <w:rsid w:val="00EC25D1"/>
    <w:rsid w:val="00EC3272"/>
    <w:rsid w:val="00ED165C"/>
    <w:rsid w:val="00ED2E2E"/>
    <w:rsid w:val="00EE0EB9"/>
    <w:rsid w:val="00EE304A"/>
    <w:rsid w:val="00EF5042"/>
    <w:rsid w:val="00F024FD"/>
    <w:rsid w:val="00F045D4"/>
    <w:rsid w:val="00F076C6"/>
    <w:rsid w:val="00F11200"/>
    <w:rsid w:val="00F13EE8"/>
    <w:rsid w:val="00F159AC"/>
    <w:rsid w:val="00F16620"/>
    <w:rsid w:val="00F21F11"/>
    <w:rsid w:val="00F2652C"/>
    <w:rsid w:val="00F31848"/>
    <w:rsid w:val="00F3465A"/>
    <w:rsid w:val="00F35D9A"/>
    <w:rsid w:val="00F36ED5"/>
    <w:rsid w:val="00F425CB"/>
    <w:rsid w:val="00F47EE2"/>
    <w:rsid w:val="00F52020"/>
    <w:rsid w:val="00F56CC5"/>
    <w:rsid w:val="00F6074C"/>
    <w:rsid w:val="00F6667F"/>
    <w:rsid w:val="00F75DD5"/>
    <w:rsid w:val="00F945F1"/>
    <w:rsid w:val="00F954EC"/>
    <w:rsid w:val="00F96479"/>
    <w:rsid w:val="00FA260A"/>
    <w:rsid w:val="00FB1372"/>
    <w:rsid w:val="00FB467E"/>
    <w:rsid w:val="00FC09DD"/>
    <w:rsid w:val="00FC3BFD"/>
    <w:rsid w:val="00FD23D7"/>
    <w:rsid w:val="00FD26F8"/>
    <w:rsid w:val="00FD3AF9"/>
    <w:rsid w:val="00FF1334"/>
    <w:rsid w:val="00FF1A2F"/>
    <w:rsid w:val="00FF68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31EB"/>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Char Char Char Char,Char"/>
    <w:basedOn w:val="Normal"/>
    <w:link w:val="NormalWebChar"/>
    <w:uiPriority w:val="99"/>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customStyle="1" w:styleId="mechtex">
    <w:name w:val="mechtex"/>
    <w:basedOn w:val="Normal"/>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Char Char"/>
    <w:link w:val="NormalWeb"/>
    <w:uiPriority w:val="99"/>
    <w:locked/>
    <w:rsid w:val="006E721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 w:id="1743140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0E23655-CD60-4662-815F-7E44B5EA5B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2197</TotalTime>
  <Pages>1</Pages>
  <Words>2815</Words>
  <Characters>16046</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Սոֆյա Սարգսյան</cp:lastModifiedBy>
  <cp:revision>320</cp:revision>
  <cp:lastPrinted>2022-04-22T07:01:00Z</cp:lastPrinted>
  <dcterms:created xsi:type="dcterms:W3CDTF">2021-03-05T10:37:00Z</dcterms:created>
  <dcterms:modified xsi:type="dcterms:W3CDTF">2026-09-23T13:35:00Z</dcterms:modified>
</cp:coreProperties>
</file>