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1869C" w14:textId="77777777" w:rsidR="00D0109B" w:rsidRPr="003A160F" w:rsidRDefault="00D0109B" w:rsidP="001107ED">
      <w:pPr>
        <w:tabs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3A160F">
        <w:rPr>
          <w:rFonts w:ascii="GHEA Grapalat" w:hAnsi="GHEA Grapalat"/>
          <w:b/>
          <w:lang w:val="hy-AM"/>
        </w:rPr>
        <w:t>ՀԻՄՆԱՎՈՐՈՒՄ</w:t>
      </w:r>
    </w:p>
    <w:p w14:paraId="0125B33E" w14:textId="17754177" w:rsidR="00962ADD" w:rsidRPr="003A160F" w:rsidRDefault="00962ADD" w:rsidP="001107ED">
      <w:pPr>
        <w:tabs>
          <w:tab w:val="left" w:pos="810"/>
          <w:tab w:val="left" w:pos="990"/>
        </w:tabs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3A160F">
        <w:rPr>
          <w:rFonts w:ascii="GHEA Grapalat" w:hAnsi="GHEA Grapalat"/>
          <w:b/>
          <w:lang w:val="hy-AM"/>
        </w:rPr>
        <w:t xml:space="preserve"> «</w:t>
      </w:r>
      <w:r w:rsidR="00FA097D" w:rsidRPr="003A160F">
        <w:rPr>
          <w:rFonts w:ascii="GHEA Grapalat" w:hAnsi="GHEA Grapalat"/>
          <w:b/>
          <w:bCs/>
          <w:lang w:val="hy-AM"/>
        </w:rPr>
        <w:t>ՀԱՅԱՍՏԱՆԻ ՀԱՆՐԱՊԵՏՈՒԹՅԱՆ ԿԱՌԱՎԱՐՈՒԹՅԱՆ 2013 ԹՎԱԿԱՆԻ ՆՈՅԵՄԲԵՐԻ 21-Ի N 1299-Ն ՈՐՈՇՄԱՆ ՄԵՋ ՓՈՓՈԽՈՒԹՅՈՒՆ ԿԱՏԱՐԵԼՈՒ ՄԱՍԻՆ</w:t>
      </w:r>
      <w:r w:rsidRPr="003A160F">
        <w:rPr>
          <w:rFonts w:ascii="GHEA Grapalat" w:hAnsi="GHEA Grapalat"/>
          <w:b/>
          <w:lang w:val="hy-AM"/>
        </w:rPr>
        <w:t xml:space="preserve">» </w:t>
      </w:r>
      <w:r w:rsidR="00E056E8" w:rsidRPr="003A160F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Pr="003A160F">
        <w:rPr>
          <w:rFonts w:ascii="GHEA Grapalat" w:hAnsi="GHEA Grapalat"/>
          <w:b/>
          <w:lang w:val="hy-AM"/>
        </w:rPr>
        <w:t>ՆԱԽԱԳԾԻ ԸՆԴՈՒՆՄԱՆ ՄԱՍԻՆ</w:t>
      </w:r>
    </w:p>
    <w:p w14:paraId="7C195E3F" w14:textId="77777777" w:rsidR="00FA097D" w:rsidRPr="003A160F" w:rsidRDefault="00FA097D" w:rsidP="001107ED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14:paraId="7C6DC5F7" w14:textId="3F5D5F2F" w:rsidR="00D0109B" w:rsidRPr="003A160F" w:rsidRDefault="00D0109B" w:rsidP="001107ED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3A160F">
        <w:rPr>
          <w:rFonts w:ascii="GHEA Grapalat" w:hAnsi="GHEA Grapalat"/>
          <w:b/>
          <w:lang w:val="hy-AM"/>
        </w:rPr>
        <w:t>Անհրաժեշտությունը</w:t>
      </w:r>
    </w:p>
    <w:p w14:paraId="372F9ACD" w14:textId="0CA0D9C8" w:rsidR="006F4050" w:rsidRDefault="006F4050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6F4050">
        <w:rPr>
          <w:rFonts w:ascii="GHEA Grapalat" w:hAnsi="GHEA Grapalat"/>
          <w:bCs/>
          <w:lang w:val="hy-AM"/>
        </w:rPr>
        <w:t xml:space="preserve">«Հայաստանի Հանրապետության կառավարության 2013 թ. նոյեմբերի 21-ի N 1299-Ն որոշման մեջ փոփոխություն կատարելու մասին» Հայաստանի Հանրապետության կառավարության որոշման նախագծի (այսուհետ՝ Նախագիծ) ընդունումը պայմանավորված է «Չափումների միասնականության ապահովման մասին» օրենքում փոփոխություններ և լրացումներ կատարելու մասին» 2025 թվականի դեկտեմբերի 1-ի ՀՕ-374-Ն օրենքի (այսուհետ՝ ՀՕ-374-Ն օրենք) պահանջներով, ինչպես նաև ՀՕ-374-Ն օրենքի կիրարկումն ապահովող միջոցառումների ցանկը հաստատող Հայաստանի Հանրապետության վարչապետի 2026 թ. փետրվարի 5-ի N 87-Ա որոշման հավելվածի 3-րդ կետի կատարումն ապահովելու </w:t>
      </w:r>
      <w:r w:rsidR="0077085A">
        <w:rPr>
          <w:rFonts w:ascii="GHEA Grapalat" w:hAnsi="GHEA Grapalat"/>
          <w:bCs/>
          <w:lang w:val="hy-AM"/>
        </w:rPr>
        <w:t>անհրաժեշտությամբ</w:t>
      </w:r>
      <w:r w:rsidRPr="006F4050">
        <w:rPr>
          <w:rFonts w:ascii="GHEA Grapalat" w:hAnsi="GHEA Grapalat"/>
          <w:bCs/>
          <w:lang w:val="hy-AM"/>
        </w:rPr>
        <w:t>։</w:t>
      </w:r>
    </w:p>
    <w:p w14:paraId="7CBD790A" w14:textId="7C4D2920" w:rsidR="00B14437" w:rsidRPr="003A160F" w:rsidRDefault="00B14437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>ՀՕ-374-Ն օրենքով կատարված փոփոխությունների արդյունքում առաջացել է ենթաօրենսդրական կարգավորման համապատասխանեցման անհրաժեշտություն։</w:t>
      </w:r>
    </w:p>
    <w:p w14:paraId="1DC3B540" w14:textId="6D2B0742" w:rsidR="00D0109B" w:rsidRPr="003A160F" w:rsidRDefault="00D0109B" w:rsidP="001107ED">
      <w:pPr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3A160F">
        <w:rPr>
          <w:rFonts w:ascii="GHEA Grapalat" w:hAnsi="GHEA Grapalat"/>
          <w:b/>
          <w:lang w:val="hy-AM"/>
        </w:rPr>
        <w:t>2. Ընթացիկ իրավիճակը և խնդիրները</w:t>
      </w:r>
      <w:r w:rsidR="00B14437" w:rsidRPr="003A160F">
        <w:rPr>
          <w:rFonts w:ascii="GHEA Grapalat" w:hAnsi="GHEA Grapalat"/>
          <w:b/>
          <w:lang w:val="hy-AM"/>
        </w:rPr>
        <w:t>.</w:t>
      </w:r>
    </w:p>
    <w:p w14:paraId="37831F02" w14:textId="3DFA5A9A" w:rsidR="00B14437" w:rsidRPr="003A160F" w:rsidRDefault="00B14437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 xml:space="preserve">Հայաստանի Հանրապետության կառավարության </w:t>
      </w:r>
      <w:r w:rsidR="0010215F" w:rsidRPr="003A160F">
        <w:rPr>
          <w:rFonts w:ascii="GHEA Grapalat" w:hAnsi="GHEA Grapalat"/>
          <w:lang w:val="hy-AM"/>
        </w:rPr>
        <w:t xml:space="preserve">2013 թվականի նոյեմբերի 21-ի «Չափման միջոցը որպես ազգային չափանմուշ ճանաչելու կարգը սահմանելու մասին» N 1299-Ն որոշման (այսուհետ՝ Որոշում) </w:t>
      </w:r>
      <w:r w:rsidRPr="003A160F">
        <w:rPr>
          <w:rFonts w:ascii="GHEA Grapalat" w:eastAsia="GHEA Grapalat" w:hAnsi="GHEA Grapalat" w:cs="GHEA Grapalat"/>
          <w:bCs/>
          <w:lang w:val="hy-AM"/>
        </w:rPr>
        <w:t>ընդուն</w:t>
      </w:r>
      <w:r w:rsidR="0010215F" w:rsidRPr="003A160F">
        <w:rPr>
          <w:rFonts w:ascii="GHEA Grapalat" w:eastAsia="GHEA Grapalat" w:hAnsi="GHEA Grapalat" w:cs="GHEA Grapalat"/>
          <w:bCs/>
          <w:lang w:val="hy-AM"/>
        </w:rPr>
        <w:t xml:space="preserve">ման համար իրավական հիմք է հանդիսացել </w:t>
      </w:r>
      <w:r w:rsidR="001D6F5B" w:rsidRPr="003A160F">
        <w:rPr>
          <w:rFonts w:ascii="GHEA Grapalat" w:eastAsia="GHEA Grapalat" w:hAnsi="GHEA Grapalat" w:cs="GHEA Grapalat"/>
          <w:bCs/>
          <w:lang w:val="hy-AM"/>
        </w:rPr>
        <w:t>«Չափումների միասնականության ապահովման մասին» օրենք</w:t>
      </w:r>
      <w:r w:rsidR="001D6F5B">
        <w:rPr>
          <w:rFonts w:ascii="GHEA Grapalat" w:eastAsia="GHEA Grapalat" w:hAnsi="GHEA Grapalat" w:cs="GHEA Grapalat"/>
          <w:bCs/>
          <w:lang w:val="hy-AM"/>
        </w:rPr>
        <w:t xml:space="preserve">ի </w:t>
      </w:r>
      <w:r w:rsidR="001D6F5B" w:rsidRPr="003A160F">
        <w:rPr>
          <w:rFonts w:ascii="GHEA Grapalat" w:eastAsia="GHEA Grapalat" w:hAnsi="GHEA Grapalat" w:cs="GHEA Grapalat"/>
          <w:bCs/>
          <w:lang w:val="hy-AM"/>
        </w:rPr>
        <w:t xml:space="preserve">(այսուհետ՝ Օրենք) </w:t>
      </w:r>
      <w:r w:rsidRPr="003A160F">
        <w:rPr>
          <w:rFonts w:ascii="GHEA Grapalat" w:eastAsia="GHEA Grapalat" w:hAnsi="GHEA Grapalat" w:cs="GHEA Grapalat"/>
          <w:bCs/>
          <w:lang w:val="hy-AM"/>
        </w:rPr>
        <w:t xml:space="preserve"> </w:t>
      </w:r>
      <w:r w:rsidR="0010215F" w:rsidRPr="003A160F">
        <w:rPr>
          <w:rFonts w:ascii="GHEA Grapalat" w:hAnsi="GHEA Grapalat"/>
          <w:lang w:val="hy-AM"/>
        </w:rPr>
        <w:t xml:space="preserve">5-րդ հոդվածի 4-րդ </w:t>
      </w:r>
      <w:r w:rsidRPr="003A160F">
        <w:rPr>
          <w:rFonts w:ascii="GHEA Grapalat" w:hAnsi="GHEA Grapalat"/>
          <w:color w:val="000000" w:themeColor="text1"/>
          <w:lang w:val="hy-AM"/>
        </w:rPr>
        <w:t>մաս</w:t>
      </w:r>
      <w:r w:rsidR="0010215F" w:rsidRPr="003A160F">
        <w:rPr>
          <w:rFonts w:ascii="GHEA Grapalat" w:hAnsi="GHEA Grapalat"/>
          <w:color w:val="000000" w:themeColor="text1"/>
          <w:lang w:val="hy-AM"/>
        </w:rPr>
        <w:t xml:space="preserve">ը, իսկ վերոգրյալ փոփոխությամբ իրավական հիմք է հանդիսանում </w:t>
      </w:r>
      <w:r w:rsidR="00FF0CE8" w:rsidRPr="003A160F">
        <w:rPr>
          <w:rFonts w:ascii="GHEA Grapalat" w:hAnsi="GHEA Grapalat"/>
          <w:color w:val="000000" w:themeColor="text1"/>
          <w:lang w:val="hy-AM"/>
        </w:rPr>
        <w:t xml:space="preserve">Օրենքի </w:t>
      </w:r>
      <w:r w:rsidR="00FF0CE8" w:rsidRPr="003A160F">
        <w:rPr>
          <w:rFonts w:ascii="GHEA Grapalat" w:hAnsi="GHEA Grapalat"/>
          <w:lang w:val="hy-AM"/>
        </w:rPr>
        <w:t>10-րդ հոդվածի 1-ին մասի 3-րդ կետը</w:t>
      </w:r>
      <w:r w:rsidRPr="003A160F">
        <w:rPr>
          <w:rFonts w:ascii="GHEA Grapalat" w:eastAsia="GHEA Grapalat" w:hAnsi="GHEA Grapalat" w:cs="GHEA Grapalat"/>
          <w:bCs/>
          <w:lang w:val="hy-AM"/>
        </w:rPr>
        <w:t>։</w:t>
      </w:r>
    </w:p>
    <w:p w14:paraId="174B527E" w14:textId="4DC4CDB8" w:rsidR="00AC1146" w:rsidRPr="003A160F" w:rsidRDefault="00B14437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 xml:space="preserve">ՀՕ-374-Ն օրենքով Կառավարությանը վերապահված լիազորությունները կենտրոնացվել և սահմանվել են Օրենքի </w:t>
      </w:r>
      <w:r w:rsidR="000923E1" w:rsidRPr="003A160F">
        <w:rPr>
          <w:rFonts w:ascii="GHEA Grapalat" w:eastAsia="GHEA Grapalat" w:hAnsi="GHEA Grapalat" w:cs="GHEA Grapalat"/>
          <w:bCs/>
          <w:lang w:val="hy-AM"/>
        </w:rPr>
        <w:t>10-</w:t>
      </w:r>
      <w:r w:rsidRPr="003A160F">
        <w:rPr>
          <w:rFonts w:ascii="GHEA Grapalat" w:eastAsia="GHEA Grapalat" w:hAnsi="GHEA Grapalat" w:cs="GHEA Grapalat"/>
          <w:bCs/>
          <w:lang w:val="hy-AM"/>
        </w:rPr>
        <w:t xml:space="preserve">րդ </w:t>
      </w:r>
      <w:r w:rsidR="000923E1" w:rsidRPr="003A160F">
        <w:rPr>
          <w:rFonts w:ascii="GHEA Grapalat" w:eastAsia="GHEA Grapalat" w:hAnsi="GHEA Grapalat" w:cs="GHEA Grapalat"/>
          <w:bCs/>
          <w:lang w:val="hy-AM"/>
        </w:rPr>
        <w:t xml:space="preserve">հոդվածով, այդ թվում՝ </w:t>
      </w:r>
      <w:r w:rsidR="00FF0CE8" w:rsidRPr="003A160F">
        <w:rPr>
          <w:rFonts w:ascii="GHEA Grapalat" w:hAnsi="GHEA Grapalat"/>
          <w:color w:val="000000" w:themeColor="text1"/>
          <w:lang w:val="hy-AM"/>
        </w:rPr>
        <w:t xml:space="preserve">չափանմուշը որպես ազգային չափանմուշ ճանաչելու, պահպանելու, կատարելագործելու և դրա ճանաչումը դադարեցնելու մասին կարգի </w:t>
      </w:r>
      <w:r w:rsidR="000923E1" w:rsidRPr="003A160F">
        <w:rPr>
          <w:rFonts w:ascii="GHEA Grapalat" w:hAnsi="GHEA Grapalat"/>
          <w:color w:val="000000" w:themeColor="text1"/>
          <w:lang w:val="hy-AM"/>
        </w:rPr>
        <w:t xml:space="preserve">սահմանումը: </w:t>
      </w:r>
      <w:r w:rsidR="00393D35" w:rsidRPr="00393D35">
        <w:rPr>
          <w:rFonts w:ascii="GHEA Grapalat" w:hAnsi="GHEA Grapalat"/>
          <w:color w:val="000000" w:themeColor="text1"/>
          <w:lang w:val="hy-AM"/>
        </w:rPr>
        <w:t>Ն</w:t>
      </w:r>
      <w:r w:rsidR="00AC1146" w:rsidRPr="003A160F">
        <w:rPr>
          <w:rFonts w:ascii="GHEA Grapalat" w:hAnsi="GHEA Grapalat"/>
          <w:color w:val="000000" w:themeColor="text1"/>
          <w:lang w:val="hy-AM"/>
        </w:rPr>
        <w:t xml:space="preserve">ախագծի ընդունումը պայմանավորված է </w:t>
      </w:r>
      <w:r w:rsidR="00AC1146" w:rsidRPr="003A160F">
        <w:rPr>
          <w:rFonts w:ascii="GHEA Grapalat" w:hAnsi="GHEA Grapalat"/>
          <w:color w:val="000000" w:themeColor="text1"/>
          <w:lang w:val="hy-AM"/>
        </w:rPr>
        <w:lastRenderedPageBreak/>
        <w:t xml:space="preserve">օրենսդրական չափագիտության ոլորտում իրավակարգավորումների արդիականացման և գործող կարգավորումները </w:t>
      </w:r>
      <w:r w:rsidR="00135ECA" w:rsidRPr="003A160F">
        <w:rPr>
          <w:rFonts w:ascii="GHEA Grapalat" w:hAnsi="GHEA Grapalat"/>
          <w:color w:val="000000" w:themeColor="text1"/>
          <w:lang w:val="hy-AM"/>
        </w:rPr>
        <w:t>Օ</w:t>
      </w:r>
      <w:r w:rsidR="00AC1146" w:rsidRPr="003A160F">
        <w:rPr>
          <w:rFonts w:ascii="GHEA Grapalat" w:hAnsi="GHEA Grapalat"/>
          <w:color w:val="000000" w:themeColor="text1"/>
          <w:lang w:val="hy-AM"/>
        </w:rPr>
        <w:t>րենքի պահանջներին համապատասխանեցնելու անհրաժեշտությամբ։</w:t>
      </w:r>
    </w:p>
    <w:p w14:paraId="3ABC7C04" w14:textId="33EB7C11" w:rsidR="00AC1146" w:rsidRPr="003A160F" w:rsidRDefault="00AC1146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A160F">
        <w:rPr>
          <w:rFonts w:ascii="GHEA Grapalat" w:hAnsi="GHEA Grapalat"/>
          <w:color w:val="000000" w:themeColor="text1"/>
          <w:lang w:val="hy-AM"/>
        </w:rPr>
        <w:t xml:space="preserve">Գործող </w:t>
      </w:r>
      <w:r w:rsidR="00C62DD7" w:rsidRPr="003A160F">
        <w:rPr>
          <w:rFonts w:ascii="GHEA Grapalat" w:hAnsi="GHEA Grapalat"/>
          <w:color w:val="000000" w:themeColor="text1"/>
          <w:lang w:val="hy-AM"/>
        </w:rPr>
        <w:t>Ո</w:t>
      </w:r>
      <w:r w:rsidRPr="003A160F">
        <w:rPr>
          <w:rFonts w:ascii="GHEA Grapalat" w:hAnsi="GHEA Grapalat"/>
          <w:color w:val="000000" w:themeColor="text1"/>
          <w:lang w:val="hy-AM"/>
        </w:rPr>
        <w:t xml:space="preserve">րոշմամբ սահմանված են </w:t>
      </w:r>
      <w:r w:rsidR="00C62DD7" w:rsidRPr="003A160F">
        <w:rPr>
          <w:rFonts w:ascii="GHEA Grapalat" w:hAnsi="GHEA Grapalat"/>
          <w:color w:val="000000" w:themeColor="text1"/>
          <w:lang w:val="hy-AM"/>
        </w:rPr>
        <w:t>չ</w:t>
      </w:r>
      <w:r w:rsidR="00C62DD7" w:rsidRPr="003A160F">
        <w:rPr>
          <w:rFonts w:ascii="GHEA Grapalat" w:hAnsi="GHEA Grapalat"/>
          <w:lang w:val="hy-AM"/>
        </w:rPr>
        <w:t>ափման միջոցը որպես ազգային չափանմուշ ճանաչելու կարգը</w:t>
      </w:r>
      <w:r w:rsidRPr="003A160F">
        <w:rPr>
          <w:rFonts w:ascii="GHEA Grapalat" w:hAnsi="GHEA Grapalat"/>
          <w:color w:val="000000" w:themeColor="text1"/>
          <w:lang w:val="hy-AM"/>
        </w:rPr>
        <w:t xml:space="preserve">, սակայն ներկայումս չափումների միասնականության ոլորտում իրավական կարգավորումների զարգացման արդյունքում առաջնային է դարձել ոչ թե միայն </w:t>
      </w:r>
      <w:r w:rsidR="00F1329C" w:rsidRPr="003A160F">
        <w:rPr>
          <w:rFonts w:ascii="GHEA Grapalat" w:hAnsi="GHEA Grapalat"/>
          <w:color w:val="000000" w:themeColor="text1"/>
          <w:lang w:val="hy-AM"/>
        </w:rPr>
        <w:t xml:space="preserve">Կառավարության կողմից </w:t>
      </w:r>
      <w:r w:rsidRPr="003A160F">
        <w:rPr>
          <w:rFonts w:ascii="GHEA Grapalat" w:hAnsi="GHEA Grapalat"/>
          <w:color w:val="000000" w:themeColor="text1"/>
          <w:lang w:val="hy-AM"/>
        </w:rPr>
        <w:t xml:space="preserve">չափման </w:t>
      </w:r>
      <w:r w:rsidR="00C62DD7" w:rsidRPr="003A160F">
        <w:rPr>
          <w:rFonts w:ascii="GHEA Grapalat" w:hAnsi="GHEA Grapalat"/>
          <w:lang w:val="hy-AM"/>
        </w:rPr>
        <w:t xml:space="preserve">միջոցը որպես ազգային չափանմուշ ճանաչելու կարգի սահմանումը, </w:t>
      </w:r>
      <w:r w:rsidRPr="003A160F">
        <w:rPr>
          <w:rFonts w:ascii="GHEA Grapalat" w:hAnsi="GHEA Grapalat"/>
          <w:color w:val="000000" w:themeColor="text1"/>
          <w:lang w:val="hy-AM"/>
        </w:rPr>
        <w:t xml:space="preserve">այլ </w:t>
      </w:r>
      <w:r w:rsidR="00C62DD7" w:rsidRPr="003A160F">
        <w:rPr>
          <w:rFonts w:ascii="GHEA Grapalat" w:hAnsi="GHEA Grapalat"/>
          <w:color w:val="000000" w:themeColor="text1"/>
          <w:lang w:val="hy-AM"/>
        </w:rPr>
        <w:t xml:space="preserve">նաև </w:t>
      </w:r>
      <w:r w:rsidRPr="003A160F">
        <w:rPr>
          <w:rFonts w:ascii="GHEA Grapalat" w:hAnsi="GHEA Grapalat"/>
          <w:color w:val="000000" w:themeColor="text1"/>
          <w:lang w:val="hy-AM"/>
        </w:rPr>
        <w:t xml:space="preserve"> </w:t>
      </w:r>
      <w:r w:rsidR="00C62DD7" w:rsidRPr="003A160F">
        <w:rPr>
          <w:rFonts w:ascii="GHEA Grapalat" w:hAnsi="GHEA Grapalat"/>
          <w:color w:val="000000" w:themeColor="text1"/>
          <w:lang w:val="hy-AM"/>
        </w:rPr>
        <w:t xml:space="preserve">չափանմուշը որպես ազգային չափանմուշ ճանաչելու, պահպանելու, կատարելագործելու և դրա ճանաչումը դադարեցնելու մասին կարգի </w:t>
      </w:r>
      <w:r w:rsidRPr="003A160F">
        <w:rPr>
          <w:rFonts w:ascii="GHEA Grapalat" w:hAnsi="GHEA Grapalat"/>
          <w:color w:val="000000" w:themeColor="text1"/>
          <w:lang w:val="hy-AM"/>
        </w:rPr>
        <w:t>հստակ սահմանումը, որտեղ կիրառվող չափ</w:t>
      </w:r>
      <w:r w:rsidR="003A160F" w:rsidRPr="003A160F">
        <w:rPr>
          <w:rFonts w:ascii="GHEA Grapalat" w:hAnsi="GHEA Grapalat"/>
          <w:color w:val="000000" w:themeColor="text1"/>
          <w:lang w:val="hy-AM"/>
        </w:rPr>
        <w:t>անմուշները ո</w:t>
      </w:r>
      <w:r w:rsidRPr="003A160F">
        <w:rPr>
          <w:rFonts w:ascii="GHEA Grapalat" w:hAnsi="GHEA Grapalat"/>
          <w:color w:val="000000" w:themeColor="text1"/>
          <w:lang w:val="hy-AM"/>
        </w:rPr>
        <w:t>ւնեն հանրային նշանակություն և կարող են ազդեցություն ունենալ քաղաքացիների իրավունքների, առողջության, անվտանգության և օրինական շահերի վրա։</w:t>
      </w:r>
    </w:p>
    <w:p w14:paraId="364BA0CB" w14:textId="6734EED1" w:rsidR="00AC1146" w:rsidRDefault="003A160F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3A160F">
        <w:rPr>
          <w:rFonts w:ascii="GHEA Grapalat" w:hAnsi="GHEA Grapalat"/>
          <w:color w:val="000000" w:themeColor="text1"/>
          <w:lang w:val="hy-AM"/>
        </w:rPr>
        <w:t>Չափանմուշների պահպանումը</w:t>
      </w:r>
      <w:r w:rsidR="00AC1146" w:rsidRPr="003A160F">
        <w:rPr>
          <w:rFonts w:ascii="GHEA Grapalat" w:hAnsi="GHEA Grapalat"/>
          <w:color w:val="000000" w:themeColor="text1"/>
          <w:lang w:val="hy-AM"/>
        </w:rPr>
        <w:t>, ճշգրտությ</w:t>
      </w:r>
      <w:r w:rsidRPr="003A160F">
        <w:rPr>
          <w:rFonts w:ascii="GHEA Grapalat" w:hAnsi="GHEA Grapalat"/>
          <w:color w:val="000000" w:themeColor="text1"/>
          <w:lang w:val="hy-AM"/>
        </w:rPr>
        <w:t>ան և դրանցով չափվող մեծության</w:t>
      </w:r>
      <w:r w:rsidR="00AC1146" w:rsidRPr="003A160F">
        <w:rPr>
          <w:rFonts w:ascii="GHEA Grapalat" w:hAnsi="GHEA Grapalat"/>
          <w:color w:val="000000" w:themeColor="text1"/>
          <w:lang w:val="hy-AM"/>
        </w:rPr>
        <w:t xml:space="preserve"> հավաստիությունը հանդիսանում են հանրային վստահության և իրավական պաշտպանության կարևոր նախապայման։</w:t>
      </w:r>
    </w:p>
    <w:p w14:paraId="447481A8" w14:textId="78937F8F" w:rsidR="00020E15" w:rsidRPr="00020E15" w:rsidRDefault="00020E15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Նախագծում հաշվի են առնվել Վարչապետի աշխատակազմի և Արդարադատության նախարարության կողմից ներկայացված առաջարկությունները:</w:t>
      </w:r>
      <w:r w:rsidRPr="00020E15">
        <w:rPr>
          <w:rFonts w:ascii="Segoe UI" w:hAnsi="Segoe UI" w:cs="Segoe UI"/>
          <w:color w:val="0D0D0D"/>
          <w:shd w:val="clear" w:color="auto" w:fill="FFFFFF"/>
          <w:lang w:val="hy-AM"/>
        </w:rPr>
        <w:t xml:space="preserve"> </w:t>
      </w:r>
      <w:r w:rsidRPr="00020E15">
        <w:rPr>
          <w:rFonts w:ascii="GHEA Grapalat" w:hAnsi="GHEA Grapalat"/>
          <w:color w:val="000000" w:themeColor="text1"/>
          <w:lang w:val="hy-AM"/>
        </w:rPr>
        <w:t>Նախագծ</w:t>
      </w:r>
      <w:r>
        <w:rPr>
          <w:rFonts w:ascii="GHEA Grapalat" w:hAnsi="GHEA Grapalat"/>
          <w:color w:val="000000" w:themeColor="text1"/>
          <w:lang w:val="hy-AM"/>
        </w:rPr>
        <w:t xml:space="preserve">ով </w:t>
      </w:r>
      <w:r w:rsidRPr="00020E15">
        <w:rPr>
          <w:rFonts w:ascii="GHEA Grapalat" w:hAnsi="GHEA Grapalat"/>
          <w:color w:val="000000" w:themeColor="text1"/>
          <w:lang w:val="hy-AM"/>
        </w:rPr>
        <w:t>նախատեսված պահանջները հստակեցվել են՝ սահմանելով չափանմուշ ունեցող կազմակերպության կողմից միաժամանակ բավարարելու ենթակա պայմանները և դրանք կապելով չափանմուշի պահպանման, կիրառման, տեխնիկական սպասարկման, համապատասխան մասնագիտական կարողությունների, տեխնիկական միջոցների և չափագիտական հետևելիության ապահովման կոնկրետ պահանջների հետ։ Միաժամանակ, 8-րդ</w:t>
      </w:r>
      <w:r>
        <w:rPr>
          <w:rFonts w:ascii="GHEA Grapalat" w:hAnsi="GHEA Grapalat"/>
          <w:color w:val="000000" w:themeColor="text1"/>
          <w:lang w:val="hy-AM"/>
        </w:rPr>
        <w:t xml:space="preserve">, </w:t>
      </w:r>
      <w:r w:rsidRPr="00020E15">
        <w:rPr>
          <w:rFonts w:ascii="GHEA Grapalat" w:hAnsi="GHEA Grapalat"/>
          <w:color w:val="000000" w:themeColor="text1"/>
          <w:lang w:val="hy-AM"/>
        </w:rPr>
        <w:t>9-րդ</w:t>
      </w:r>
      <w:r>
        <w:rPr>
          <w:rFonts w:ascii="GHEA Grapalat" w:hAnsi="GHEA Grapalat"/>
          <w:color w:val="000000" w:themeColor="text1"/>
          <w:lang w:val="hy-AM"/>
        </w:rPr>
        <w:t xml:space="preserve">, </w:t>
      </w:r>
      <w:r w:rsidRPr="00020E15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 xml:space="preserve">25-րդ </w:t>
      </w:r>
      <w:r w:rsidRPr="00020E15">
        <w:rPr>
          <w:rFonts w:ascii="GHEA Grapalat" w:hAnsi="GHEA Grapalat"/>
          <w:color w:val="000000" w:themeColor="text1"/>
          <w:lang w:val="hy-AM"/>
        </w:rPr>
        <w:t>կետերով հստակեցվել են նշված պահանջների հավաստման և գնահատման համապատասխան փաստաթղթերն ու հանգամանքները։</w:t>
      </w:r>
    </w:p>
    <w:p w14:paraId="58E87FD6" w14:textId="36F3D4B4" w:rsidR="00177EC8" w:rsidRPr="003A160F" w:rsidRDefault="00177EC8" w:rsidP="001107ED">
      <w:pPr>
        <w:pStyle w:val="ListParagraph"/>
        <w:numPr>
          <w:ilvl w:val="0"/>
          <w:numId w:val="2"/>
        </w:numPr>
        <w:tabs>
          <w:tab w:val="num" w:pos="720"/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3A160F">
        <w:rPr>
          <w:rFonts w:ascii="GHEA Grapalat" w:hAnsi="GHEA Grapalat"/>
          <w:b/>
          <w:bCs/>
          <w:i/>
          <w:kern w:val="32"/>
          <w:lang w:val="hy-AM"/>
        </w:rPr>
        <w:t>Կարգավորման նպատակը և բնույթը</w:t>
      </w:r>
    </w:p>
    <w:p w14:paraId="0E3327B2" w14:textId="4488737B" w:rsidR="00203A97" w:rsidRPr="003A160F" w:rsidRDefault="00203A97" w:rsidP="001107ED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iCs/>
          <w:lang w:val="hy-AM"/>
        </w:rPr>
      </w:pPr>
      <w:r w:rsidRPr="003A160F">
        <w:rPr>
          <w:rFonts w:ascii="GHEA Grapalat" w:hAnsi="GHEA Grapalat"/>
          <w:iCs/>
          <w:lang w:val="hy-AM"/>
        </w:rPr>
        <w:t>Առաջարկվող կարգավորումների նպատակը օրենսդրական չափագիտության ոլորտ</w:t>
      </w:r>
      <w:r w:rsidR="003A160F" w:rsidRPr="003A160F">
        <w:rPr>
          <w:rFonts w:ascii="GHEA Grapalat" w:hAnsi="GHEA Grapalat"/>
          <w:iCs/>
          <w:lang w:val="hy-AM"/>
        </w:rPr>
        <w:t xml:space="preserve">ներում կիրառվող չափանմուշների </w:t>
      </w:r>
      <w:r w:rsidR="00393D35" w:rsidRPr="00393D35">
        <w:rPr>
          <w:rFonts w:ascii="GHEA Grapalat" w:hAnsi="GHEA Grapalat"/>
          <w:iCs/>
          <w:lang w:val="hy-AM"/>
        </w:rPr>
        <w:t>պահպանման և կատարելագործման իրավական կարգավորումների հստակեցումն ու արդիականացումն է</w:t>
      </w:r>
      <w:r w:rsidRPr="003A160F">
        <w:rPr>
          <w:rFonts w:ascii="GHEA Grapalat" w:hAnsi="GHEA Grapalat"/>
          <w:iCs/>
          <w:lang w:val="hy-AM"/>
        </w:rPr>
        <w:t>։</w:t>
      </w:r>
    </w:p>
    <w:p w14:paraId="656CEE28" w14:textId="10A8EACA" w:rsidR="00203A97" w:rsidRPr="003A160F" w:rsidRDefault="00203A97" w:rsidP="001107ED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Grapalat" w:hAnsi="GHEA Grapalat"/>
          <w:iCs/>
          <w:lang w:val="hy-AM"/>
        </w:rPr>
      </w:pPr>
      <w:r w:rsidRPr="003A160F">
        <w:rPr>
          <w:rFonts w:ascii="GHEA Grapalat" w:hAnsi="GHEA Grapalat"/>
          <w:iCs/>
          <w:lang w:val="hy-AM"/>
        </w:rPr>
        <w:lastRenderedPageBreak/>
        <w:t>Կարգավորումն ունի հստակեցնող և կատարելագործող բնույթ և ուղղված է գործող իրավական դաշտի համապատասխանեցմանը ոլորտում տեղի ունեցած օրենսդրական փոփոխություններին։</w:t>
      </w:r>
    </w:p>
    <w:p w14:paraId="065A1F00" w14:textId="625F5BC1" w:rsidR="00ED6EEF" w:rsidRPr="003A160F" w:rsidRDefault="00ED6EEF" w:rsidP="001107ED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2430"/>
          <w:tab w:val="left" w:pos="99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3A160F">
        <w:rPr>
          <w:rFonts w:ascii="GHEA Grapalat" w:eastAsia="GHEA Grapalat" w:hAnsi="GHEA Grapalat" w:cs="GHEA Grapalat"/>
          <w:b/>
          <w:lang w:val="hy-AM"/>
        </w:rPr>
        <w:t>Նախագծի մշակման գործընթացում ներգրավված մարմինները</w:t>
      </w:r>
    </w:p>
    <w:p w14:paraId="4A63EF48" w14:textId="77777777" w:rsidR="00ED6EEF" w:rsidRPr="003A160F" w:rsidRDefault="00ED6EEF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>Նախագիծը մշակվել է Հայաստանի Հանրապետության էկոնոմիկայի նախարարության կողմից։</w:t>
      </w:r>
    </w:p>
    <w:p w14:paraId="3F3DE6EB" w14:textId="727ED53D" w:rsidR="00EE149C" w:rsidRPr="003A160F" w:rsidRDefault="00EE149C" w:rsidP="001107ED">
      <w:pPr>
        <w:pStyle w:val="ListParagraph"/>
        <w:numPr>
          <w:ilvl w:val="0"/>
          <w:numId w:val="2"/>
        </w:numPr>
        <w:tabs>
          <w:tab w:val="clear" w:pos="2430"/>
          <w:tab w:val="left" w:pos="990"/>
        </w:tabs>
        <w:spacing w:line="360" w:lineRule="auto"/>
        <w:ind w:left="0" w:firstLine="720"/>
        <w:rPr>
          <w:rFonts w:ascii="GHEA Grapalat" w:hAnsi="GHEA Grapalat"/>
          <w:lang w:val="hy-AM"/>
        </w:rPr>
      </w:pPr>
      <w:r w:rsidRPr="003A160F">
        <w:rPr>
          <w:rFonts w:ascii="GHEA Grapalat" w:hAnsi="GHEA Grapalat"/>
          <w:b/>
          <w:bCs/>
          <w:i/>
          <w:kern w:val="32"/>
          <w:lang w:val="hy-AM"/>
        </w:rPr>
        <w:t>Ակնկալվող արդյունքը</w:t>
      </w:r>
    </w:p>
    <w:p w14:paraId="4B56A59F" w14:textId="77777777" w:rsidR="00ED6EEF" w:rsidRPr="003A160F" w:rsidRDefault="00ED6EEF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>Նախագիծը մշակվել է ՀՕ-374-Ն օրենքի փոփոխություններից բխող կարգավորումների իրականացումն ապահովելու նպատակով։ Նախագծի ընդունմամբ կապահովվի գործող իրավակարգավորման համապատասխանեցումը Օրենքի փոփոխություններին, ոլորտում լիազորությունների հստակեցումը։</w:t>
      </w:r>
    </w:p>
    <w:p w14:paraId="430BF6A5" w14:textId="24A6B196" w:rsidR="00ED6EEF" w:rsidRPr="003A160F" w:rsidRDefault="00ED6EEF" w:rsidP="001107ED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2430"/>
          <w:tab w:val="num" w:pos="720"/>
          <w:tab w:val="left" w:pos="990"/>
        </w:tabs>
        <w:spacing w:line="360" w:lineRule="auto"/>
        <w:ind w:left="0" w:firstLine="720"/>
        <w:jc w:val="both"/>
        <w:rPr>
          <w:rStyle w:val="Strong"/>
          <w:rFonts w:ascii="GHEA Grapalat" w:eastAsia="GHEA Grapalat" w:hAnsi="GHEA Grapalat" w:cs="GHEA Grapalat"/>
          <w:b w:val="0"/>
          <w:lang w:val="hy-AM"/>
        </w:rPr>
      </w:pPr>
      <w:r w:rsidRPr="003A160F">
        <w:rPr>
          <w:rStyle w:val="Strong"/>
          <w:rFonts w:ascii="GHEA Grapalat" w:eastAsiaTheme="majorEastAsia" w:hAnsi="GHEA Grapalat"/>
          <w:lang w:val="hy-AM"/>
        </w:rPr>
        <w:t>Այլ տեղեկություններ</w:t>
      </w:r>
    </w:p>
    <w:p w14:paraId="761BF02E" w14:textId="77777777" w:rsidR="00ED6EEF" w:rsidRPr="003A160F" w:rsidRDefault="00ED6EEF" w:rsidP="001107E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lang w:val="hy-AM"/>
        </w:rPr>
      </w:pPr>
      <w:r w:rsidRPr="003A160F">
        <w:rPr>
          <w:rFonts w:ascii="GHEA Grapalat" w:eastAsia="GHEA Grapalat" w:hAnsi="GHEA Grapalat" w:cs="GHEA Grapalat"/>
          <w:bCs/>
          <w:lang w:val="hy-AM"/>
        </w:rPr>
        <w:t>Նախագծի ընդունումը չի նախատեսում պետական կամ տեղական ինքնակառավարման մարմինների բյուջեներում եկամուտների և ծախսերի էական ավելացում կամ նվազեցում։</w:t>
      </w:r>
    </w:p>
    <w:p w14:paraId="0EFE7353" w14:textId="6560427C" w:rsidR="00ED6EEF" w:rsidRPr="003A160F" w:rsidRDefault="00ED6EEF" w:rsidP="001107ED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lear" w:pos="2430"/>
          <w:tab w:val="left" w:pos="990"/>
          <w:tab w:val="left" w:pos="207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bCs/>
        </w:rPr>
      </w:pPr>
      <w:r w:rsidRPr="003A160F">
        <w:rPr>
          <w:rFonts w:ascii="GHEA Grapalat" w:eastAsia="GHEA Grapalat" w:hAnsi="GHEA Grapalat" w:cs="GHEA Grapalat"/>
          <w:b/>
        </w:rPr>
        <w:t>Կապը ռազմավարական փաստաթղթերի հետ</w:t>
      </w:r>
    </w:p>
    <w:p w14:paraId="4BC20751" w14:textId="77777777" w:rsidR="003A160F" w:rsidRPr="003A160F" w:rsidRDefault="003A160F" w:rsidP="001107ED">
      <w:pPr>
        <w:spacing w:line="360" w:lineRule="auto"/>
        <w:ind w:firstLine="720"/>
        <w:jc w:val="both"/>
        <w:rPr>
          <w:rFonts w:ascii="GHEA Grapalat" w:hAnsi="GHEA Grapalat"/>
        </w:rPr>
      </w:pPr>
      <w:r w:rsidRPr="003A160F">
        <w:rPr>
          <w:rFonts w:ascii="GHEA Grapalat" w:hAnsi="GHEA Grapalat"/>
        </w:rPr>
        <w:t>Նախագծի մշակումը պայմանավորված է Կառավարության ծրագրով, որը հաստատվել է ՀՀ կառավարության 2021 թվականի օգոստոսի 18-ի N 1363-Ա որոշմամբ։</w:t>
      </w:r>
    </w:p>
    <w:p w14:paraId="5BE8F9B0" w14:textId="77777777" w:rsidR="001107ED" w:rsidRDefault="003A160F" w:rsidP="001107ED">
      <w:pPr>
        <w:spacing w:line="360" w:lineRule="auto"/>
        <w:ind w:firstLine="720"/>
        <w:jc w:val="both"/>
        <w:rPr>
          <w:rFonts w:ascii="GHEA Grapalat" w:hAnsi="GHEA Grapalat"/>
        </w:rPr>
      </w:pPr>
      <w:r w:rsidRPr="003A160F">
        <w:rPr>
          <w:rFonts w:ascii="GHEA Grapalat" w:hAnsi="GHEA Grapalat"/>
        </w:rPr>
        <w:t>Ծրագրի 2.6-րդ գլխով ամրագրված է որակի ենթակառուցվածքի համակարգի էական ազդեցությունը, որի ապահովման նպատակով իրականացվել են օրենսդրական փոփոխություններ, մասնավորապես՝ «Չափումների միասնականության ապահովման մասին» օրենքում (ՀՕ-374-Ն)։</w:t>
      </w:r>
    </w:p>
    <w:p w14:paraId="6DE40402" w14:textId="145354CD" w:rsidR="00174380" w:rsidRPr="001107ED" w:rsidRDefault="001107ED" w:rsidP="001107ED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</w:t>
      </w:r>
      <w:r w:rsidR="003A160F" w:rsidRPr="003A160F">
        <w:rPr>
          <w:rFonts w:ascii="GHEA Grapalat" w:hAnsi="GHEA Grapalat"/>
        </w:rPr>
        <w:t>ախագիծը մշակվել է նշված ՀՕ-374-Ն օրենքի կիրարկումն ապահովելու նպատակով</w:t>
      </w:r>
      <w:r w:rsidR="003A160F">
        <w:rPr>
          <w:rFonts w:ascii="GHEA Grapalat" w:hAnsi="GHEA Grapalat"/>
        </w:rPr>
        <w:t>:</w:t>
      </w:r>
    </w:p>
    <w:sectPr w:rsidR="00174380" w:rsidRPr="001107ED" w:rsidSect="001236B3">
      <w:pgSz w:w="12240" w:h="15840"/>
      <w:pgMar w:top="990" w:right="63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D7A78" w14:textId="77777777" w:rsidR="0045324A" w:rsidRDefault="0045324A" w:rsidP="002055C4">
      <w:r>
        <w:separator/>
      </w:r>
    </w:p>
  </w:endnote>
  <w:endnote w:type="continuationSeparator" w:id="0">
    <w:p w14:paraId="311AB0B3" w14:textId="77777777" w:rsidR="0045324A" w:rsidRDefault="0045324A" w:rsidP="00205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CBA51" w14:textId="77777777" w:rsidR="0045324A" w:rsidRDefault="0045324A" w:rsidP="002055C4">
      <w:r>
        <w:separator/>
      </w:r>
    </w:p>
  </w:footnote>
  <w:footnote w:type="continuationSeparator" w:id="0">
    <w:p w14:paraId="515EE6C7" w14:textId="77777777" w:rsidR="0045324A" w:rsidRDefault="0045324A" w:rsidP="00205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95A"/>
    <w:multiLevelType w:val="multilevel"/>
    <w:tmpl w:val="6ED44C1C"/>
    <w:lvl w:ilvl="0">
      <w:start w:val="1"/>
      <w:numFmt w:val="decimal"/>
      <w:lvlText w:val="%1."/>
      <w:lvlJc w:val="left"/>
      <w:pPr>
        <w:ind w:left="420" w:hanging="360"/>
      </w:pPr>
      <w:rPr>
        <w:b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2D24169"/>
    <w:multiLevelType w:val="hybridMultilevel"/>
    <w:tmpl w:val="758E54A4"/>
    <w:lvl w:ilvl="0" w:tplc="BBC868CE">
      <w:start w:val="3"/>
      <w:numFmt w:val="decimal"/>
      <w:lvlText w:val="%1."/>
      <w:lvlJc w:val="left"/>
      <w:pPr>
        <w:tabs>
          <w:tab w:val="num" w:pos="2430"/>
        </w:tabs>
        <w:ind w:left="24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01D4AD2"/>
    <w:multiLevelType w:val="hybridMultilevel"/>
    <w:tmpl w:val="256022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17B0A"/>
    <w:multiLevelType w:val="hybridMultilevel"/>
    <w:tmpl w:val="6B38B4D2"/>
    <w:lvl w:ilvl="0" w:tplc="9B14DE7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553647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8696757">
    <w:abstractNumId w:val="1"/>
  </w:num>
  <w:num w:numId="3" w16cid:durableId="1026175700">
    <w:abstractNumId w:val="3"/>
  </w:num>
  <w:num w:numId="4" w16cid:durableId="1361006560">
    <w:abstractNumId w:val="1"/>
  </w:num>
  <w:num w:numId="5" w16cid:durableId="209654499">
    <w:abstractNumId w:val="2"/>
  </w:num>
  <w:num w:numId="6" w16cid:durableId="13868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28A"/>
    <w:rsid w:val="00005132"/>
    <w:rsid w:val="000209FA"/>
    <w:rsid w:val="00020E15"/>
    <w:rsid w:val="00037554"/>
    <w:rsid w:val="00051DC9"/>
    <w:rsid w:val="000746EB"/>
    <w:rsid w:val="000779D0"/>
    <w:rsid w:val="0008328A"/>
    <w:rsid w:val="000923E1"/>
    <w:rsid w:val="000A25E3"/>
    <w:rsid w:val="000C2A2C"/>
    <w:rsid w:val="000F1CC7"/>
    <w:rsid w:val="000F5838"/>
    <w:rsid w:val="0010215F"/>
    <w:rsid w:val="001107ED"/>
    <w:rsid w:val="001236B3"/>
    <w:rsid w:val="001319CC"/>
    <w:rsid w:val="00135ECA"/>
    <w:rsid w:val="00145EA4"/>
    <w:rsid w:val="0014742A"/>
    <w:rsid w:val="0015543E"/>
    <w:rsid w:val="00155C15"/>
    <w:rsid w:val="00174380"/>
    <w:rsid w:val="00177EC8"/>
    <w:rsid w:val="001825CA"/>
    <w:rsid w:val="001963CF"/>
    <w:rsid w:val="001B16B5"/>
    <w:rsid w:val="001D2453"/>
    <w:rsid w:val="001D6F5B"/>
    <w:rsid w:val="00203A97"/>
    <w:rsid w:val="002055C4"/>
    <w:rsid w:val="00280E88"/>
    <w:rsid w:val="00293EE3"/>
    <w:rsid w:val="002C5C9B"/>
    <w:rsid w:val="00354991"/>
    <w:rsid w:val="003774BF"/>
    <w:rsid w:val="003857DF"/>
    <w:rsid w:val="00393D35"/>
    <w:rsid w:val="003A160F"/>
    <w:rsid w:val="003A52BC"/>
    <w:rsid w:val="003E0CF1"/>
    <w:rsid w:val="004028C6"/>
    <w:rsid w:val="00415B35"/>
    <w:rsid w:val="00425F4E"/>
    <w:rsid w:val="0045324A"/>
    <w:rsid w:val="00582EB1"/>
    <w:rsid w:val="005D73A8"/>
    <w:rsid w:val="005F4B4E"/>
    <w:rsid w:val="005F72B6"/>
    <w:rsid w:val="00612194"/>
    <w:rsid w:val="0061491F"/>
    <w:rsid w:val="00620B47"/>
    <w:rsid w:val="00643FCA"/>
    <w:rsid w:val="006566F3"/>
    <w:rsid w:val="006D2221"/>
    <w:rsid w:val="006E5ECF"/>
    <w:rsid w:val="006F4050"/>
    <w:rsid w:val="00707E87"/>
    <w:rsid w:val="007150A1"/>
    <w:rsid w:val="00726623"/>
    <w:rsid w:val="00732020"/>
    <w:rsid w:val="00734F86"/>
    <w:rsid w:val="00745C78"/>
    <w:rsid w:val="0077085A"/>
    <w:rsid w:val="00784CB9"/>
    <w:rsid w:val="007A71AA"/>
    <w:rsid w:val="007B6605"/>
    <w:rsid w:val="00813DF2"/>
    <w:rsid w:val="0085100E"/>
    <w:rsid w:val="00867FE6"/>
    <w:rsid w:val="008F5034"/>
    <w:rsid w:val="009218B6"/>
    <w:rsid w:val="0094190B"/>
    <w:rsid w:val="00962ADD"/>
    <w:rsid w:val="009E4002"/>
    <w:rsid w:val="009F6079"/>
    <w:rsid w:val="00A11B92"/>
    <w:rsid w:val="00A24F5A"/>
    <w:rsid w:val="00A26868"/>
    <w:rsid w:val="00A26B04"/>
    <w:rsid w:val="00A7768F"/>
    <w:rsid w:val="00AC1146"/>
    <w:rsid w:val="00AC14F8"/>
    <w:rsid w:val="00AF3E68"/>
    <w:rsid w:val="00AF4061"/>
    <w:rsid w:val="00AF5CE3"/>
    <w:rsid w:val="00B03578"/>
    <w:rsid w:val="00B06185"/>
    <w:rsid w:val="00B128A6"/>
    <w:rsid w:val="00B14437"/>
    <w:rsid w:val="00B16D40"/>
    <w:rsid w:val="00B54304"/>
    <w:rsid w:val="00B55803"/>
    <w:rsid w:val="00B66CA1"/>
    <w:rsid w:val="00B67A12"/>
    <w:rsid w:val="00C20BC5"/>
    <w:rsid w:val="00C31449"/>
    <w:rsid w:val="00C62DD7"/>
    <w:rsid w:val="00CB0F48"/>
    <w:rsid w:val="00CB7CC0"/>
    <w:rsid w:val="00CC2808"/>
    <w:rsid w:val="00D0109B"/>
    <w:rsid w:val="00D13F04"/>
    <w:rsid w:val="00D37EFF"/>
    <w:rsid w:val="00DB2975"/>
    <w:rsid w:val="00DD6E16"/>
    <w:rsid w:val="00E056E8"/>
    <w:rsid w:val="00E524CD"/>
    <w:rsid w:val="00E7539B"/>
    <w:rsid w:val="00EC5DB0"/>
    <w:rsid w:val="00ED5D4D"/>
    <w:rsid w:val="00ED6EEF"/>
    <w:rsid w:val="00EE149C"/>
    <w:rsid w:val="00F103DC"/>
    <w:rsid w:val="00F1329C"/>
    <w:rsid w:val="00F553ED"/>
    <w:rsid w:val="00F6600A"/>
    <w:rsid w:val="00F6642F"/>
    <w:rsid w:val="00F75A37"/>
    <w:rsid w:val="00FA097D"/>
    <w:rsid w:val="00FB47FA"/>
    <w:rsid w:val="00FC1C27"/>
    <w:rsid w:val="00FC27EA"/>
    <w:rsid w:val="00FF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9EA40"/>
  <w15:chartTrackingRefBased/>
  <w15:docId w15:val="{85B3883D-7E7C-4CE8-A487-938BD965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0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,OBC Bullet"/>
    <w:basedOn w:val="Normal"/>
    <w:link w:val="ListParagraphChar"/>
    <w:uiPriority w:val="34"/>
    <w:qFormat/>
    <w:rsid w:val="00D0109B"/>
    <w:pPr>
      <w:ind w:left="720"/>
      <w:contextualSpacing/>
    </w:pPr>
  </w:style>
  <w:style w:type="paragraph" w:styleId="NoSpacing">
    <w:name w:val="No Spacing"/>
    <w:uiPriority w:val="1"/>
    <w:qFormat/>
    <w:rsid w:val="00D0109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D010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uiPriority w:val="99"/>
    <w:unhideWhenUsed/>
    <w:rsid w:val="00D0109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55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55C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055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5C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5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578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035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5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57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5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57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145E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ED6E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DD9FD-CC88-4DE2-B0A6-6EDC2D832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https:/mul2-mineconomy.gov.am/tasks/1089564/oneclick?token=2ce654928d68ff98c978adc9a2568ced</cp:keywords>
  <dc:description/>
  <cp:lastModifiedBy>Gayane K. Margaryan</cp:lastModifiedBy>
  <cp:revision>2</cp:revision>
  <dcterms:created xsi:type="dcterms:W3CDTF">2026-09-16T15:57:00Z</dcterms:created>
  <dcterms:modified xsi:type="dcterms:W3CDTF">2026-09-16T15:57:00Z</dcterms:modified>
</cp:coreProperties>
</file>