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5B75AE" w:rsidRPr="005B75AE" w:rsidRDefault="00324DC4" w:rsidP="005B75AE">
      <w:pPr>
        <w:jc w:val="center"/>
        <w:rPr>
          <w:rFonts w:ascii="GHEA Mariam" w:hAnsi="GHEA Mariam" w:cs="GHEA Mariam"/>
          <w:bCs/>
          <w:noProof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C419D7"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="00A23205" w:rsidRPr="00A23205">
        <w:rPr>
          <w:rFonts w:ascii="GHEA Mariam" w:hAnsi="GHEA Mariam" w:cs="Sylfaen"/>
          <w:spacing w:val="-4"/>
          <w:sz w:val="24"/>
          <w:szCs w:val="24"/>
          <w:lang w:val="hy-AM"/>
        </w:rPr>
        <w:t>տեմբերի</w:t>
      </w:r>
      <w:r w:rsidR="00A232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5B75AE" w:rsidRPr="005B75AE">
        <w:rPr>
          <w:rFonts w:ascii="GHEA Mariam" w:hAnsi="GHEA Mariam" w:cs="GHEA Mariam"/>
          <w:bCs/>
          <w:noProof/>
          <w:sz w:val="24"/>
          <w:szCs w:val="24"/>
          <w:lang w:val="hy-AM"/>
        </w:rPr>
        <w:t>Ն</w:t>
      </w:r>
    </w:p>
    <w:p w:rsidR="005B75AE" w:rsidRPr="005B75AE" w:rsidRDefault="005B75AE" w:rsidP="005B75AE">
      <w:pPr>
        <w:jc w:val="center"/>
        <w:rPr>
          <w:rFonts w:ascii="GHEA Mariam" w:eastAsiaTheme="minorEastAsia" w:hAnsi="GHEA Mariam"/>
          <w:noProof/>
          <w:sz w:val="16"/>
          <w:szCs w:val="16"/>
          <w:lang w:val="hy-AM"/>
        </w:rPr>
      </w:pPr>
    </w:p>
    <w:p w:rsidR="005B75AE" w:rsidRPr="005B75AE" w:rsidRDefault="005B75AE" w:rsidP="005B75AE">
      <w:pPr>
        <w:spacing w:line="360" w:lineRule="auto"/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B75AE" w:rsidRPr="005B75AE" w:rsidRDefault="005B75AE" w:rsidP="005B75AE">
      <w:pPr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B75AE">
        <w:rPr>
          <w:rFonts w:ascii="GHEA Mariam" w:hAnsi="GHEA Mariam"/>
          <w:bCs/>
          <w:color w:val="000000"/>
          <w:sz w:val="24"/>
          <w:szCs w:val="24"/>
          <w:lang w:val="hy-AM"/>
        </w:rPr>
        <w:t>ՀԱՅԱՍՏԱՆԻ ՀԱՆՐԱՊԵՏՈՒԹՅԱՆ ԿԱՌԱՎԱՐՈՒԹՅԱՆ 2019 ԹՎԱԿԱՆԻ</w:t>
      </w:r>
    </w:p>
    <w:p w:rsidR="005B75AE" w:rsidRDefault="005B75AE" w:rsidP="005B75AE">
      <w:pPr>
        <w:tabs>
          <w:tab w:val="left" w:pos="851"/>
        </w:tabs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B75AE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ՀՈՒՆԻՍԻ 6-Ի N 730-Ն ՈՐՈՇՄԱՆ ՄԵՋ ՓՈՓՈԽՈՒԹՅՈՒՆՆԵՐ </w:t>
      </w:r>
    </w:p>
    <w:p w:rsidR="005B75AE" w:rsidRDefault="005B75AE" w:rsidP="005B75AE">
      <w:pPr>
        <w:tabs>
          <w:tab w:val="left" w:pos="851"/>
        </w:tabs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B75AE">
        <w:rPr>
          <w:rFonts w:ascii="GHEA Mariam" w:hAnsi="GHEA Mariam"/>
          <w:bCs/>
          <w:color w:val="000000"/>
          <w:sz w:val="24"/>
          <w:szCs w:val="24"/>
          <w:lang w:val="hy-AM"/>
        </w:rPr>
        <w:t>ԵՎ ԼՐԱՑՈՒՄ ԿԱՏԱՐԵԼՈՒ ՄԱՍԻՆ</w:t>
      </w:r>
    </w:p>
    <w:p w:rsidR="005B75AE" w:rsidRPr="005B75AE" w:rsidRDefault="005B75AE" w:rsidP="005B75AE">
      <w:pPr>
        <w:tabs>
          <w:tab w:val="left" w:pos="851"/>
        </w:tabs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5B75AE" w:rsidRPr="005B75AE" w:rsidRDefault="005B75AE" w:rsidP="005B75AE">
      <w:pPr>
        <w:spacing w:line="360" w:lineRule="auto"/>
        <w:jc w:val="center"/>
        <w:outlineLvl w:val="2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5B75AE" w:rsidRPr="005B75AE" w:rsidRDefault="005B75AE" w:rsidP="005B75AE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B75AE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հոդվածը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և </w:t>
      </w:r>
      <w:r w:rsidRPr="005B75AE">
        <w:rPr>
          <w:rFonts w:ascii="GHEA Mariam" w:eastAsiaTheme="minorEastAsia" w:hAnsi="GHEA Mariam" w:cs="Arial"/>
          <w:bCs/>
          <w:sz w:val="24"/>
          <w:szCs w:val="24"/>
          <w:lang w:val="hy-AM"/>
        </w:rPr>
        <w:t>34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-րդ հոդվածի 1-ին մասը՝ Հայաստանի Հանրապետության կառավարությունը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DA248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մ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 է. </w:t>
      </w:r>
    </w:p>
    <w:p w:rsidR="005B75AE" w:rsidRPr="005B75AE" w:rsidRDefault="005B75AE" w:rsidP="005B75AE">
      <w:pPr>
        <w:tabs>
          <w:tab w:val="left" w:pos="1701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1. </w:t>
      </w:r>
      <w:r w:rsidRPr="001A19A9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Հայաստանի Հանրապետության կառավարության 2019 թվականի հունիսի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 6-ի «Հայաստանի Հանրապետության կառավարության 2016 թվականի դեկ</w:t>
      </w:r>
      <w:r w:rsidR="001A19A9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տեմ</w:t>
      </w:r>
      <w:r w:rsidR="001A19A9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բերի 29-ի N 1387-Ն որոշումն ուժը կորցրած ճանաչելու և Հայաստանի Հան</w:t>
      </w:r>
      <w:r w:rsidR="001A19A9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րապետության շուկայի վերահսկողության տեսչական մարմնի կողմից իրակա</w:t>
      </w:r>
      <w:r w:rsidR="001A19A9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նաց</w:t>
      </w:r>
      <w:r w:rsidR="001A19A9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վող ոչ պարենային արտադրանքների և ծառայությունների նկատմամբ </w:t>
      </w:r>
      <w:r w:rsidRPr="001A19A9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պե</w:t>
      </w:r>
      <w:r w:rsidR="001A19A9" w:rsidRPr="001A19A9">
        <w:rPr>
          <w:rFonts w:ascii="GHEA Mariam" w:hAnsi="GHEA Mariam"/>
          <w:bCs/>
          <w:iCs/>
          <w:spacing w:val="-2"/>
          <w:sz w:val="24"/>
          <w:szCs w:val="24"/>
          <w:lang w:val="hy-AM"/>
        </w:rPr>
        <w:softHyphen/>
      </w:r>
      <w:r w:rsidRPr="001A19A9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>տական վերահսկողության իրականացման ստուգաթերթերը հաստատելու մասին»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 N 730-Ն </w:t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որոշման </w:t>
      </w:r>
      <w:r w:rsidRPr="005B75AE">
        <w:rPr>
          <w:rFonts w:ascii="GHEA Mariam" w:hAnsi="GHEA Mariam"/>
          <w:bCs/>
          <w:iCs/>
          <w:noProof/>
          <w:sz w:val="24"/>
          <w:szCs w:val="24"/>
          <w:lang w:val="hy-AM"/>
        </w:rPr>
        <w:t>(</w:t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այսուհետև՝ որոշում) մեջ կատարել հետևյալ փոփո</w:t>
      </w:r>
      <w:r w:rsidR="001A19A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խու</w:t>
      </w:r>
      <w:r w:rsidR="001A19A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թյուն</w:t>
      </w:r>
      <w:r w:rsidR="001A19A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softHyphen/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ները և լրացումը՝</w:t>
      </w:r>
    </w:p>
    <w:p w:rsidR="005B75AE" w:rsidRPr="005B75AE" w:rsidRDefault="005B75AE" w:rsidP="005B75AE">
      <w:pPr>
        <w:tabs>
          <w:tab w:val="left" w:pos="709"/>
          <w:tab w:val="left" w:pos="993"/>
        </w:tabs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1)</w:t>
      </w:r>
      <w:r w:rsidRPr="005B75AE">
        <w:rPr>
          <w:rFonts w:ascii="GHEA Mariam" w:hAnsi="GHEA Mariam" w:cs="Arial"/>
          <w:color w:val="333333"/>
          <w:shd w:val="clear" w:color="auto" w:fill="FFFFFF"/>
          <w:lang w:val="hy-AM"/>
        </w:rPr>
        <w:t xml:space="preserve">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որոշման 1-ին կետով հաստատված N 17 հավելվածը շարադրել նոր խմբագրությամբ՝ համաձայն N 1 հավելվածի. </w:t>
      </w:r>
    </w:p>
    <w:p w:rsidR="005B75AE" w:rsidRPr="005B75AE" w:rsidRDefault="005B75AE" w:rsidP="005B75AE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 w:eastAsia="en-GB"/>
        </w:rPr>
      </w:pPr>
      <w:r w:rsidRPr="005B75AE">
        <w:rPr>
          <w:rFonts w:ascii="GHEA Mariam" w:hAnsi="GHEA Mariam"/>
          <w:bCs/>
          <w:iCs/>
          <w:sz w:val="24"/>
          <w:szCs w:val="24"/>
          <w:lang w:val="hy-AM"/>
        </w:rPr>
        <w:t>2)</w:t>
      </w:r>
      <w:r w:rsidRPr="005B75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5B75AE">
        <w:rPr>
          <w:rFonts w:ascii="GHEA Mariam" w:hAnsi="GHEA Mariam"/>
          <w:noProof/>
          <w:sz w:val="24"/>
          <w:szCs w:val="24"/>
          <w:lang w:val="hy-AM" w:eastAsia="en-GB"/>
        </w:rPr>
        <w:t>որոշման 1-ին կետում «34» թիվը փոխարինել «35» թվով.</w:t>
      </w:r>
    </w:p>
    <w:p w:rsidR="005B75AE" w:rsidRDefault="005B75AE" w:rsidP="005B75AE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 w:eastAsia="en-GB"/>
        </w:rPr>
      </w:pPr>
      <w:r w:rsidRPr="005B75AE">
        <w:rPr>
          <w:rFonts w:ascii="GHEA Mariam" w:hAnsi="GHEA Mariam"/>
          <w:noProof/>
          <w:sz w:val="24"/>
          <w:szCs w:val="24"/>
          <w:lang w:val="hy-AM" w:eastAsia="en-GB"/>
        </w:rPr>
        <w:lastRenderedPageBreak/>
        <w:t>3) որոշումը N</w:t>
      </w:r>
      <w:r w:rsidR="001A19A9">
        <w:rPr>
          <w:rFonts w:ascii="GHEA Mariam" w:hAnsi="GHEA Mariam"/>
          <w:noProof/>
          <w:sz w:val="24"/>
          <w:szCs w:val="24"/>
          <w:lang w:val="hy-AM" w:eastAsia="en-GB"/>
        </w:rPr>
        <w:t xml:space="preserve"> 34 հավելվածից հետո լրացնել</w:t>
      </w:r>
      <w:bookmarkStart w:id="0" w:name="_GoBack"/>
      <w:bookmarkEnd w:id="0"/>
      <w:r w:rsidRPr="005B75AE">
        <w:rPr>
          <w:rFonts w:ascii="GHEA Mariam" w:hAnsi="GHEA Mariam"/>
          <w:noProof/>
          <w:sz w:val="24"/>
          <w:szCs w:val="24"/>
          <w:lang w:val="hy-AM" w:eastAsia="en-GB"/>
        </w:rPr>
        <w:t xml:space="preserve"> N 35 հավելվածով՝ համաձայն </w:t>
      </w:r>
      <w:r w:rsidRPr="005B75AE">
        <w:rPr>
          <w:rFonts w:ascii="GHEA Mariam" w:hAnsi="GHEA Mariam"/>
          <w:bCs/>
          <w:iCs/>
          <w:sz w:val="24"/>
          <w:szCs w:val="24"/>
          <w:lang w:val="hy-AM"/>
        </w:rPr>
        <w:t xml:space="preserve">N 2 </w:t>
      </w:r>
      <w:r w:rsidRPr="005B75AE">
        <w:rPr>
          <w:rFonts w:ascii="GHEA Mariam" w:hAnsi="GHEA Mariam"/>
          <w:noProof/>
          <w:sz w:val="24"/>
          <w:szCs w:val="24"/>
          <w:lang w:val="hy-AM" w:eastAsia="en-GB"/>
        </w:rPr>
        <w:t>հավելվածի։</w:t>
      </w:r>
      <w:r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</w:p>
    <w:p w:rsidR="00E65215" w:rsidRPr="005B75AE" w:rsidRDefault="005B75AE" w:rsidP="005B75AE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 w:eastAsia="en-GB"/>
        </w:rPr>
      </w:pPr>
      <w:r w:rsidRPr="005B75AE">
        <w:rPr>
          <w:rFonts w:ascii="GHEA Mariam" w:hAnsi="GHEA Mariam"/>
          <w:noProof/>
          <w:sz w:val="24"/>
          <w:szCs w:val="24"/>
          <w:lang w:val="hy-AM" w:eastAsia="en-GB"/>
        </w:rPr>
        <w:t xml:space="preserve">2. </w:t>
      </w:r>
      <w:r w:rsidRPr="005B75A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Pr="005B75AE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D5A" w:rsidRDefault="00087D5A">
      <w:r>
        <w:separator/>
      </w:r>
    </w:p>
  </w:endnote>
  <w:endnote w:type="continuationSeparator" w:id="0">
    <w:p w:rsidR="00087D5A" w:rsidRDefault="0008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D5A" w:rsidRDefault="00087D5A">
      <w:r>
        <w:separator/>
      </w:r>
    </w:p>
  </w:footnote>
  <w:footnote w:type="continuationSeparator" w:id="0">
    <w:p w:rsidR="00087D5A" w:rsidRDefault="0008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19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5A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9A9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2D1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5A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1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9D7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48D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5DF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0CD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34EA2D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2026-08-10T05:10:00Z</dcterms:created>
  <dcterms:modified xsi:type="dcterms:W3CDTF">2026-09-29T10:14:00Z</dcterms:modified>
</cp:coreProperties>
</file>