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A4" w:rsidRDefault="00951F8E">
      <w:pPr>
        <w:spacing w:line="276" w:lineRule="auto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 xml:space="preserve"> 02/16.8/50092-2019</w:t>
      </w:r>
    </w:p>
    <w:p w:rsidR="001C29A4" w:rsidRDefault="00951F8E">
      <w:pPr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sz w:val="36"/>
          <w:szCs w:val="36"/>
        </w:rPr>
        <w:t xml:space="preserve">ՀԱՐՑ N 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9"/>
        <w:gridCol w:w="7731"/>
      </w:tblGrid>
      <w:tr w:rsidR="00951F8E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F8E" w:rsidRDefault="00951F8E" w:rsidP="00951F8E">
            <w:pPr>
              <w:spacing w:line="276" w:lineRule="auto"/>
              <w:ind w:right="81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Անվանում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8E" w:rsidRDefault="00951F8E" w:rsidP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Հայաստանի Հանրապետության 2019 թ. պետական բյուջեում վերաբաշխում, Հայաստանի Հանրապետության կառավարության 2018 թ. դեկտեմբերի 27-ի N 1515-Ն որոշման մեջ փոփոխություններ և լրացումներ կատարելու մասին</w:t>
            </w:r>
          </w:p>
        </w:tc>
      </w:tr>
      <w:tr w:rsidR="00951F8E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F8E" w:rsidRDefault="00951F8E" w:rsidP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Ներկայացնող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8E" w:rsidRDefault="00951F8E" w:rsidP="00951F8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Տարածքային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</w:p>
        </w:tc>
      </w:tr>
      <w:tr w:rsidR="00951F8E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F8E" w:rsidRDefault="00951F8E" w:rsidP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Զեկուցող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8E" w:rsidRDefault="00951F8E" w:rsidP="00951F8E">
            <w:pPr>
              <w:pStyle w:val="NormalWeb"/>
              <w:spacing w:before="280" w:beforeAutospacing="0" w:after="280" w:afterAutospacing="0" w:line="276" w:lineRule="auto"/>
              <w:ind w:right="90"/>
              <w:rPr>
                <w:rFonts w:ascii="GHEA Grapalat" w:hAnsi="GHEA Grapalat"/>
              </w:rPr>
            </w:pPr>
            <w:r>
              <w:rPr>
                <w:rFonts w:ascii="GHEA Grapalat" w:eastAsia="Calibri" w:hAnsi="GHEA Grapalat"/>
                <w:shd w:val="clear" w:color="auto" w:fill="FFFFFF"/>
                <w:lang w:val="hy-AM" w:eastAsia="en-US"/>
              </w:rPr>
              <w:t>Սուրեն Պապիկյան</w:t>
            </w:r>
          </w:p>
          <w:p w:rsidR="00951F8E" w:rsidRDefault="00951F8E" w:rsidP="00951F8E">
            <w:pPr>
              <w:pStyle w:val="NormalWeb"/>
              <w:spacing w:before="280" w:beforeAutospacing="0" w:after="280" w:afterAutospacing="0" w:line="276" w:lineRule="auto"/>
              <w:ind w:right="90"/>
              <w:rPr>
                <w:rFonts w:ascii="GHEA Grapalat" w:hAnsi="GHEA Grapalat"/>
              </w:rPr>
            </w:pPr>
            <w:r>
              <w:rPr>
                <w:rFonts w:ascii="GHEA Grapalat" w:eastAsia="Calibri" w:hAnsi="GHEA Grapalat"/>
                <w:highlight w:val="white"/>
                <w:shd w:val="clear" w:color="auto" w:fill="FFFFFF"/>
                <w:lang w:val="hy-AM" w:eastAsia="en-US"/>
              </w:rPr>
              <w:t xml:space="preserve">ՀՀ Տարածքային կառավարման և ենթակառուցվածքների </w:t>
            </w:r>
            <w:r>
              <w:rPr>
                <w:rFonts w:ascii="GHEA Grapalat" w:eastAsia="Calibri" w:hAnsi="GHEA Grapalat"/>
                <w:highlight w:val="white"/>
                <w:shd w:val="clear" w:color="auto" w:fill="FFFFFF"/>
                <w:lang w:val="hy-AM" w:eastAsia="en-US"/>
              </w:rPr>
              <w:t>նախարար</w:t>
            </w: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Կարգավորման առարկա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951F8E">
            <w:pPr>
              <w:spacing w:line="276" w:lineRule="auto"/>
              <w:ind w:right="9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Նախագծով առաջարկվում է  ՀՀ 2019թ. պետական բյուջեի «1004 Ոռոգման համակարգի առողջացում» ծրագրի՝ ՀՀ կառավարության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պատվիրատվությամբ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«31002 Ոռոգման համակարգերի հիմնանորոգում» միջոցառման շրջանակներում կատարել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միջհոդվածային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վերաբաշխում՝ 401,439.1 հազ. դրամ «Շենքերի և շինությունների կապիտալ վերանորոգում» հոդվածից ուղղելով  ՀՀ տարածքային կառավարման և ենթակառուցվածքների նախա</w:t>
            </w:r>
            <w:r>
              <w:rPr>
                <w:rFonts w:ascii="GHEA Grapalat" w:hAnsi="GHEA Grapalat"/>
                <w:sz w:val="24"/>
                <w:lang w:val="hy-AM"/>
              </w:rPr>
              <w:t>րարության Ջրային կոմիտեին՝</w:t>
            </w:r>
            <w:r>
              <w:rPr>
                <w:rFonts w:ascii="GHEA Grapalat" w:hAnsi="GHEA Grapalat"/>
                <w:sz w:val="24"/>
                <w:lang w:val="hy-AM"/>
              </w:rPr>
              <w:br/>
              <w:t xml:space="preserve">«Նախագծահետազոտական ծախսեր» հոդվածով՝  51,791.6 հազ. դրամ՝ ոռոգման համակարգերի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հիմնանորոգման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ծրագրի թվով 9 օբյեկտների կապիտալ աշխատանքների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նախագծանախա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>–հաշվային փաստաթղթերի մշակման համար,</w:t>
            </w:r>
            <w:r>
              <w:rPr>
                <w:rFonts w:ascii="GHEA Grapalat" w:hAnsi="GHEA Grapalat"/>
                <w:sz w:val="24"/>
                <w:lang w:val="hy-AM"/>
              </w:rPr>
              <w:br/>
              <w:t>«Կապիտալ դրամաշնորհներ պետական և համայնքայ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ին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առևտրային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կազմակերպություններին» և «Այլ կապիտալ դրամաշնորհներ» հոդվածներով՝ 349,647.4 հազ. դրամ՝ դրամաշնորհի պայմանագրով ոռոգման ծառայություններ մատուցող ընկերություններին տրամադրելու նպատակով:</w:t>
            </w:r>
            <w:r>
              <w:rPr>
                <w:rFonts w:ascii="GHEA Grapalat" w:hAnsi="GHEA Grapalat"/>
                <w:sz w:val="24"/>
                <w:lang w:val="hy-AM"/>
              </w:rPr>
              <w:br/>
              <w:t xml:space="preserve">Նախագծի ընդունումը պայմանավորված է ոռոգման ծառայություններ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մատուցող ընկերությունների կողմից շահագործվող պետական սեփականություն հանդիսացող ոռոգման համակարգերում ամրության և հուսալիության մակարդակի բարձրացման ուղղությամբ մի շարք հրատապ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անհետաձգելի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հիմնանորոգման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աշխատանքների իրականացման անհրաժեշտությամբ: </w:t>
            </w: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lastRenderedPageBreak/>
              <w:t xml:space="preserve">Քննարկվել </w:t>
            </w: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է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951F8E">
            <w:pPr>
              <w:spacing w:line="276" w:lineRule="auto"/>
              <w:ind w:right="90"/>
              <w:rPr>
                <w:rFonts w:ascii="GHEA Grapalat" w:hAnsi="GHEA Grapalat"/>
              </w:rPr>
            </w:pPr>
            <w:proofErr w:type="spellStart"/>
            <w:r w:rsidRPr="00951F8E">
              <w:rPr>
                <w:rFonts w:ascii="GHEA Grapalat" w:hAnsi="GHEA Grapalat"/>
              </w:rPr>
              <w:t>Նախանիստում</w:t>
            </w:r>
            <w:proofErr w:type="spellEnd"/>
            <w:r w:rsidRPr="00951F8E">
              <w:rPr>
                <w:rFonts w:ascii="GHEA Grapalat" w:hAnsi="GHEA Grapalat"/>
              </w:rPr>
              <w:t xml:space="preserve">  22/10/2019</w:t>
            </w: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Կոմիտեի հանձնարարական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1C29A4">
            <w:pPr>
              <w:spacing w:line="276" w:lineRule="auto"/>
              <w:ind w:right="90"/>
              <w:rPr>
                <w:rFonts w:ascii="GHEA Grapalat" w:hAnsi="GHEA Grapalat"/>
              </w:rPr>
            </w:pP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pacing w:val="-8"/>
                <w:sz w:val="28"/>
                <w:szCs w:val="28"/>
                <w:lang w:val="hy-AM"/>
              </w:rPr>
              <w:t xml:space="preserve">Հանձնարարականի </w:t>
            </w:r>
            <w:proofErr w:type="spellStart"/>
            <w:r>
              <w:rPr>
                <w:rFonts w:ascii="GHEA Grapalat" w:hAnsi="GHEA Grapalat"/>
                <w:b/>
                <w:bCs/>
                <w:spacing w:val="-8"/>
                <w:sz w:val="28"/>
                <w:szCs w:val="28"/>
                <w:lang w:val="hy-AM"/>
              </w:rPr>
              <w:t>իրացվածություն</w:t>
            </w:r>
            <w:proofErr w:type="spellEnd"/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1C29A4">
            <w:pPr>
              <w:spacing w:line="276" w:lineRule="auto"/>
              <w:ind w:right="90"/>
              <w:rPr>
                <w:rFonts w:ascii="GHEA Grapalat" w:hAnsi="GHEA Grapalat"/>
              </w:rPr>
            </w:pP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Հրատապություն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1C29A4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Ֆինանսական գնահատական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Ֆինանսավորում չի պահանջում</w:t>
            </w: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Ֆինանսավորման հիմք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1C29A4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Համաձայնեցումներ</w:t>
            </w:r>
            <w:proofErr w:type="spellEnd"/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8E" w:rsidRPr="00951F8E" w:rsidRDefault="00951F8E" w:rsidP="00951F8E">
            <w:pPr>
              <w:spacing w:line="276" w:lineRule="auto"/>
              <w:rPr>
                <w:rFonts w:ascii="GHEA Grapalat" w:hAnsi="GHEA Grapalat"/>
              </w:rPr>
            </w:pPr>
            <w:r w:rsidRPr="00951F8E">
              <w:rPr>
                <w:rFonts w:ascii="GHEA Grapalat" w:hAnsi="GHEA Grapalat"/>
              </w:rPr>
              <w:t xml:space="preserve">ՀՀ </w:t>
            </w:r>
            <w:proofErr w:type="spellStart"/>
            <w:r w:rsidRPr="00951F8E">
              <w:rPr>
                <w:rFonts w:ascii="GHEA Grapalat" w:hAnsi="GHEA Grapalat"/>
              </w:rPr>
              <w:t>ֆինանսների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1C29A4" w:rsidRDefault="00951F8E" w:rsidP="00951F8E">
            <w:pPr>
              <w:spacing w:line="276" w:lineRule="auto"/>
              <w:rPr>
                <w:rFonts w:ascii="GHEA Grapalat" w:hAnsi="GHEA Grapalat"/>
              </w:rPr>
            </w:pPr>
            <w:r w:rsidRPr="00951F8E">
              <w:rPr>
                <w:rFonts w:ascii="GHEA Grapalat" w:hAnsi="GHEA Grapalat"/>
              </w:rPr>
              <w:t xml:space="preserve">ՀՀ </w:t>
            </w:r>
            <w:proofErr w:type="spellStart"/>
            <w:r w:rsidRPr="00951F8E">
              <w:rPr>
                <w:rFonts w:ascii="GHEA Grapalat" w:hAnsi="GHEA Grapalat"/>
              </w:rPr>
              <w:t>արդարադատության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Սկզբունքային անհամաձայնություններ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951F8E">
              <w:rPr>
                <w:rFonts w:ascii="GHEA Grapalat" w:hAnsi="GHEA Grapalat"/>
              </w:rPr>
              <w:t>Ֆինանսների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նախարարության</w:t>
            </w:r>
            <w:proofErr w:type="spellEnd"/>
            <w:r w:rsidRPr="00951F8E">
              <w:rPr>
                <w:rFonts w:ascii="GHEA Grapalat" w:hAnsi="GHEA Grapalat"/>
              </w:rPr>
              <w:t xml:space="preserve"> 04.09.2019թ. N 01/8-4/14707-2019 </w:t>
            </w:r>
            <w:proofErr w:type="spellStart"/>
            <w:r w:rsidRPr="00951F8E">
              <w:rPr>
                <w:rFonts w:ascii="GHEA Grapalat" w:hAnsi="GHEA Grapalat"/>
              </w:rPr>
              <w:t>գրությամբ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ներկայացված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դիտողության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թիվ</w:t>
            </w:r>
            <w:proofErr w:type="spellEnd"/>
            <w:r w:rsidRPr="00951F8E">
              <w:rPr>
                <w:rFonts w:ascii="GHEA Grapalat" w:hAnsi="GHEA Grapalat"/>
              </w:rPr>
              <w:t xml:space="preserve"> 1 </w:t>
            </w:r>
            <w:proofErr w:type="spellStart"/>
            <w:r w:rsidRPr="00951F8E">
              <w:rPr>
                <w:rFonts w:ascii="GHEA Grapalat" w:hAnsi="GHEA Grapalat"/>
              </w:rPr>
              <w:t>կետի</w:t>
            </w:r>
            <w:proofErr w:type="spellEnd"/>
            <w:r w:rsidRPr="00951F8E">
              <w:rPr>
                <w:rFonts w:ascii="GHEA Grapalat" w:hAnsi="GHEA Grapalat"/>
              </w:rPr>
              <w:t xml:space="preserve"> 2-րդ </w:t>
            </w:r>
            <w:proofErr w:type="spellStart"/>
            <w:r w:rsidRPr="00951F8E">
              <w:rPr>
                <w:rFonts w:ascii="GHEA Grapalat" w:hAnsi="GHEA Grapalat"/>
              </w:rPr>
              <w:t>ենթակետի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համաձայն</w:t>
            </w:r>
            <w:proofErr w:type="spellEnd"/>
            <w:r w:rsidRPr="00951F8E">
              <w:rPr>
                <w:rFonts w:ascii="GHEA Grapalat" w:hAnsi="GHEA Grapalat"/>
              </w:rPr>
              <w:t xml:space="preserve"> ՝ </w:t>
            </w:r>
            <w:proofErr w:type="spellStart"/>
            <w:r w:rsidRPr="00951F8E">
              <w:rPr>
                <w:rFonts w:ascii="GHEA Grapalat" w:hAnsi="GHEA Grapalat"/>
              </w:rPr>
              <w:t>ֆինանսական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միջոցների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պլանավորման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ժամանակ</w:t>
            </w:r>
            <w:proofErr w:type="spellEnd"/>
            <w:r w:rsidRPr="00951F8E">
              <w:rPr>
                <w:rFonts w:ascii="GHEA Grapalat" w:hAnsi="GHEA Grapalat"/>
              </w:rPr>
              <w:t xml:space="preserve"> ՀՀ </w:t>
            </w:r>
            <w:proofErr w:type="spellStart"/>
            <w:r w:rsidRPr="00951F8E">
              <w:rPr>
                <w:rFonts w:ascii="GHEA Grapalat" w:hAnsi="GHEA Grapalat"/>
              </w:rPr>
              <w:t>կառավարությունը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հ</w:t>
            </w:r>
            <w:bookmarkStart w:id="0" w:name="_GoBack"/>
            <w:bookmarkEnd w:id="0"/>
            <w:r w:rsidRPr="00951F8E">
              <w:rPr>
                <w:rFonts w:ascii="GHEA Grapalat" w:hAnsi="GHEA Grapalat"/>
              </w:rPr>
              <w:t>ստակ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նպատակադրում</w:t>
            </w:r>
            <w:proofErr w:type="spellEnd"/>
            <w:r w:rsidRPr="00951F8E">
              <w:rPr>
                <w:rFonts w:ascii="GHEA Grapalat" w:hAnsi="GHEA Grapalat"/>
              </w:rPr>
              <w:t xml:space="preserve"> է </w:t>
            </w:r>
            <w:proofErr w:type="spellStart"/>
            <w:r w:rsidRPr="00951F8E">
              <w:rPr>
                <w:rFonts w:ascii="GHEA Grapalat" w:hAnsi="GHEA Grapalat"/>
              </w:rPr>
              <w:t>կատարել</w:t>
            </w:r>
            <w:proofErr w:type="spellEnd"/>
            <w:r w:rsidRPr="00951F8E">
              <w:rPr>
                <w:rFonts w:ascii="GHEA Grapalat" w:hAnsi="GHEA Grapalat"/>
              </w:rPr>
              <w:t xml:space="preserve">՝ </w:t>
            </w:r>
            <w:proofErr w:type="spellStart"/>
            <w:r w:rsidRPr="00951F8E">
              <w:rPr>
                <w:rFonts w:ascii="GHEA Grapalat" w:hAnsi="GHEA Grapalat"/>
              </w:rPr>
              <w:t>սահմանելով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նախատեսվող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ֆինանսական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ռեսուրսների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ծախսման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դիմաց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հստակ</w:t>
            </w:r>
            <w:proofErr w:type="spellEnd"/>
            <w:r w:rsidRPr="00951F8E">
              <w:rPr>
                <w:rFonts w:ascii="GHEA Grapalat" w:hAnsi="GHEA Grapalat"/>
              </w:rPr>
              <w:t xml:space="preserve"> և </w:t>
            </w:r>
            <w:proofErr w:type="spellStart"/>
            <w:r w:rsidRPr="00951F8E">
              <w:rPr>
                <w:rFonts w:ascii="GHEA Grapalat" w:hAnsi="GHEA Grapalat"/>
              </w:rPr>
              <w:t>չափելի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արդյունքներ</w:t>
            </w:r>
            <w:proofErr w:type="spellEnd"/>
            <w:r w:rsidRPr="00951F8E">
              <w:rPr>
                <w:rFonts w:ascii="GHEA Grapalat" w:hAnsi="GHEA Grapalat"/>
              </w:rPr>
              <w:t xml:space="preserve">, </w:t>
            </w:r>
            <w:proofErr w:type="spellStart"/>
            <w:r w:rsidRPr="00951F8E">
              <w:rPr>
                <w:rFonts w:ascii="GHEA Grapalat" w:hAnsi="GHEA Grapalat"/>
              </w:rPr>
              <w:t>ուստի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նախարարությունը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անթույլատրելի</w:t>
            </w:r>
            <w:proofErr w:type="spellEnd"/>
            <w:r w:rsidRPr="00951F8E">
              <w:rPr>
                <w:rFonts w:ascii="GHEA Grapalat" w:hAnsi="GHEA Grapalat"/>
              </w:rPr>
              <w:t xml:space="preserve"> է </w:t>
            </w:r>
            <w:proofErr w:type="spellStart"/>
            <w:r w:rsidRPr="00951F8E">
              <w:rPr>
                <w:rFonts w:ascii="GHEA Grapalat" w:hAnsi="GHEA Grapalat"/>
              </w:rPr>
              <w:t>համարում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հաստատված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արդյունքային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ցուցանիշների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նվազեցումը</w:t>
            </w:r>
            <w:proofErr w:type="spellEnd"/>
            <w:r w:rsidRPr="00951F8E">
              <w:rPr>
                <w:rFonts w:ascii="GHEA Grapalat" w:hAnsi="GHEA Grapalat"/>
              </w:rPr>
              <w:t xml:space="preserve"> և </w:t>
            </w:r>
            <w:proofErr w:type="spellStart"/>
            <w:r w:rsidRPr="00951F8E">
              <w:rPr>
                <w:rFonts w:ascii="GHEA Grapalat" w:hAnsi="GHEA Grapalat"/>
              </w:rPr>
              <w:t>վերջիններիս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փոխարինումը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նոր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արդյունքային</w:t>
            </w:r>
            <w:proofErr w:type="spellEnd"/>
            <w:r w:rsidRPr="00951F8E">
              <w:rPr>
                <w:rFonts w:ascii="GHEA Grapalat" w:hAnsi="GHEA Grapalat"/>
              </w:rPr>
              <w:t xml:space="preserve"> </w:t>
            </w:r>
            <w:proofErr w:type="spellStart"/>
            <w:r w:rsidRPr="00951F8E">
              <w:rPr>
                <w:rFonts w:ascii="GHEA Grapalat" w:hAnsi="GHEA Grapalat"/>
              </w:rPr>
              <w:t>ցուցանիշներով</w:t>
            </w:r>
            <w:proofErr w:type="spellEnd"/>
          </w:p>
        </w:tc>
      </w:tr>
      <w:tr w:rsidR="001C29A4" w:rsidTr="00951F8E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9A4" w:rsidRDefault="00951F8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Այլ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4" w:rsidRDefault="001C29A4">
            <w:pPr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1C29A4" w:rsidRDefault="00951F8E">
      <w:pPr>
        <w:spacing w:line="276" w:lineRule="auto"/>
      </w:pPr>
      <w:r>
        <w:rPr>
          <w:rFonts w:ascii="GHEA Grapalat" w:hAnsi="GHEA Grapalat"/>
        </w:rPr>
        <w:t xml:space="preserve"> </w:t>
      </w:r>
    </w:p>
    <w:sectPr w:rsidR="001C29A4">
      <w:pgSz w:w="12240" w:h="15840"/>
      <w:pgMar w:top="630" w:right="810" w:bottom="1440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4"/>
    <w:rsid w:val="001C29A4"/>
    <w:rsid w:val="009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E20F"/>
  <w15:docId w15:val="{42DBDE18-CBE2-4BE1-AAC7-E467E187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CA"/>
    <w:rPr>
      <w:rFonts w:ascii="Arial Armenian" w:eastAsia="Times New Roman" w:hAnsi="Arial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8E3ECA"/>
    <w:rPr>
      <w:color w:val="757E88"/>
      <w:u w:val="single"/>
    </w:rPr>
  </w:style>
  <w:style w:type="character" w:styleId="Strong">
    <w:name w:val="Strong"/>
    <w:uiPriority w:val="22"/>
    <w:qFormat/>
    <w:rsid w:val="008E3ECA"/>
    <w:rPr>
      <w:b/>
      <w:bCs/>
    </w:rPr>
  </w:style>
  <w:style w:type="character" w:customStyle="1" w:styleId="mechtexChar">
    <w:name w:val="mechtex Char"/>
    <w:qFormat/>
    <w:rsid w:val="000E7BE2"/>
    <w:rPr>
      <w:rFonts w:ascii="Arial Armenian" w:eastAsia="Times New Roman" w:hAnsi="Arial Armenian"/>
      <w:sz w:val="22"/>
      <w:lang w:eastAsia="ru-RU"/>
    </w:rPr>
  </w:style>
  <w:style w:type="character" w:customStyle="1" w:styleId="BodyTextChar">
    <w:name w:val="Body Text Char"/>
    <w:uiPriority w:val="99"/>
    <w:semiHidden/>
    <w:qFormat/>
    <w:rsid w:val="00BA31CD"/>
    <w:rPr>
      <w:rFonts w:ascii="Arial Armenian" w:eastAsia="Times New Roman" w:hAnsi="Arial Armenian"/>
      <w:sz w:val="22"/>
      <w:szCs w:val="24"/>
    </w:rPr>
  </w:style>
  <w:style w:type="character" w:customStyle="1" w:styleId="BodyTextChar1">
    <w:name w:val="Body Text Char1"/>
    <w:link w:val="BodyText"/>
    <w:qFormat/>
    <w:rsid w:val="00BA31CD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qFormat/>
    <w:rsid w:val="00CC102D"/>
    <w:rPr>
      <w:lang w:val="ru-RU"/>
    </w:rPr>
  </w:style>
  <w:style w:type="character" w:styleId="CommentReference">
    <w:name w:val="annotation reference"/>
    <w:uiPriority w:val="99"/>
    <w:semiHidden/>
    <w:unhideWhenUsed/>
    <w:qFormat/>
    <w:rsid w:val="000E3EA7"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qFormat/>
    <w:rsid w:val="000E3EA7"/>
    <w:rPr>
      <w:rFonts w:ascii="Arial Armenian" w:eastAsia="Times New Roman" w:hAnsi="Arial Armenian"/>
      <w:b/>
      <w:bCs/>
      <w:lang w:val="ru-RU"/>
    </w:rPr>
  </w:style>
  <w:style w:type="character" w:customStyle="1" w:styleId="BalloonTextChar">
    <w:name w:val="Balloon Text Char"/>
    <w:link w:val="BalloonText"/>
    <w:uiPriority w:val="99"/>
    <w:semiHidden/>
    <w:qFormat/>
    <w:rsid w:val="000E3EA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  <w:color w:val="auto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000000"/>
      <w:sz w:val="28"/>
      <w:szCs w:val="28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color w:val="00000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  <w:color w:val="00000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rsid w:val="00BA31CD"/>
    <w:pPr>
      <w:spacing w:after="120"/>
    </w:pPr>
    <w:rPr>
      <w:rFonts w:ascii="Times New Roman" w:hAnsi="Times New Roman"/>
      <w:sz w:val="24"/>
      <w:lang w:val="x-none" w:eastAsia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8E3ECA"/>
    <w:pPr>
      <w:spacing w:beforeAutospacing="1" w:afterAutospacing="1"/>
    </w:pPr>
    <w:rPr>
      <w:rFonts w:ascii="Times New Roman" w:hAnsi="Times New Roman"/>
      <w:sz w:val="24"/>
      <w:lang w:eastAsia="ru-RU"/>
    </w:rPr>
  </w:style>
  <w:style w:type="paragraph" w:customStyle="1" w:styleId="mechtex">
    <w:name w:val="mechtex"/>
    <w:basedOn w:val="Normal"/>
    <w:qFormat/>
    <w:rsid w:val="000E7BE2"/>
    <w:pPr>
      <w:jc w:val="center"/>
    </w:pPr>
    <w:rPr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C102D"/>
    <w:pPr>
      <w:spacing w:after="200"/>
    </w:pPr>
    <w:rPr>
      <w:rFonts w:ascii="Calibri" w:eastAsia="Calibri" w:hAnsi="Calibr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3EA7"/>
    <w:pPr>
      <w:spacing w:after="0"/>
    </w:pPr>
    <w:rPr>
      <w:rFonts w:ascii="Arial Armenian" w:eastAsia="Times New Roman" w:hAnsi="Arial Armeni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3EA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653F-7101-41CA-9B4F-62EC3AB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2027</Characters>
  <Application>Microsoft Office Word</Application>
  <DocSecurity>0</DocSecurity>
  <Lines>70</Lines>
  <Paragraphs>25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tateviks</dc:creator>
  <cp:keywords>Mulberry 2.0</cp:keywords>
  <dc:description/>
  <cp:lastModifiedBy>Knarik Sayadyan</cp:lastModifiedBy>
  <cp:revision>34</cp:revision>
  <cp:lastPrinted>2019-09-10T08:13:00Z</cp:lastPrinted>
  <dcterms:created xsi:type="dcterms:W3CDTF">2019-09-10T08:30:00Z</dcterms:created>
  <dcterms:modified xsi:type="dcterms:W3CDTF">2019-11-07T05:51:00Z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