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C7952" w14:textId="77777777" w:rsidR="00A44EAD" w:rsidRPr="00044AE0" w:rsidRDefault="00A44EAD" w:rsidP="00044AE0">
      <w:pPr>
        <w:spacing w:line="360" w:lineRule="auto"/>
        <w:ind w:left="90" w:firstLine="90"/>
        <w:jc w:val="center"/>
        <w:rPr>
          <w:rFonts w:ascii="GHEA Grapalat" w:eastAsia="GHEA Grapalat" w:hAnsi="GHEA Grapalat" w:cs="GHEA Grapalat"/>
          <w:b/>
        </w:rPr>
      </w:pPr>
      <w:r w:rsidRPr="00044AE0">
        <w:rPr>
          <w:rFonts w:ascii="GHEA Grapalat" w:eastAsia="GHEA Grapalat" w:hAnsi="GHEA Grapalat" w:cs="GHEA Grapalat"/>
          <w:b/>
        </w:rPr>
        <w:t>ԱՄՓՈՓԱԹԵՐԹ</w:t>
      </w:r>
    </w:p>
    <w:p w14:paraId="25771E06" w14:textId="1208E177" w:rsidR="00A44EAD" w:rsidRPr="00044AE0" w:rsidRDefault="0019011B" w:rsidP="00044AE0">
      <w:pPr>
        <w:spacing w:before="240" w:line="360" w:lineRule="auto"/>
        <w:jc w:val="center"/>
        <w:rPr>
          <w:rFonts w:ascii="GHEA Grapalat" w:eastAsia="GHEA Grapalat" w:hAnsi="GHEA Grapalat" w:cs="GHEA Grapalat"/>
          <w:b/>
        </w:rPr>
      </w:pPr>
      <w:r w:rsidRPr="00044AE0">
        <w:rPr>
          <w:rFonts w:ascii="GHEA Grapalat" w:eastAsia="GHEA Grapalat" w:hAnsi="GHEA Grapalat" w:cs="GHEA Grapalat"/>
          <w:b/>
        </w:rPr>
        <w:t>«</w:t>
      </w:r>
      <w:r w:rsidR="00A44EAD" w:rsidRPr="00044AE0">
        <w:rPr>
          <w:rFonts w:ascii="GHEA Grapalat" w:eastAsia="GHEA Grapalat" w:hAnsi="GHEA Grapalat" w:cs="GHEA Grapalat"/>
          <w:b/>
        </w:rPr>
        <w:t>ՀԱՅԱՍՏԱՆԻ ՀԱՆՐԱՊԵՏՈՒԹՅԱՆ ԿԱՌԱՎԱՐՈՒԹՅԱՆ 2022 ԹՎԱԿԱՆԻ ԴԵԿՏԵՄԲԵՐԻ 15-Ի N 1950-Ն ՈՐՈՇՄԱՆ ՄԵՋ ՓՈՓՈԽՈՒԹՅՈՒՆ ԿԱՏԱՐԵԼՈՒ ՄԱՍԻՆ</w:t>
      </w:r>
      <w:r w:rsidR="00A44EAD" w:rsidRPr="00044AE0">
        <w:rPr>
          <w:rFonts w:ascii="GHEA Grapalat" w:hAnsi="GHEA Grapalat"/>
          <w:b/>
          <w:bCs/>
        </w:rPr>
        <w:t>»</w:t>
      </w:r>
      <w:r w:rsidR="00A44EAD" w:rsidRPr="00044AE0">
        <w:rPr>
          <w:rFonts w:ascii="GHEA Grapalat" w:hAnsi="GHEA Grapalat"/>
          <w:b/>
          <w:bCs/>
          <w:color w:val="000000"/>
        </w:rPr>
        <w:t xml:space="preserve"> ՀՀ ԿԱՌԱՎԱՐՈՒԹՅԱՆ ՈՐՈՇՄԱՆ ՆԱԽԱԳԾԻ</w:t>
      </w:r>
    </w:p>
    <w:p w14:paraId="65C7A0D9" w14:textId="77777777" w:rsidR="00A44EAD" w:rsidRPr="00044AE0" w:rsidRDefault="00A44EAD" w:rsidP="00044AE0">
      <w:pPr>
        <w:spacing w:line="360" w:lineRule="auto"/>
        <w:ind w:left="90" w:firstLine="90"/>
        <w:jc w:val="both"/>
        <w:rPr>
          <w:rFonts w:ascii="GHEA Grapalat" w:eastAsia="GHEA Grapalat" w:hAnsi="GHEA Grapalat" w:cs="GHEA Grapalat"/>
          <w:b/>
        </w:rPr>
      </w:pPr>
    </w:p>
    <w:tbl>
      <w:tblPr>
        <w:tblW w:w="1546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8"/>
        <w:gridCol w:w="5397"/>
      </w:tblGrid>
      <w:tr w:rsidR="00A44EAD" w:rsidRPr="00044AE0" w14:paraId="420D5165" w14:textId="77777777" w:rsidTr="0019011B">
        <w:tc>
          <w:tcPr>
            <w:tcW w:w="1006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8F5BBF" w14:textId="77777777" w:rsidR="00A44EAD" w:rsidRPr="00044AE0" w:rsidRDefault="00A44EAD"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ՀՀ ֆինանսների նախարարություն</w:t>
            </w: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5BF96EA" w14:textId="224477D1" w:rsidR="00A44EAD" w:rsidRPr="00044AE0" w:rsidRDefault="0019011B"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07.07.2026</w:t>
            </w:r>
          </w:p>
        </w:tc>
      </w:tr>
      <w:tr w:rsidR="00A44EAD" w:rsidRPr="00044AE0" w14:paraId="28E6C060" w14:textId="77777777" w:rsidTr="0019011B">
        <w:tc>
          <w:tcPr>
            <w:tcW w:w="10068" w:type="dxa"/>
            <w:vMerge/>
            <w:tcBorders>
              <w:top w:val="single" w:sz="4" w:space="0" w:color="000000"/>
              <w:left w:val="single" w:sz="4" w:space="0" w:color="000000"/>
              <w:bottom w:val="single" w:sz="4" w:space="0" w:color="000000"/>
              <w:right w:val="single" w:sz="4" w:space="0" w:color="000000"/>
            </w:tcBorders>
            <w:vAlign w:val="center"/>
            <w:hideMark/>
          </w:tcPr>
          <w:p w14:paraId="13F866FC" w14:textId="77777777" w:rsidR="00A44EAD" w:rsidRPr="00044AE0" w:rsidRDefault="00A44EAD" w:rsidP="00044AE0">
            <w:pPr>
              <w:spacing w:line="360" w:lineRule="auto"/>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B939C7A" w14:textId="48F9AC3F" w:rsidR="0019011B" w:rsidRPr="00044AE0" w:rsidRDefault="0019011B"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01/34-2/18314-2026</w:t>
            </w:r>
          </w:p>
        </w:tc>
      </w:tr>
      <w:tr w:rsidR="00A44EAD" w:rsidRPr="00044AE0" w14:paraId="503ED3B9" w14:textId="77777777" w:rsidTr="0019011B">
        <w:trPr>
          <w:trHeight w:val="1682"/>
        </w:trPr>
        <w:tc>
          <w:tcPr>
            <w:tcW w:w="10068" w:type="dxa"/>
            <w:tcBorders>
              <w:top w:val="single" w:sz="4" w:space="0" w:color="000000"/>
              <w:left w:val="single" w:sz="4" w:space="0" w:color="000000"/>
              <w:bottom w:val="single" w:sz="4" w:space="0" w:color="000000"/>
              <w:right w:val="single" w:sz="4" w:space="0" w:color="000000"/>
            </w:tcBorders>
            <w:hideMark/>
          </w:tcPr>
          <w:p w14:paraId="08ED299E" w14:textId="76F2E6AD" w:rsidR="0019011B" w:rsidRPr="00044AE0" w:rsidRDefault="0019011B" w:rsidP="00044AE0">
            <w:pPr>
              <w:spacing w:line="360" w:lineRule="auto"/>
              <w:ind w:left="167" w:right="174" w:firstLine="400"/>
              <w:jc w:val="both"/>
              <w:rPr>
                <w:rFonts w:ascii="GHEA Grapalat" w:hAnsi="GHEA Grapalat"/>
              </w:rPr>
            </w:pPr>
            <w:r w:rsidRPr="00044AE0">
              <w:rPr>
                <w:rFonts w:ascii="GHEA Grapalat" w:hAnsi="GHEA Grapalat"/>
              </w:rPr>
              <w:t xml:space="preserve"> «Հայաստանի Հանրապետության կառավարության 2022 թվականի դեկտեմբերի 15-ի N 1950-Ն որոշման մեջ փոփոխություն կատարելու մասին» ՀՀ կառավարության որոշման նախագծի վերաբերյալ մեր իրավասությունների շրջանակներում առաջարկություններ չունենք:</w:t>
            </w:r>
          </w:p>
        </w:tc>
        <w:tc>
          <w:tcPr>
            <w:tcW w:w="5397" w:type="dxa"/>
            <w:tcBorders>
              <w:top w:val="single" w:sz="4" w:space="0" w:color="000000"/>
              <w:left w:val="single" w:sz="4" w:space="0" w:color="000000"/>
              <w:bottom w:val="single" w:sz="4" w:space="0" w:color="000000"/>
              <w:right w:val="single" w:sz="4" w:space="0" w:color="000000"/>
            </w:tcBorders>
          </w:tcPr>
          <w:p w14:paraId="0D624D98" w14:textId="77777777" w:rsidR="00A44EAD" w:rsidRPr="00044AE0" w:rsidRDefault="00A44EAD"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Ընդունվել է ի գիտություն։</w:t>
            </w:r>
          </w:p>
          <w:p w14:paraId="49E17BCE" w14:textId="77777777" w:rsidR="00A44EAD" w:rsidRPr="00044AE0" w:rsidRDefault="00A44EAD" w:rsidP="00044AE0">
            <w:pPr>
              <w:spacing w:line="360" w:lineRule="auto"/>
              <w:ind w:left="90" w:right="84" w:firstLine="271"/>
              <w:jc w:val="both"/>
              <w:rPr>
                <w:rFonts w:ascii="GHEA Grapalat" w:eastAsia="GHEA Grapalat" w:hAnsi="GHEA Grapalat" w:cs="GHEA Grapalat"/>
              </w:rPr>
            </w:pPr>
          </w:p>
          <w:p w14:paraId="6A57753C" w14:textId="77777777" w:rsidR="00A44EAD" w:rsidRPr="00044AE0" w:rsidRDefault="00A44EAD" w:rsidP="00044AE0">
            <w:pPr>
              <w:spacing w:line="360" w:lineRule="auto"/>
              <w:ind w:left="90" w:right="84" w:firstLine="271"/>
              <w:jc w:val="both"/>
              <w:rPr>
                <w:rFonts w:ascii="GHEA Grapalat" w:hAnsi="GHEA Grapalat"/>
              </w:rPr>
            </w:pPr>
          </w:p>
          <w:p w14:paraId="176D1EAF" w14:textId="250C5B40" w:rsidR="00A44EAD" w:rsidRPr="00044AE0" w:rsidRDefault="00A44EAD" w:rsidP="00044AE0">
            <w:pPr>
              <w:spacing w:line="360" w:lineRule="auto"/>
              <w:jc w:val="both"/>
              <w:rPr>
                <w:rFonts w:ascii="GHEA Grapalat" w:eastAsia="GHEA Grapalat" w:hAnsi="GHEA Grapalat" w:cs="GHEA Grapalat"/>
              </w:rPr>
            </w:pPr>
          </w:p>
        </w:tc>
      </w:tr>
      <w:tr w:rsidR="00645C8C" w:rsidRPr="00044AE0" w14:paraId="496F4191" w14:textId="77777777" w:rsidTr="007727A9">
        <w:tc>
          <w:tcPr>
            <w:tcW w:w="1006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EB2375C" w14:textId="77777777" w:rsidR="00645C8C" w:rsidRPr="00044AE0" w:rsidRDefault="00645C8C"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ՀՀ առողջապահության նախարարություն</w:t>
            </w:r>
          </w:p>
          <w:p w14:paraId="29B9F55E" w14:textId="5A15A9BE" w:rsidR="00645C8C" w:rsidRPr="00044AE0" w:rsidRDefault="00645C8C" w:rsidP="00044AE0">
            <w:pPr>
              <w:spacing w:line="360" w:lineRule="auto"/>
              <w:ind w:left="90" w:firstLine="90"/>
              <w:jc w:val="both"/>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E06E440" w14:textId="1BFB6F30" w:rsidR="00645C8C" w:rsidRPr="00044AE0" w:rsidRDefault="00645C8C"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09.07.2026</w:t>
            </w:r>
          </w:p>
        </w:tc>
      </w:tr>
      <w:tr w:rsidR="00645C8C" w:rsidRPr="00044AE0" w14:paraId="77D06D21" w14:textId="77777777" w:rsidTr="007727A9">
        <w:tc>
          <w:tcPr>
            <w:tcW w:w="10068" w:type="dxa"/>
            <w:vMerge/>
            <w:tcBorders>
              <w:top w:val="single" w:sz="4" w:space="0" w:color="000000"/>
              <w:left w:val="single" w:sz="4" w:space="0" w:color="000000"/>
              <w:bottom w:val="single" w:sz="4" w:space="0" w:color="000000"/>
              <w:right w:val="single" w:sz="4" w:space="0" w:color="000000"/>
            </w:tcBorders>
            <w:vAlign w:val="center"/>
            <w:hideMark/>
          </w:tcPr>
          <w:p w14:paraId="4C333B1B" w14:textId="77777777" w:rsidR="00645C8C" w:rsidRPr="00044AE0" w:rsidRDefault="00645C8C" w:rsidP="00044AE0">
            <w:pPr>
              <w:spacing w:line="360" w:lineRule="auto"/>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E45D386" w14:textId="112FC096" w:rsidR="00645C8C" w:rsidRPr="00044AE0" w:rsidRDefault="00645C8C"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ԱԱ/02.2/21901-2026</w:t>
            </w:r>
          </w:p>
        </w:tc>
      </w:tr>
      <w:tr w:rsidR="00645C8C" w:rsidRPr="00044AE0" w14:paraId="64B6F659" w14:textId="77777777" w:rsidTr="007727A9">
        <w:trPr>
          <w:trHeight w:val="1682"/>
        </w:trPr>
        <w:tc>
          <w:tcPr>
            <w:tcW w:w="10068" w:type="dxa"/>
            <w:tcBorders>
              <w:top w:val="single" w:sz="4" w:space="0" w:color="000000"/>
              <w:left w:val="single" w:sz="4" w:space="0" w:color="000000"/>
              <w:bottom w:val="single" w:sz="4" w:space="0" w:color="000000"/>
              <w:right w:val="single" w:sz="4" w:space="0" w:color="000000"/>
            </w:tcBorders>
            <w:hideMark/>
          </w:tcPr>
          <w:p w14:paraId="0C0CC030" w14:textId="77777777" w:rsidR="00645C8C" w:rsidRPr="00044AE0" w:rsidRDefault="00645C8C" w:rsidP="00044AE0">
            <w:pPr>
              <w:spacing w:line="360" w:lineRule="auto"/>
              <w:ind w:left="167" w:right="174" w:firstLine="400"/>
              <w:jc w:val="both"/>
              <w:rPr>
                <w:rFonts w:ascii="GHEA Grapalat" w:hAnsi="GHEA Grapalat"/>
              </w:rPr>
            </w:pPr>
            <w:r w:rsidRPr="00044AE0">
              <w:rPr>
                <w:rFonts w:ascii="GHEA Grapalat" w:hAnsi="GHEA Grapalat"/>
              </w:rPr>
              <w:t>ՀՀ առողջապահության նախարարությունում ուսումնասիրվել է «Հայաստանի Հանրապետության կառավարության 2022 թվականի դեկտեմբերի 15-ի N 1950-Ն որոշման մեջ փոփոխություն կատարելու մասին» Հայաստանի Հանրապետության կառավարության որոշման նախագիծը, որի վերաբերյալ դիտողություններ և առաջարկություններ չկան:</w:t>
            </w:r>
          </w:p>
          <w:p w14:paraId="11F786B3" w14:textId="7A7F47F8" w:rsidR="00645C8C" w:rsidRPr="00044AE0" w:rsidRDefault="00645C8C" w:rsidP="00044AE0">
            <w:pPr>
              <w:spacing w:line="360" w:lineRule="auto"/>
              <w:ind w:left="167" w:right="174" w:firstLine="400"/>
              <w:jc w:val="both"/>
              <w:rPr>
                <w:rFonts w:ascii="GHEA Grapalat" w:hAnsi="GHEA Grapalat"/>
              </w:rPr>
            </w:pPr>
          </w:p>
        </w:tc>
        <w:tc>
          <w:tcPr>
            <w:tcW w:w="5397" w:type="dxa"/>
            <w:tcBorders>
              <w:top w:val="single" w:sz="4" w:space="0" w:color="000000"/>
              <w:left w:val="single" w:sz="4" w:space="0" w:color="000000"/>
              <w:bottom w:val="single" w:sz="4" w:space="0" w:color="000000"/>
              <w:right w:val="single" w:sz="4" w:space="0" w:color="000000"/>
            </w:tcBorders>
          </w:tcPr>
          <w:p w14:paraId="5FF7304E" w14:textId="77777777" w:rsidR="00645C8C" w:rsidRPr="00044AE0" w:rsidRDefault="00645C8C"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Ընդունվել է ի գիտություն։</w:t>
            </w:r>
          </w:p>
          <w:p w14:paraId="290511C7" w14:textId="77777777" w:rsidR="00645C8C" w:rsidRPr="00044AE0" w:rsidRDefault="00645C8C" w:rsidP="00044AE0">
            <w:pPr>
              <w:spacing w:line="360" w:lineRule="auto"/>
              <w:ind w:left="90" w:right="84" w:firstLine="271"/>
              <w:jc w:val="both"/>
              <w:rPr>
                <w:rFonts w:ascii="GHEA Grapalat" w:eastAsia="GHEA Grapalat" w:hAnsi="GHEA Grapalat" w:cs="GHEA Grapalat"/>
              </w:rPr>
            </w:pPr>
          </w:p>
          <w:p w14:paraId="4287D948" w14:textId="77777777" w:rsidR="00645C8C" w:rsidRPr="00044AE0" w:rsidRDefault="00645C8C" w:rsidP="00044AE0">
            <w:pPr>
              <w:spacing w:line="360" w:lineRule="auto"/>
              <w:ind w:left="90" w:right="84" w:firstLine="271"/>
              <w:jc w:val="both"/>
              <w:rPr>
                <w:rFonts w:ascii="GHEA Grapalat" w:hAnsi="GHEA Grapalat"/>
              </w:rPr>
            </w:pPr>
          </w:p>
          <w:p w14:paraId="70A77EC3" w14:textId="77777777" w:rsidR="00645C8C" w:rsidRPr="00044AE0" w:rsidRDefault="00645C8C" w:rsidP="00044AE0">
            <w:pPr>
              <w:spacing w:line="360" w:lineRule="auto"/>
              <w:jc w:val="both"/>
              <w:rPr>
                <w:rFonts w:ascii="GHEA Grapalat" w:eastAsia="GHEA Grapalat" w:hAnsi="GHEA Grapalat" w:cs="GHEA Grapalat"/>
              </w:rPr>
            </w:pPr>
          </w:p>
        </w:tc>
      </w:tr>
      <w:tr w:rsidR="00404153" w:rsidRPr="00044AE0" w14:paraId="036475C0" w14:textId="77777777" w:rsidTr="00256C0F">
        <w:tc>
          <w:tcPr>
            <w:tcW w:w="1006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B66FD77" w14:textId="2E9D3800" w:rsidR="00404153" w:rsidRPr="00044AE0" w:rsidRDefault="008C1516" w:rsidP="00044AE0">
            <w:pPr>
              <w:spacing w:line="360" w:lineRule="auto"/>
              <w:jc w:val="both"/>
              <w:rPr>
                <w:rFonts w:ascii="GHEA Grapalat" w:eastAsia="GHEA Grapalat" w:hAnsi="GHEA Grapalat" w:cs="GHEA Grapalat"/>
              </w:rPr>
            </w:pPr>
            <w:r w:rsidRPr="00044AE0">
              <w:rPr>
                <w:rFonts w:ascii="GHEA Grapalat" w:eastAsia="GHEA Grapalat" w:hAnsi="GHEA Grapalat" w:cs="GHEA Grapalat"/>
              </w:rPr>
              <w:t>Վարչապետի աշխատակազմի տեսչական մարմինների աշխատանքների համակարգման գրասենյակ</w:t>
            </w: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9169BD1" w14:textId="77777777" w:rsidR="00404153" w:rsidRPr="00044AE0" w:rsidRDefault="00404153"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09.07.2026</w:t>
            </w:r>
          </w:p>
        </w:tc>
      </w:tr>
      <w:tr w:rsidR="00404153" w:rsidRPr="00044AE0" w14:paraId="0DFE09BB" w14:textId="77777777" w:rsidTr="00256C0F">
        <w:tc>
          <w:tcPr>
            <w:tcW w:w="10068" w:type="dxa"/>
            <w:vMerge/>
            <w:tcBorders>
              <w:top w:val="single" w:sz="4" w:space="0" w:color="000000"/>
              <w:left w:val="single" w:sz="4" w:space="0" w:color="000000"/>
              <w:bottom w:val="single" w:sz="4" w:space="0" w:color="000000"/>
              <w:right w:val="single" w:sz="4" w:space="0" w:color="000000"/>
            </w:tcBorders>
            <w:vAlign w:val="center"/>
            <w:hideMark/>
          </w:tcPr>
          <w:p w14:paraId="4005EB8A" w14:textId="77777777" w:rsidR="00404153" w:rsidRPr="00044AE0" w:rsidRDefault="00404153" w:rsidP="00044AE0">
            <w:pPr>
              <w:spacing w:line="360" w:lineRule="auto"/>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1146A19" w14:textId="552E9926" w:rsidR="00404153" w:rsidRPr="00044AE0" w:rsidRDefault="00404153"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//23609-2026</w:t>
            </w:r>
          </w:p>
        </w:tc>
      </w:tr>
      <w:tr w:rsidR="00404153" w:rsidRPr="00044AE0" w14:paraId="50F7698C" w14:textId="77777777" w:rsidTr="00256C0F">
        <w:trPr>
          <w:trHeight w:val="1682"/>
        </w:trPr>
        <w:tc>
          <w:tcPr>
            <w:tcW w:w="10068" w:type="dxa"/>
            <w:tcBorders>
              <w:top w:val="single" w:sz="4" w:space="0" w:color="000000"/>
              <w:left w:val="single" w:sz="4" w:space="0" w:color="000000"/>
              <w:bottom w:val="single" w:sz="4" w:space="0" w:color="000000"/>
              <w:right w:val="single" w:sz="4" w:space="0" w:color="000000"/>
            </w:tcBorders>
            <w:hideMark/>
          </w:tcPr>
          <w:p w14:paraId="3DBF5685" w14:textId="70670D45" w:rsidR="008C1516" w:rsidRPr="00044AE0" w:rsidRDefault="008C1516" w:rsidP="00044AE0">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lang w:val="hy-AM"/>
              </w:rPr>
            </w:pPr>
            <w:r w:rsidRPr="00044AE0">
              <w:rPr>
                <w:rFonts w:ascii="GHEA Grapalat" w:hAnsi="GHEA Grapalat"/>
                <w:lang w:val="hy-AM"/>
              </w:rPr>
              <w:lastRenderedPageBreak/>
              <w:t xml:space="preserve"> «Հայաստանի Հանրապետության կառավարության 2022 թվականի դեկտեմբերի 15-ի N 1950-ն որոշման մեջ փոփոխություն կատարելու մասին» Կառավարության որոշման նախագծի վերաբերյալ դիտողություններ և առաջարկություններ չկան։</w:t>
            </w:r>
          </w:p>
          <w:p w14:paraId="4ECD86F5" w14:textId="77777777" w:rsidR="008C1516" w:rsidRPr="00044AE0" w:rsidRDefault="008C1516" w:rsidP="00044AE0">
            <w:pPr>
              <w:spacing w:line="360" w:lineRule="auto"/>
              <w:ind w:left="167" w:right="174" w:firstLine="400"/>
              <w:jc w:val="both"/>
              <w:rPr>
                <w:rFonts w:ascii="GHEA Grapalat" w:hAnsi="GHEA Grapalat"/>
              </w:rPr>
            </w:pPr>
          </w:p>
          <w:p w14:paraId="43F679A3" w14:textId="77777777" w:rsidR="00404153" w:rsidRPr="00044AE0" w:rsidRDefault="00404153" w:rsidP="00044AE0">
            <w:pPr>
              <w:spacing w:line="360" w:lineRule="auto"/>
              <w:ind w:left="167" w:right="174" w:firstLine="400"/>
              <w:jc w:val="both"/>
              <w:rPr>
                <w:rFonts w:ascii="GHEA Grapalat" w:hAnsi="GHEA Grapalat"/>
              </w:rPr>
            </w:pPr>
          </w:p>
        </w:tc>
        <w:tc>
          <w:tcPr>
            <w:tcW w:w="5397" w:type="dxa"/>
            <w:tcBorders>
              <w:top w:val="single" w:sz="4" w:space="0" w:color="000000"/>
              <w:left w:val="single" w:sz="4" w:space="0" w:color="000000"/>
              <w:bottom w:val="single" w:sz="4" w:space="0" w:color="000000"/>
              <w:right w:val="single" w:sz="4" w:space="0" w:color="000000"/>
            </w:tcBorders>
          </w:tcPr>
          <w:p w14:paraId="61A5353C" w14:textId="77777777" w:rsidR="00404153" w:rsidRPr="00044AE0" w:rsidRDefault="00404153"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Ընդունվել է ի գիտություն։</w:t>
            </w:r>
          </w:p>
          <w:p w14:paraId="19F82287" w14:textId="77777777" w:rsidR="00404153" w:rsidRPr="00044AE0" w:rsidRDefault="00404153" w:rsidP="00044AE0">
            <w:pPr>
              <w:spacing w:line="360" w:lineRule="auto"/>
              <w:ind w:left="90" w:right="84" w:firstLine="271"/>
              <w:jc w:val="both"/>
              <w:rPr>
                <w:rFonts w:ascii="GHEA Grapalat" w:eastAsia="GHEA Grapalat" w:hAnsi="GHEA Grapalat" w:cs="GHEA Grapalat"/>
              </w:rPr>
            </w:pPr>
          </w:p>
          <w:p w14:paraId="5F5165D0" w14:textId="77777777" w:rsidR="00404153" w:rsidRPr="00044AE0" w:rsidRDefault="00404153" w:rsidP="00044AE0">
            <w:pPr>
              <w:spacing w:line="360" w:lineRule="auto"/>
              <w:ind w:left="90" w:right="84" w:firstLine="271"/>
              <w:jc w:val="both"/>
              <w:rPr>
                <w:rFonts w:ascii="GHEA Grapalat" w:hAnsi="GHEA Grapalat"/>
              </w:rPr>
            </w:pPr>
          </w:p>
          <w:p w14:paraId="50BBD56C" w14:textId="77777777" w:rsidR="00404153" w:rsidRPr="00044AE0" w:rsidRDefault="00404153" w:rsidP="00044AE0">
            <w:pPr>
              <w:spacing w:line="360" w:lineRule="auto"/>
              <w:jc w:val="both"/>
              <w:rPr>
                <w:rFonts w:ascii="GHEA Grapalat" w:eastAsia="GHEA Grapalat" w:hAnsi="GHEA Grapalat" w:cs="GHEA Grapalat"/>
              </w:rPr>
            </w:pPr>
          </w:p>
        </w:tc>
      </w:tr>
      <w:tr w:rsidR="00D650BC" w:rsidRPr="00044AE0" w14:paraId="5F992925" w14:textId="77777777" w:rsidTr="00331B46">
        <w:tc>
          <w:tcPr>
            <w:tcW w:w="1006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BB85C5F" w14:textId="2ED0194F" w:rsidR="00D650BC" w:rsidRPr="00044AE0" w:rsidRDefault="00777D54" w:rsidP="00044AE0">
            <w:pPr>
              <w:spacing w:line="360" w:lineRule="auto"/>
              <w:jc w:val="both"/>
              <w:rPr>
                <w:rFonts w:ascii="GHEA Grapalat" w:eastAsia="GHEA Grapalat" w:hAnsi="GHEA Grapalat" w:cs="GHEA Grapalat"/>
              </w:rPr>
            </w:pPr>
            <w:r w:rsidRPr="00044AE0">
              <w:rPr>
                <w:rFonts w:ascii="GHEA Grapalat" w:eastAsia="GHEA Grapalat" w:hAnsi="GHEA Grapalat" w:cs="GHEA Grapalat"/>
              </w:rPr>
              <w:t>ՀՀ արդարադատության նախարարություն</w:t>
            </w: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ABC947B" w14:textId="2B6C525C" w:rsidR="00D650BC" w:rsidRPr="00044AE0" w:rsidRDefault="00D650BC"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28.07.2026</w:t>
            </w:r>
          </w:p>
        </w:tc>
      </w:tr>
      <w:tr w:rsidR="00D650BC" w:rsidRPr="00044AE0" w14:paraId="4E86DC55" w14:textId="77777777" w:rsidTr="00331B46">
        <w:tc>
          <w:tcPr>
            <w:tcW w:w="10068" w:type="dxa"/>
            <w:vMerge/>
            <w:tcBorders>
              <w:top w:val="single" w:sz="4" w:space="0" w:color="000000"/>
              <w:left w:val="single" w:sz="4" w:space="0" w:color="000000"/>
              <w:bottom w:val="single" w:sz="4" w:space="0" w:color="000000"/>
              <w:right w:val="single" w:sz="4" w:space="0" w:color="000000"/>
            </w:tcBorders>
            <w:vAlign w:val="center"/>
            <w:hideMark/>
          </w:tcPr>
          <w:p w14:paraId="11CC50F4" w14:textId="77777777" w:rsidR="00D650BC" w:rsidRPr="00044AE0" w:rsidRDefault="00D650BC" w:rsidP="00044AE0">
            <w:pPr>
              <w:spacing w:line="360" w:lineRule="auto"/>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4EACB52" w14:textId="53022613" w:rsidR="00D650BC" w:rsidRPr="00044AE0" w:rsidRDefault="00D650BC" w:rsidP="00044AE0">
            <w:pPr>
              <w:spacing w:line="360" w:lineRule="auto"/>
              <w:ind w:left="90" w:firstLine="90"/>
              <w:jc w:val="both"/>
              <w:rPr>
                <w:rFonts w:ascii="GHEA Grapalat" w:eastAsia="GHEA Grapalat" w:hAnsi="GHEA Grapalat" w:cs="GHEA Grapalat"/>
              </w:rPr>
            </w:pPr>
            <w:r w:rsidRPr="00044AE0">
              <w:rPr>
                <w:rFonts w:ascii="GHEA Grapalat" w:eastAsia="GHEA Grapalat" w:hAnsi="GHEA Grapalat" w:cs="GHEA Grapalat"/>
              </w:rPr>
              <w:t>/27.2.1/39867-2026</w:t>
            </w:r>
          </w:p>
        </w:tc>
      </w:tr>
      <w:tr w:rsidR="00D650BC" w:rsidRPr="00044AE0" w14:paraId="09CEAAD1" w14:textId="77777777" w:rsidTr="00331B46">
        <w:trPr>
          <w:trHeight w:val="1682"/>
        </w:trPr>
        <w:tc>
          <w:tcPr>
            <w:tcW w:w="10068" w:type="dxa"/>
            <w:tcBorders>
              <w:top w:val="single" w:sz="4" w:space="0" w:color="000000"/>
              <w:left w:val="single" w:sz="4" w:space="0" w:color="000000"/>
              <w:bottom w:val="single" w:sz="4" w:space="0" w:color="000000"/>
              <w:right w:val="single" w:sz="4" w:space="0" w:color="000000"/>
            </w:tcBorders>
            <w:hideMark/>
          </w:tcPr>
          <w:p w14:paraId="01861FB7" w14:textId="3E9ACC15" w:rsidR="00D650BC" w:rsidRPr="00044AE0" w:rsidRDefault="00D650BC" w:rsidP="00044AE0">
            <w:pPr>
              <w:pStyle w:val="NormalWeb"/>
              <w:shd w:val="clear" w:color="auto" w:fill="FFFFFF"/>
              <w:tabs>
                <w:tab w:val="left" w:pos="810"/>
              </w:tabs>
              <w:spacing w:before="0" w:beforeAutospacing="0" w:after="0" w:afterAutospacing="0" w:line="360" w:lineRule="auto"/>
              <w:ind w:firstLine="720"/>
              <w:jc w:val="both"/>
              <w:rPr>
                <w:rFonts w:ascii="GHEA Grapalat" w:hAnsi="GHEA Grapalat"/>
                <w:lang w:val="hy-AM"/>
              </w:rPr>
            </w:pPr>
            <w:r w:rsidRPr="00044AE0">
              <w:rPr>
                <w:rFonts w:ascii="GHEA Grapalat" w:hAnsi="GHEA Grapalat"/>
                <w:lang w:val="hy-AM"/>
              </w:rPr>
              <w:t xml:space="preserve"> </w:t>
            </w:r>
            <w:r w:rsidR="00E624B1" w:rsidRPr="00044AE0">
              <w:rPr>
                <w:rFonts w:ascii="GHEA Grapalat" w:hAnsi="GHEA Grapalat"/>
                <w:lang w:val="hy-AM"/>
              </w:rPr>
              <w:t>«</w:t>
            </w:r>
            <w:r w:rsidR="00E624B1" w:rsidRPr="00044AE0">
              <w:rPr>
                <w:rFonts w:ascii="GHEA Grapalat" w:hAnsi="GHEA Grapalat"/>
                <w:bCs/>
                <w:lang w:val="hy-AM"/>
              </w:rPr>
              <w:t xml:space="preserve">Հայաստանի Հանրապետության կառավարության 2022 թվականի դեկտեմբերի 15-ի N 1950-Ն որոշման մեջ փոփոխություն կատարելու մասին» </w:t>
            </w:r>
            <w:r w:rsidR="00E624B1" w:rsidRPr="00044AE0">
              <w:rPr>
                <w:rFonts w:ascii="GHEA Grapalat" w:hAnsi="GHEA Grapalat"/>
                <w:lang w:val="hy-AM"/>
              </w:rPr>
              <w:t xml:space="preserve">ՀՀ կառավարության </w:t>
            </w:r>
            <w:r w:rsidR="00E624B1" w:rsidRPr="00044AE0">
              <w:rPr>
                <w:rFonts w:ascii="GHEA Grapalat" w:hAnsi="GHEA Grapalat"/>
                <w:bCs/>
                <w:lang w:val="hy-AM"/>
              </w:rPr>
              <w:t xml:space="preserve">որոշման </w:t>
            </w:r>
            <w:r w:rsidR="00E624B1" w:rsidRPr="00044AE0">
              <w:rPr>
                <w:rFonts w:ascii="GHEA Grapalat" w:hAnsi="GHEA Grapalat"/>
                <w:lang w:val="hy-AM"/>
              </w:rPr>
              <w:t>նախագծի վերաբերյալ առարկություններ չունենք։</w:t>
            </w:r>
          </w:p>
        </w:tc>
        <w:tc>
          <w:tcPr>
            <w:tcW w:w="5397" w:type="dxa"/>
            <w:tcBorders>
              <w:top w:val="single" w:sz="4" w:space="0" w:color="000000"/>
              <w:left w:val="single" w:sz="4" w:space="0" w:color="000000"/>
              <w:bottom w:val="single" w:sz="4" w:space="0" w:color="000000"/>
              <w:right w:val="single" w:sz="4" w:space="0" w:color="000000"/>
            </w:tcBorders>
          </w:tcPr>
          <w:p w14:paraId="117B7026" w14:textId="77777777" w:rsidR="00D650BC" w:rsidRPr="00044AE0" w:rsidRDefault="00D650BC"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Ընդունվել է ի գիտություն։</w:t>
            </w:r>
          </w:p>
          <w:p w14:paraId="478A0BEA" w14:textId="77777777" w:rsidR="00D650BC" w:rsidRPr="00044AE0" w:rsidRDefault="00D650BC" w:rsidP="00044AE0">
            <w:pPr>
              <w:spacing w:line="360" w:lineRule="auto"/>
              <w:ind w:left="90" w:right="84" w:firstLine="271"/>
              <w:jc w:val="both"/>
              <w:rPr>
                <w:rFonts w:ascii="GHEA Grapalat" w:eastAsia="GHEA Grapalat" w:hAnsi="GHEA Grapalat" w:cs="GHEA Grapalat"/>
              </w:rPr>
            </w:pPr>
          </w:p>
          <w:p w14:paraId="15F7F880" w14:textId="77777777" w:rsidR="00D650BC" w:rsidRPr="00044AE0" w:rsidRDefault="00D650BC" w:rsidP="00044AE0">
            <w:pPr>
              <w:spacing w:line="360" w:lineRule="auto"/>
              <w:ind w:left="90" w:right="84" w:firstLine="271"/>
              <w:jc w:val="both"/>
              <w:rPr>
                <w:rFonts w:ascii="GHEA Grapalat" w:hAnsi="GHEA Grapalat"/>
              </w:rPr>
            </w:pPr>
          </w:p>
          <w:p w14:paraId="6504F242" w14:textId="77777777" w:rsidR="00D650BC" w:rsidRPr="00044AE0" w:rsidRDefault="00D650BC" w:rsidP="00044AE0">
            <w:pPr>
              <w:spacing w:line="360" w:lineRule="auto"/>
              <w:jc w:val="both"/>
              <w:rPr>
                <w:rFonts w:ascii="GHEA Grapalat" w:eastAsia="GHEA Grapalat" w:hAnsi="GHEA Grapalat" w:cs="GHEA Grapalat"/>
              </w:rPr>
            </w:pPr>
          </w:p>
        </w:tc>
      </w:tr>
      <w:tr w:rsidR="00BF2084" w:rsidRPr="00044AE0" w14:paraId="11E48AC2" w14:textId="77777777" w:rsidTr="006076C6">
        <w:trPr>
          <w:trHeight w:val="566"/>
        </w:trPr>
        <w:tc>
          <w:tcPr>
            <w:tcW w:w="10068" w:type="dxa"/>
            <w:vMerge w:val="restart"/>
            <w:tcBorders>
              <w:top w:val="single" w:sz="4" w:space="0" w:color="000000"/>
              <w:left w:val="single" w:sz="4" w:space="0" w:color="000000"/>
              <w:right w:val="single" w:sz="4" w:space="0" w:color="000000"/>
            </w:tcBorders>
            <w:shd w:val="clear" w:color="auto" w:fill="D9D9D9" w:themeFill="background1" w:themeFillShade="D9"/>
          </w:tcPr>
          <w:p w14:paraId="603A8FE9" w14:textId="4F7898A5"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Վարչապետի աշխատակազմի քաղաքացիական ծառայության գրասենյակ</w:t>
            </w: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AFD754" w14:textId="1D758464"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13.08.2026</w:t>
            </w:r>
          </w:p>
        </w:tc>
      </w:tr>
      <w:tr w:rsidR="00BF2084" w:rsidRPr="00044AE0" w14:paraId="53EFB500" w14:textId="77777777" w:rsidTr="006076C6">
        <w:trPr>
          <w:trHeight w:val="521"/>
        </w:trPr>
        <w:tc>
          <w:tcPr>
            <w:tcW w:w="10068" w:type="dxa"/>
            <w:vMerge/>
            <w:tcBorders>
              <w:left w:val="single" w:sz="4" w:space="0" w:color="000000"/>
              <w:bottom w:val="single" w:sz="4" w:space="0" w:color="000000"/>
              <w:right w:val="single" w:sz="4" w:space="0" w:color="000000"/>
            </w:tcBorders>
            <w:shd w:val="clear" w:color="auto" w:fill="D9D9D9" w:themeFill="background1" w:themeFillShade="D9"/>
          </w:tcPr>
          <w:p w14:paraId="42218AC1" w14:textId="77777777" w:rsidR="00BF2084" w:rsidRPr="00044AE0" w:rsidRDefault="00BF2084" w:rsidP="00044AE0">
            <w:pPr>
              <w:spacing w:line="360" w:lineRule="auto"/>
              <w:ind w:left="90" w:firstLine="271"/>
              <w:jc w:val="both"/>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D4F60B" w14:textId="4064AD9F"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02/11.36/27543-2026</w:t>
            </w:r>
          </w:p>
        </w:tc>
      </w:tr>
      <w:tr w:rsidR="00BF2084" w:rsidRPr="00044AE0" w14:paraId="7B00B955" w14:textId="77777777" w:rsidTr="00BF2084">
        <w:trPr>
          <w:trHeight w:val="521"/>
        </w:trPr>
        <w:tc>
          <w:tcPr>
            <w:tcW w:w="10068" w:type="dxa"/>
            <w:tcBorders>
              <w:top w:val="single" w:sz="4" w:space="0" w:color="000000"/>
              <w:left w:val="single" w:sz="4" w:space="0" w:color="000000"/>
              <w:bottom w:val="single" w:sz="4" w:space="0" w:color="000000"/>
              <w:right w:val="single" w:sz="4" w:space="0" w:color="000000"/>
            </w:tcBorders>
          </w:tcPr>
          <w:p w14:paraId="325D20B4" w14:textId="77777777" w:rsidR="00BF2084" w:rsidRPr="00044AE0" w:rsidRDefault="00BF2084" w:rsidP="00044AE0">
            <w:pPr>
              <w:tabs>
                <w:tab w:val="left" w:pos="567"/>
              </w:tabs>
              <w:spacing w:line="360" w:lineRule="auto"/>
              <w:ind w:firstLine="567"/>
              <w:jc w:val="both"/>
              <w:rPr>
                <w:rFonts w:ascii="GHEA Grapalat" w:eastAsia="Calibri" w:hAnsi="GHEA Grapalat"/>
                <w:color w:val="000000"/>
                <w:lang w:eastAsia="en-US"/>
              </w:rPr>
            </w:pPr>
            <w:r w:rsidRPr="00044AE0">
              <w:rPr>
                <w:rFonts w:ascii="GHEA Grapalat" w:eastAsia="Calibri" w:hAnsi="GHEA Grapalat"/>
                <w:color w:val="000000"/>
                <w:lang w:eastAsia="en-US"/>
              </w:rPr>
              <w:t xml:space="preserve">«Կառավարության 2022 թվականի դեկտեմբերի 15-ի N 1950-Ն որոշման մեջ փոփոխություն կատարելու մասին» Կառավարության որոշման նախագծով առաջարկվում է </w:t>
            </w:r>
            <w:r w:rsidRPr="00044AE0">
              <w:rPr>
                <w:rFonts w:ascii="GHEA Grapalat" w:eastAsia="Calibri" w:hAnsi="GHEA Grapalat" w:cs="Arial"/>
                <w:color w:val="000000"/>
                <w:shd w:val="clear" w:color="auto" w:fill="FFFFFF"/>
                <w:lang w:eastAsia="en-US"/>
              </w:rPr>
              <w:t>անձի ֆունկցիոնալությունը գնահատող մասնագետների համար սահմանված՝ հիմնական աշխատավարձի հաշվարկման գործակիցն ուժը կորցրած ճանաչելու վերաբերյալ դրույթի կիրառումը հետաձգել ևս մեկ տարով՝ նախատեսելով այն 2028 թվականի հունվարի 1-ից, որից հետո հիշյալ աշխատողների վարձատրությունը պետք է իրականացվի գործավարձային համակարգով։ Միևնույն ժամանակ Նախագծ</w:t>
            </w:r>
            <w:r w:rsidRPr="00044AE0">
              <w:rPr>
                <w:rFonts w:ascii="GHEA Grapalat" w:eastAsia="Calibri" w:hAnsi="GHEA Grapalat"/>
                <w:color w:val="000000"/>
                <w:lang w:eastAsia="en-US"/>
              </w:rPr>
              <w:t xml:space="preserve">ի (այսուհետև՝ Նախագիծ) հիմնավորման մեջ նշված են մի շարք ծանրակշիռ </w:t>
            </w:r>
            <w:r w:rsidRPr="00044AE0">
              <w:rPr>
                <w:rFonts w:ascii="GHEA Grapalat" w:eastAsia="Calibri" w:hAnsi="GHEA Grapalat"/>
                <w:color w:val="000000"/>
                <w:lang w:eastAsia="en-US"/>
              </w:rPr>
              <w:lastRenderedPageBreak/>
              <w:t>հանգամանքներ, որոնցով պայմանավորված անձի ֆունկցիոնալությունը գնահատող մասնագետների վարձատրության համակարգի փոփոխությունը, որը նախատեսված էր մեկնարկել 2027 թվականի հունվարի 1-ից,  անիրատեսական է գնահատվում: Ընդ որում, վարձատրության վերոհիշյալ համակարգին նախատեսված էր անցնել 2025 թվականի հունվարի 1-ից, որի ժամկետը երկարաձգվել է մինչև 2027 թվականի հունվարի 1-ը։ Այս առումով հարկ ենք համարում նշել, որ Քաղաքացիական ծառայության գրասենյակը համապատասխան անձանց գործավարձային եղանակով վարձատրելու դրույթի նախագծային կարգավորումների վերաբերյալ ներկայացրել էր մի շարք դիտարկումներ՝ հիմնավորելով դրանց անիրագործելիությունը։</w:t>
            </w:r>
          </w:p>
          <w:p w14:paraId="64845FA0" w14:textId="2900C4C0" w:rsidR="00BF2084" w:rsidRPr="00044AE0" w:rsidRDefault="00BF2084" w:rsidP="00044AE0">
            <w:pPr>
              <w:tabs>
                <w:tab w:val="left" w:pos="567"/>
              </w:tabs>
              <w:spacing w:line="360" w:lineRule="auto"/>
              <w:ind w:firstLine="567"/>
              <w:jc w:val="both"/>
              <w:rPr>
                <w:rFonts w:ascii="GHEA Grapalat" w:eastAsia="Calibri" w:hAnsi="GHEA Grapalat"/>
                <w:color w:val="000000"/>
                <w:lang w:eastAsia="en-US"/>
              </w:rPr>
            </w:pPr>
            <w:r w:rsidRPr="00044AE0">
              <w:rPr>
                <w:rFonts w:ascii="GHEA Grapalat" w:eastAsia="Calibri" w:hAnsi="GHEA Grapalat"/>
                <w:color w:val="000000"/>
                <w:lang w:eastAsia="en-US"/>
              </w:rPr>
              <w:t xml:space="preserve">Հաշվի առնելով, որ հիմնավորման մեջ նշված խնդիրները թույլ չեն տալիս վարձատրության հիշյալ համակարգի անցումը, իսկ հիմնավորման մեջ նշված չեն այն գործողությունները, որոնք հնարավոր կդարձնեն մեկ տարի անց չեզոքացնելու առկա խնդիրները, առաջարկում ենք հիմնավորման մեջ նկարագրել առկա խնդիրների լուծմանն ուղղված միջոցառումները, կամ էլ առաջարկել հիշյալ անձանց վարձատրության այլ ձև։ </w:t>
            </w:r>
            <w:bookmarkStart w:id="0" w:name="_GoBack"/>
            <w:bookmarkEnd w:id="0"/>
          </w:p>
        </w:tc>
        <w:tc>
          <w:tcPr>
            <w:tcW w:w="5397" w:type="dxa"/>
            <w:tcBorders>
              <w:top w:val="single" w:sz="4" w:space="0" w:color="000000"/>
              <w:left w:val="single" w:sz="4" w:space="0" w:color="000000"/>
              <w:bottom w:val="single" w:sz="4" w:space="0" w:color="000000"/>
              <w:right w:val="single" w:sz="4" w:space="0" w:color="000000"/>
            </w:tcBorders>
          </w:tcPr>
          <w:p w14:paraId="7D28FA7E" w14:textId="77777777" w:rsidR="00BF2084" w:rsidRPr="00044AE0" w:rsidRDefault="00BF2084" w:rsidP="00044AE0">
            <w:pPr>
              <w:spacing w:line="360" w:lineRule="auto"/>
              <w:ind w:left="90" w:firstLine="271"/>
              <w:jc w:val="both"/>
              <w:rPr>
                <w:rFonts w:ascii="GHEA Grapalat" w:eastAsia="Calibri" w:hAnsi="GHEA Grapalat"/>
                <w:color w:val="000000"/>
                <w:lang w:eastAsia="en-US"/>
              </w:rPr>
            </w:pPr>
            <w:r w:rsidRPr="00044AE0">
              <w:rPr>
                <w:rFonts w:ascii="GHEA Grapalat" w:eastAsia="GHEA Grapalat" w:hAnsi="GHEA Grapalat" w:cs="GHEA Grapalat"/>
              </w:rPr>
              <w:lastRenderedPageBreak/>
              <w:t>Ընդունվել է</w:t>
            </w:r>
            <w:r w:rsidR="009D4766" w:rsidRPr="00044AE0">
              <w:rPr>
                <w:rFonts w:ascii="GHEA Grapalat" w:eastAsia="GHEA Grapalat" w:hAnsi="GHEA Grapalat" w:cs="GHEA Grapalat"/>
              </w:rPr>
              <w:t>,</w:t>
            </w:r>
            <w:r w:rsidRPr="00044AE0">
              <w:rPr>
                <w:rFonts w:ascii="GHEA Grapalat" w:eastAsia="GHEA Grapalat" w:hAnsi="GHEA Grapalat" w:cs="GHEA Grapalat"/>
              </w:rPr>
              <w:t xml:space="preserve"> </w:t>
            </w:r>
            <w:r w:rsidR="009D4766" w:rsidRPr="00044AE0">
              <w:rPr>
                <w:rFonts w:ascii="GHEA Grapalat" w:eastAsia="GHEA Grapalat" w:hAnsi="GHEA Grapalat" w:cs="GHEA Grapalat"/>
              </w:rPr>
              <w:t>հիմնավոր</w:t>
            </w:r>
            <w:r w:rsidRPr="00044AE0">
              <w:rPr>
                <w:rFonts w:ascii="GHEA Grapalat" w:eastAsia="GHEA Grapalat" w:hAnsi="GHEA Grapalat" w:cs="GHEA Grapalat"/>
              </w:rPr>
              <w:t xml:space="preserve">ման մեջ լրացվել են  </w:t>
            </w:r>
            <w:r w:rsidRPr="00044AE0">
              <w:rPr>
                <w:rFonts w:ascii="GHEA Grapalat" w:eastAsia="Calibri" w:hAnsi="GHEA Grapalat"/>
                <w:color w:val="000000"/>
                <w:lang w:eastAsia="en-US"/>
              </w:rPr>
              <w:t>առկա խնդիրների լուծմանն ուղղված միջոցառումները։</w:t>
            </w:r>
          </w:p>
          <w:p w14:paraId="69CAA474" w14:textId="0B7A0B5F" w:rsidR="009D4766" w:rsidRPr="00044AE0" w:rsidRDefault="009D4766" w:rsidP="00044AE0">
            <w:pPr>
              <w:spacing w:line="360" w:lineRule="auto"/>
              <w:ind w:left="90" w:firstLine="271"/>
              <w:jc w:val="both"/>
              <w:rPr>
                <w:rFonts w:ascii="GHEA Grapalat" w:eastAsia="GHEA Grapalat" w:hAnsi="GHEA Grapalat" w:cs="GHEA Grapalat"/>
              </w:rPr>
            </w:pPr>
            <w:r w:rsidRPr="00044AE0">
              <w:rPr>
                <w:rFonts w:ascii="GHEA Grapalat" w:eastAsia="Calibri" w:hAnsi="GHEA Grapalat"/>
                <w:color w:val="000000"/>
                <w:lang w:eastAsia="en-US"/>
              </w:rPr>
              <w:t xml:space="preserve">Միաժամանակ, </w:t>
            </w:r>
            <w:r w:rsidRPr="00044AE0">
              <w:rPr>
                <w:rFonts w:ascii="GHEA Grapalat" w:eastAsia="GHEA Grapalat" w:hAnsi="GHEA Grapalat" w:cs="GHEA Grapalat"/>
              </w:rPr>
              <w:t xml:space="preserve">նախագծի ներկայիս խմբագրմամբ առաջարկվում է </w:t>
            </w:r>
            <w:r w:rsidRPr="00044AE0">
              <w:rPr>
                <w:rFonts w:ascii="GHEA Grapalat" w:hAnsi="GHEA Grapalat"/>
              </w:rPr>
              <w:t xml:space="preserve">մասնագետների վարձատրությունը գործավարձով իրականացնելու ժամկետը </w:t>
            </w:r>
            <w:r w:rsidRPr="00044AE0">
              <w:rPr>
                <w:rFonts w:ascii="GHEA Grapalat" w:hAnsi="GHEA Grapalat"/>
              </w:rPr>
              <w:lastRenderedPageBreak/>
              <w:t>երկարաձգել մինչև  2030 թվականի հունվարի 1-ը։</w:t>
            </w:r>
          </w:p>
          <w:p w14:paraId="4555789B" w14:textId="4BAFDB2D" w:rsidR="009D4766" w:rsidRPr="00044AE0" w:rsidRDefault="009D4766" w:rsidP="00044AE0">
            <w:pPr>
              <w:spacing w:line="360" w:lineRule="auto"/>
              <w:ind w:left="90" w:firstLine="271"/>
              <w:jc w:val="both"/>
              <w:rPr>
                <w:rFonts w:ascii="GHEA Grapalat" w:eastAsia="GHEA Grapalat" w:hAnsi="GHEA Grapalat" w:cs="GHEA Grapalat"/>
              </w:rPr>
            </w:pPr>
          </w:p>
        </w:tc>
      </w:tr>
      <w:tr w:rsidR="00BF2084" w:rsidRPr="00044AE0" w14:paraId="395DB1D3" w14:textId="77777777" w:rsidTr="008651DA">
        <w:trPr>
          <w:trHeight w:val="467"/>
        </w:trPr>
        <w:tc>
          <w:tcPr>
            <w:tcW w:w="10068" w:type="dxa"/>
            <w:vMerge w:val="restart"/>
            <w:tcBorders>
              <w:top w:val="single" w:sz="4" w:space="0" w:color="000000"/>
              <w:left w:val="single" w:sz="4" w:space="0" w:color="000000"/>
              <w:right w:val="single" w:sz="4" w:space="0" w:color="000000"/>
            </w:tcBorders>
            <w:shd w:val="clear" w:color="auto" w:fill="D9D9D9" w:themeFill="background1" w:themeFillShade="D9"/>
          </w:tcPr>
          <w:p w14:paraId="36749807" w14:textId="6E933A61"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lastRenderedPageBreak/>
              <w:t>Վարչապետի աշխատակազմի սոցիալական հարցերի վարչության</w:t>
            </w: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F905BB" w14:textId="028DAE59"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13.08.2026</w:t>
            </w:r>
          </w:p>
        </w:tc>
      </w:tr>
      <w:tr w:rsidR="00BF2084" w:rsidRPr="00044AE0" w14:paraId="1F3407F7" w14:textId="77777777" w:rsidTr="008651DA">
        <w:trPr>
          <w:trHeight w:val="539"/>
        </w:trPr>
        <w:tc>
          <w:tcPr>
            <w:tcW w:w="10068" w:type="dxa"/>
            <w:vMerge/>
            <w:tcBorders>
              <w:left w:val="single" w:sz="4" w:space="0" w:color="000000"/>
              <w:bottom w:val="single" w:sz="4" w:space="0" w:color="000000"/>
              <w:right w:val="single" w:sz="4" w:space="0" w:color="000000"/>
            </w:tcBorders>
            <w:shd w:val="clear" w:color="auto" w:fill="D9D9D9" w:themeFill="background1" w:themeFillShade="D9"/>
          </w:tcPr>
          <w:p w14:paraId="711C0623" w14:textId="77777777" w:rsidR="00BF2084" w:rsidRPr="00044AE0" w:rsidRDefault="00BF2084" w:rsidP="00044AE0">
            <w:pPr>
              <w:spacing w:line="360" w:lineRule="auto"/>
              <w:ind w:left="90" w:firstLine="271"/>
              <w:jc w:val="both"/>
              <w:rPr>
                <w:rFonts w:ascii="GHEA Grapalat" w:eastAsia="GHEA Grapalat" w:hAnsi="GHEA Grapalat" w:cs="GHEA Grapalat"/>
              </w:rPr>
            </w:pPr>
          </w:p>
        </w:tc>
        <w:tc>
          <w:tcPr>
            <w:tcW w:w="5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246B44" w14:textId="3DBEA989"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02/11.36/27543-2026</w:t>
            </w:r>
          </w:p>
        </w:tc>
      </w:tr>
      <w:tr w:rsidR="00BF2084" w:rsidRPr="00044AE0" w14:paraId="01B151E3" w14:textId="77777777" w:rsidTr="00331B46">
        <w:trPr>
          <w:trHeight w:val="1682"/>
        </w:trPr>
        <w:tc>
          <w:tcPr>
            <w:tcW w:w="10068" w:type="dxa"/>
            <w:tcBorders>
              <w:top w:val="single" w:sz="4" w:space="0" w:color="000000"/>
              <w:left w:val="single" w:sz="4" w:space="0" w:color="000000"/>
              <w:bottom w:val="single" w:sz="4" w:space="0" w:color="000000"/>
              <w:right w:val="single" w:sz="4" w:space="0" w:color="000000"/>
            </w:tcBorders>
          </w:tcPr>
          <w:p w14:paraId="0D39DF6D" w14:textId="77777777" w:rsidR="00BF2084" w:rsidRPr="00044AE0" w:rsidRDefault="00BF2084" w:rsidP="00044AE0">
            <w:pPr>
              <w:pStyle w:val="ListParagraph"/>
              <w:spacing w:after="0" w:line="360" w:lineRule="auto"/>
              <w:ind w:left="0" w:firstLine="720"/>
              <w:jc w:val="both"/>
              <w:rPr>
                <w:rFonts w:ascii="GHEA Grapalat" w:hAnsi="GHEA Grapalat"/>
                <w:sz w:val="24"/>
                <w:szCs w:val="24"/>
                <w:lang w:val="hy-AM"/>
              </w:rPr>
            </w:pPr>
            <w:r w:rsidRPr="00044AE0">
              <w:rPr>
                <w:rFonts w:ascii="GHEA Grapalat" w:hAnsi="GHEA Grapalat"/>
                <w:sz w:val="24"/>
                <w:szCs w:val="24"/>
                <w:lang w:val="hy-AM"/>
              </w:rPr>
              <w:t xml:space="preserve">Նախագծով առաջարկվում է գործող որոշման այն դրույթը, ըստ որի 2027 թվականի հունվարի 1-ից անձի ֆունկցիոնալությունը գնահատող մասնագետների (այսուհետ՝ մասնագետներ) վարձատրությունը պետք է իրականացվի ըստ գործավարձի սկզբունքի, նորից երկարաձգել՝ սահմանելով 2028 թվականը: </w:t>
            </w:r>
          </w:p>
          <w:p w14:paraId="003D0BB4" w14:textId="77777777" w:rsidR="00BF2084" w:rsidRPr="00044AE0" w:rsidRDefault="00BF2084" w:rsidP="00044AE0">
            <w:pPr>
              <w:pStyle w:val="ListParagraph"/>
              <w:spacing w:after="0" w:line="360" w:lineRule="auto"/>
              <w:ind w:left="0"/>
              <w:jc w:val="both"/>
              <w:rPr>
                <w:rFonts w:ascii="GHEA Grapalat" w:hAnsi="GHEA Grapalat"/>
                <w:sz w:val="24"/>
                <w:szCs w:val="24"/>
                <w:lang w:val="hy-AM"/>
              </w:rPr>
            </w:pPr>
            <w:r w:rsidRPr="00044AE0">
              <w:rPr>
                <w:rFonts w:ascii="GHEA Grapalat" w:hAnsi="GHEA Grapalat"/>
                <w:sz w:val="24"/>
                <w:szCs w:val="24"/>
                <w:lang w:val="hy-AM"/>
              </w:rPr>
              <w:lastRenderedPageBreak/>
              <w:t>Նախագծին կից հիմնավորումը լրացուցիչ քննարկման և պարզաբանման կարիք ունի՝ հաշվի առնելով հետևյալ հանձնարարականները.</w:t>
            </w:r>
          </w:p>
          <w:p w14:paraId="40F6A739" w14:textId="77777777" w:rsidR="00BF2084" w:rsidRPr="00044AE0" w:rsidRDefault="00BF2084" w:rsidP="00044AE0">
            <w:pPr>
              <w:pStyle w:val="ListParagraph"/>
              <w:spacing w:after="0" w:line="360" w:lineRule="auto"/>
              <w:ind w:left="0"/>
              <w:jc w:val="both"/>
              <w:rPr>
                <w:rFonts w:ascii="GHEA Grapalat" w:hAnsi="GHEA Grapalat"/>
                <w:sz w:val="24"/>
                <w:szCs w:val="24"/>
                <w:lang w:val="hy-AM"/>
              </w:rPr>
            </w:pPr>
            <w:r w:rsidRPr="00044AE0">
              <w:rPr>
                <w:rFonts w:ascii="GHEA Grapalat" w:hAnsi="GHEA Grapalat"/>
                <w:sz w:val="24"/>
                <w:szCs w:val="24"/>
                <w:lang w:val="hy-AM"/>
              </w:rPr>
              <w:t>1. 02.05.2022թ. վարչապետի մոտ կայացած հաշմանդամության գնահատման համակարգի բարեփոխումների և անձի ֆունկցիոնալության գնահատման համակարգի ներդրման ծրագրի մասին խորհրդակցության Վ/41-2022 արձանագրության 1-ին կետի 2-րդ ենթակետի ա. պարբերությամբ տրված հանձնարարականի համաձայն՝ նախատեսվել էր փորձաքննության գինը դիտարկել ըստ յուրաքանչյուր դեպքի.</w:t>
            </w:r>
          </w:p>
          <w:p w14:paraId="5179FD57" w14:textId="77777777" w:rsidR="00BF2084" w:rsidRPr="00044AE0" w:rsidRDefault="00BF2084" w:rsidP="00044AE0">
            <w:pPr>
              <w:pStyle w:val="ListParagraph"/>
              <w:spacing w:after="0" w:line="360" w:lineRule="auto"/>
              <w:ind w:left="0"/>
              <w:jc w:val="both"/>
              <w:rPr>
                <w:rFonts w:ascii="GHEA Grapalat" w:hAnsi="GHEA Grapalat"/>
                <w:sz w:val="24"/>
                <w:szCs w:val="24"/>
                <w:lang w:val="hy-AM"/>
              </w:rPr>
            </w:pPr>
            <w:r w:rsidRPr="00044AE0">
              <w:rPr>
                <w:rFonts w:ascii="GHEA Grapalat" w:hAnsi="GHEA Grapalat"/>
                <w:sz w:val="24"/>
                <w:szCs w:val="24"/>
                <w:lang w:val="hy-AM"/>
              </w:rPr>
              <w:t>2. 28.10.2024թ. փոխվարչապետ Տիգրան Խաչատրյանի գլխավորությամբ կայացած անձի ֆունկցիոնալությունը գնահատող մասնագետների վարձատրությունը գործավարձի սկզբունքով կազմակերպելու հարցի վերաբերյալ նիստի ՓՎ/141-2024 արձանագրության 3-րդ կետի համաձայն՝ նախատեսվել էր մասնագետների վարձատրությունը գործավարձով իրականացնել 2026 թվականի հունվարի 1-ից, որը արդեն մեկ անգամ երկարաձգվել է մինչև 2027 թվականի հունվարի 1-ը:</w:t>
            </w:r>
          </w:p>
          <w:p w14:paraId="4FF8CD58" w14:textId="77777777" w:rsidR="00BF2084" w:rsidRPr="00044AE0" w:rsidRDefault="00BF2084" w:rsidP="00044AE0">
            <w:pPr>
              <w:pStyle w:val="ListParagraph"/>
              <w:spacing w:after="0" w:line="360" w:lineRule="auto"/>
              <w:ind w:left="0"/>
              <w:jc w:val="both"/>
              <w:rPr>
                <w:rFonts w:ascii="GHEA Grapalat" w:hAnsi="GHEA Grapalat"/>
                <w:sz w:val="24"/>
                <w:szCs w:val="24"/>
                <w:lang w:val="hy-AM"/>
              </w:rPr>
            </w:pPr>
            <w:r w:rsidRPr="00044AE0">
              <w:rPr>
                <w:rFonts w:ascii="GHEA Grapalat" w:hAnsi="GHEA Grapalat"/>
                <w:sz w:val="24"/>
                <w:szCs w:val="24"/>
                <w:lang w:val="hy-AM"/>
              </w:rPr>
              <w:t>Ներկայացված նախագիծը չի համապատասխանում վերոնշյալ 2 հանձնարարականներին:</w:t>
            </w:r>
          </w:p>
          <w:p w14:paraId="6541AC25" w14:textId="4CB96A34" w:rsidR="00BF2084" w:rsidRPr="00044AE0" w:rsidRDefault="00BF2084" w:rsidP="00044AE0">
            <w:pPr>
              <w:pStyle w:val="ListParagraph"/>
              <w:spacing w:after="0" w:line="360" w:lineRule="auto"/>
              <w:ind w:left="0"/>
              <w:jc w:val="both"/>
              <w:rPr>
                <w:rFonts w:ascii="GHEA Grapalat" w:hAnsi="GHEA Grapalat"/>
                <w:sz w:val="24"/>
                <w:szCs w:val="24"/>
                <w:lang w:val="hy-AM"/>
              </w:rPr>
            </w:pPr>
            <w:r w:rsidRPr="00044AE0">
              <w:rPr>
                <w:rFonts w:ascii="GHEA Grapalat" w:hAnsi="GHEA Grapalat"/>
                <w:sz w:val="24"/>
                <w:szCs w:val="24"/>
                <w:lang w:val="hy-AM"/>
              </w:rPr>
              <w:t>Հաշվի առնելով նաև 21.11.2025թ. սոցիալական նախարարական կոմիտեի N ԿԱ/346-2025 արձանագրության 2-րդ կետը՝ քննարկման ենթակա է նախքան նախագիծը վարչապետի աշխատակազմ ներկայացնելը վարչապետի հետ համաձայնեցնելու անհրաժեշտությունը:</w:t>
            </w:r>
          </w:p>
        </w:tc>
        <w:tc>
          <w:tcPr>
            <w:tcW w:w="5397" w:type="dxa"/>
            <w:tcBorders>
              <w:top w:val="single" w:sz="4" w:space="0" w:color="000000"/>
              <w:left w:val="single" w:sz="4" w:space="0" w:color="000000"/>
              <w:bottom w:val="single" w:sz="4" w:space="0" w:color="000000"/>
              <w:right w:val="single" w:sz="4" w:space="0" w:color="000000"/>
            </w:tcBorders>
          </w:tcPr>
          <w:p w14:paraId="6C5640E3" w14:textId="44043F92"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lastRenderedPageBreak/>
              <w:t>Ընդունվել է ի գիտություն։</w:t>
            </w:r>
          </w:p>
          <w:p w14:paraId="43924793" w14:textId="34782C0F"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 xml:space="preserve">Գործավճարի մեխանիզմին անցումը սահուն կերպով կազմակերպելու նպատակով նախագծի ներկայիս խմբագրմամբ առաջարկվում է </w:t>
            </w:r>
            <w:r w:rsidRPr="00044AE0">
              <w:rPr>
                <w:rFonts w:ascii="GHEA Grapalat" w:hAnsi="GHEA Grapalat"/>
              </w:rPr>
              <w:t xml:space="preserve">մասնագետների </w:t>
            </w:r>
            <w:r w:rsidRPr="00044AE0">
              <w:rPr>
                <w:rFonts w:ascii="GHEA Grapalat" w:hAnsi="GHEA Grapalat"/>
              </w:rPr>
              <w:lastRenderedPageBreak/>
              <w:t>վարձատրությունը գործավարձով իրականացնելու ժամկետը երկարաձգել մինչև  2030 թվականի հունվարի 1-ը։</w:t>
            </w:r>
          </w:p>
          <w:p w14:paraId="2ADA4732" w14:textId="646EEF53" w:rsidR="00BF2084" w:rsidRPr="00044AE0" w:rsidRDefault="00BF2084" w:rsidP="00044AE0">
            <w:pPr>
              <w:spacing w:line="360" w:lineRule="auto"/>
              <w:ind w:left="90" w:firstLine="271"/>
              <w:jc w:val="both"/>
              <w:rPr>
                <w:rFonts w:ascii="GHEA Grapalat" w:eastAsia="GHEA Grapalat" w:hAnsi="GHEA Grapalat" w:cs="GHEA Grapalat"/>
              </w:rPr>
            </w:pPr>
            <w:r w:rsidRPr="00044AE0">
              <w:rPr>
                <w:rFonts w:ascii="GHEA Grapalat" w:eastAsia="GHEA Grapalat" w:hAnsi="GHEA Grapalat" w:cs="GHEA Grapalat"/>
              </w:rPr>
              <w:t>Հարկ է նշել նաև, որ Նախագիծը ընդհանուր առմամբ, ուրվագծային քննարկվել է փոխվարչապետ Տիգրան Խաչատրյանի հետ։</w:t>
            </w:r>
          </w:p>
          <w:p w14:paraId="2376052D" w14:textId="71307DC7" w:rsidR="00BF2084" w:rsidRPr="00044AE0" w:rsidRDefault="00BF2084" w:rsidP="00044AE0">
            <w:pPr>
              <w:spacing w:line="360" w:lineRule="auto"/>
              <w:ind w:left="90" w:firstLine="271"/>
              <w:jc w:val="both"/>
              <w:rPr>
                <w:rFonts w:ascii="GHEA Grapalat" w:eastAsia="GHEA Grapalat" w:hAnsi="GHEA Grapalat" w:cs="GHEA Grapalat"/>
              </w:rPr>
            </w:pPr>
          </w:p>
        </w:tc>
      </w:tr>
    </w:tbl>
    <w:p w14:paraId="3731934C" w14:textId="77777777" w:rsidR="00A44EAD" w:rsidRPr="00044AE0" w:rsidRDefault="00A44EAD" w:rsidP="00044AE0">
      <w:pPr>
        <w:spacing w:line="360" w:lineRule="auto"/>
        <w:ind w:left="90" w:firstLine="90"/>
        <w:jc w:val="both"/>
        <w:rPr>
          <w:rFonts w:ascii="GHEA Grapalat" w:eastAsia="GHEA Grapalat" w:hAnsi="GHEA Grapalat" w:cs="GHEA Grapalat"/>
        </w:rPr>
      </w:pPr>
    </w:p>
    <w:p w14:paraId="53144D79" w14:textId="77777777" w:rsidR="00856DAB" w:rsidRPr="00044AE0" w:rsidRDefault="00856DAB" w:rsidP="00044AE0">
      <w:pPr>
        <w:spacing w:line="360" w:lineRule="auto"/>
        <w:rPr>
          <w:rFonts w:ascii="GHEA Grapalat" w:eastAsia="GHEA Grapalat" w:hAnsi="GHEA Grapalat"/>
        </w:rPr>
      </w:pPr>
    </w:p>
    <w:sectPr w:rsidR="00856DAB" w:rsidRPr="00044AE0" w:rsidSect="00535791">
      <w:pgSz w:w="16838" w:h="11906" w:orient="landscape"/>
      <w:pgMar w:top="567" w:right="1268" w:bottom="630" w:left="1138" w:header="720" w:footer="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ABD4CA" w16cex:dateUtc="2024-10-19T19:10:00Z"/>
  <w16cex:commentExtensible w16cex:durableId="46C26804" w16cex:dateUtc="2024-10-19T19:17:00Z"/>
  <w16cex:commentExtensible w16cex:durableId="132FDC8F" w16cex:dateUtc="2024-10-20T17:30:00Z"/>
  <w16cex:commentExtensible w16cex:durableId="50BE3FF2" w16cex:dateUtc="2024-10-20T17:48:00Z"/>
  <w16cex:commentExtensible w16cex:durableId="2B5AFECF" w16cex:dateUtc="2024-10-20T17:37:00Z"/>
  <w16cex:commentExtensible w16cex:durableId="48D0C23D" w16cex:dateUtc="2024-10-20T17:52:00Z"/>
  <w16cex:commentExtensible w16cex:durableId="0DC864F4" w16cex:dateUtc="2024-10-20T17:54:00Z"/>
  <w16cex:commentExtensible w16cex:durableId="0572FEED" w16cex:dateUtc="2024-10-19T19:47:00Z"/>
  <w16cex:commentExtensible w16cex:durableId="68C59DB5" w16cex:dateUtc="2024-10-20T18:08:00Z"/>
  <w16cex:commentExtensible w16cex:durableId="6BEA07D0" w16cex:dateUtc="2024-10-20T18:12:00Z"/>
  <w16cex:commentExtensible w16cex:durableId="575892F1" w16cex:dateUtc="2024-10-20T18:13:00Z"/>
  <w16cex:commentExtensible w16cex:durableId="6ACC449F" w16cex:dateUtc="2024-10-20T18:22:00Z"/>
  <w16cex:commentExtensible w16cex:durableId="4F92AAC5" w16cex:dateUtc="2024-10-20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36C271" w16cid:durableId="659FFF94"/>
  <w16cid:commentId w16cid:paraId="3668EFEB" w16cid:durableId="4DABD4CA"/>
  <w16cid:commentId w16cid:paraId="238EA6D9" w16cid:durableId="46C26804"/>
  <w16cid:commentId w16cid:paraId="3B24964A" w16cid:durableId="132FDC8F"/>
  <w16cid:commentId w16cid:paraId="71C6E262" w16cid:durableId="50BE3FF2"/>
  <w16cid:commentId w16cid:paraId="50931921" w16cid:durableId="2B5AFECF"/>
  <w16cid:commentId w16cid:paraId="0D2E7D82" w16cid:durableId="75A814D8"/>
  <w16cid:commentId w16cid:paraId="12014FFF" w16cid:durableId="69B5F0B5"/>
  <w16cid:commentId w16cid:paraId="4A5E9750" w16cid:durableId="48D0C23D"/>
  <w16cid:commentId w16cid:paraId="38814A77" w16cid:durableId="0DC864F4"/>
  <w16cid:commentId w16cid:paraId="45061202" w16cid:durableId="0572FEED"/>
  <w16cid:commentId w16cid:paraId="553A8589" w16cid:durableId="2D54FEF8"/>
  <w16cid:commentId w16cid:paraId="32E63893" w16cid:durableId="76717E3F"/>
  <w16cid:commentId w16cid:paraId="2AC62373" w16cid:durableId="68C59DB5"/>
  <w16cid:commentId w16cid:paraId="7A0BA7ED" w16cid:durableId="6BEA07D0"/>
  <w16cid:commentId w16cid:paraId="20AEC072" w16cid:durableId="575892F1"/>
  <w16cid:commentId w16cid:paraId="53B76511" w16cid:durableId="0133A909"/>
  <w16cid:commentId w16cid:paraId="1EE4CC21" w16cid:durableId="6ACC449F"/>
  <w16cid:commentId w16cid:paraId="78EAEABA" w16cid:durableId="4F92AA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E9520" w14:textId="77777777" w:rsidR="001A7BBD" w:rsidRDefault="001A7BBD" w:rsidP="000C7A19">
      <w:r>
        <w:separator/>
      </w:r>
    </w:p>
  </w:endnote>
  <w:endnote w:type="continuationSeparator" w:id="0">
    <w:p w14:paraId="529A8DA9" w14:textId="77777777" w:rsidR="001A7BBD" w:rsidRDefault="001A7BBD" w:rsidP="000C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pto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10794" w14:textId="77777777" w:rsidR="001A7BBD" w:rsidRDefault="001A7BBD" w:rsidP="000C7A19">
      <w:r>
        <w:separator/>
      </w:r>
    </w:p>
  </w:footnote>
  <w:footnote w:type="continuationSeparator" w:id="0">
    <w:p w14:paraId="06167EB5" w14:textId="77777777" w:rsidR="001A7BBD" w:rsidRDefault="001A7BBD" w:rsidP="000C7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6E1"/>
    <w:multiLevelType w:val="multilevel"/>
    <w:tmpl w:val="EF5088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1440" w:hanging="360"/>
      </w:pPr>
      <w:rPr>
        <w:rFonts w:ascii="GHEA Grapalat" w:eastAsia="GHEA Grapalat" w:hAnsi="GHEA Grapalat" w:cs="GHEA Grapalat"/>
        <w:sz w:val="24"/>
        <w:szCs w:val="24"/>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34C1988"/>
    <w:multiLevelType w:val="multilevel"/>
    <w:tmpl w:val="370C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B5AE8"/>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15F92A9F"/>
    <w:multiLevelType w:val="hybridMultilevel"/>
    <w:tmpl w:val="C5969178"/>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5" w15:restartNumberingAfterBreak="0">
    <w:nsid w:val="17000B2C"/>
    <w:multiLevelType w:val="multilevel"/>
    <w:tmpl w:val="A26A52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7" w15:restartNumberingAfterBreak="0">
    <w:nsid w:val="1D795F18"/>
    <w:multiLevelType w:val="multilevel"/>
    <w:tmpl w:val="D5E2BD34"/>
    <w:lvl w:ilvl="0">
      <w:start w:val="1"/>
      <w:numFmt w:val="decimal"/>
      <w:lvlText w:val="%1."/>
      <w:lvlJc w:val="left"/>
      <w:pPr>
        <w:ind w:left="1094" w:hanging="360"/>
      </w:pPr>
    </w:lvl>
    <w:lvl w:ilvl="1">
      <w:start w:val="1"/>
      <w:numFmt w:val="decimal"/>
      <w:lvlText w:val="%2."/>
      <w:lvlJc w:val="left"/>
      <w:pPr>
        <w:ind w:left="1211" w:hanging="360"/>
      </w:pPr>
      <w:rPr>
        <w:rFonts w:ascii="GHEA Grapalat" w:eastAsia="GHEA Grapalat" w:hAnsi="GHEA Grapalat" w:cs="GHEA Grapalat"/>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8" w15:restartNumberingAfterBreak="0">
    <w:nsid w:val="2032527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1CE149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239E2C76"/>
    <w:multiLevelType w:val="multilevel"/>
    <w:tmpl w:val="C7A6C12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15:restartNumberingAfterBreak="0">
    <w:nsid w:val="2613623F"/>
    <w:multiLevelType w:val="hybridMultilevel"/>
    <w:tmpl w:val="2724041A"/>
    <w:lvl w:ilvl="0" w:tplc="0409000F">
      <w:start w:val="1"/>
      <w:numFmt w:val="decimal"/>
      <w:lvlText w:val="%1."/>
      <w:lvlJc w:val="left"/>
      <w:pPr>
        <w:ind w:left="6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4E3D67"/>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C0452D1"/>
    <w:multiLevelType w:val="hybridMultilevel"/>
    <w:tmpl w:val="B8B690B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6" w15:restartNumberingAfterBreak="0">
    <w:nsid w:val="3B4327B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8" w15:restartNumberingAfterBreak="0">
    <w:nsid w:val="3DD25BE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8F2F6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4EC560E"/>
    <w:multiLevelType w:val="multilevel"/>
    <w:tmpl w:val="344EFD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440EB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BBC2ED5"/>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0936204"/>
    <w:multiLevelType w:val="hybridMultilevel"/>
    <w:tmpl w:val="19367D8E"/>
    <w:lvl w:ilvl="0" w:tplc="04190011">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25" w15:restartNumberingAfterBreak="0">
    <w:nsid w:val="51EE6E6C"/>
    <w:multiLevelType w:val="hybridMultilevel"/>
    <w:tmpl w:val="70AACB0E"/>
    <w:lvl w:ilvl="0" w:tplc="0409000F">
      <w:start w:val="1"/>
      <w:numFmt w:val="decimal"/>
      <w:lvlText w:val="%1."/>
      <w:lvlJc w:val="left"/>
      <w:pPr>
        <w:ind w:left="4050" w:hanging="360"/>
      </w:pPr>
      <w:rPr>
        <w:rFonts w:hint="default"/>
      </w:r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26"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FAC066A"/>
    <w:multiLevelType w:val="hybridMultilevel"/>
    <w:tmpl w:val="43E2C088"/>
    <w:lvl w:ilvl="0" w:tplc="094630F4">
      <w:start w:val="4"/>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BF5EFA"/>
    <w:multiLevelType w:val="hybridMultilevel"/>
    <w:tmpl w:val="AAE8304E"/>
    <w:lvl w:ilvl="0" w:tplc="0409000F">
      <w:start w:val="1"/>
      <w:numFmt w:val="decimal"/>
      <w:lvlText w:val="%1."/>
      <w:lvlJc w:val="left"/>
      <w:pPr>
        <w:ind w:left="90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62DA039B"/>
    <w:multiLevelType w:val="multilevel"/>
    <w:tmpl w:val="2078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3251EE"/>
    <w:multiLevelType w:val="hybridMultilevel"/>
    <w:tmpl w:val="D7740E7C"/>
    <w:lvl w:ilvl="0" w:tplc="EF90EB42">
      <w:start w:val="1"/>
      <w:numFmt w:val="decimal"/>
      <w:lvlText w:val="%1)"/>
      <w:lvlJc w:val="left"/>
      <w:pPr>
        <w:ind w:left="58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15:restartNumberingAfterBreak="0">
    <w:nsid w:val="67AB6274"/>
    <w:multiLevelType w:val="multilevel"/>
    <w:tmpl w:val="90D49E9E"/>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3"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4"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34"/>
  </w:num>
  <w:num w:numId="2">
    <w:abstractNumId w:val="15"/>
  </w:num>
  <w:num w:numId="3">
    <w:abstractNumId w:val="31"/>
  </w:num>
  <w:num w:numId="4">
    <w:abstractNumId w:val="3"/>
  </w:num>
  <w:num w:numId="5">
    <w:abstractNumId w:val="26"/>
  </w:num>
  <w:num w:numId="6">
    <w:abstractNumId w:val="6"/>
  </w:num>
  <w:num w:numId="7">
    <w:abstractNumId w:val="33"/>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30"/>
  </w:num>
  <w:num w:numId="11">
    <w:abstractNumId w:val="7"/>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4"/>
  </w:num>
  <w:num w:numId="15">
    <w:abstractNumId w:val="23"/>
  </w:num>
  <w:num w:numId="16">
    <w:abstractNumId w:val="18"/>
  </w:num>
  <w:num w:numId="17">
    <w:abstractNumId w:val="2"/>
  </w:num>
  <w:num w:numId="18">
    <w:abstractNumId w:val="9"/>
  </w:num>
  <w:num w:numId="19">
    <w:abstractNumId w:val="19"/>
  </w:num>
  <w:num w:numId="20">
    <w:abstractNumId w:val="22"/>
  </w:num>
  <w:num w:numId="21">
    <w:abstractNumId w:val="13"/>
  </w:num>
  <w:num w:numId="22">
    <w:abstractNumId w:val="21"/>
  </w:num>
  <w:num w:numId="23">
    <w:abstractNumId w:val="8"/>
  </w:num>
  <w:num w:numId="24">
    <w:abstractNumId w:val="16"/>
  </w:num>
  <w:num w:numId="25">
    <w:abstractNumId w:val="0"/>
  </w:num>
  <w:num w:numId="26">
    <w:abstractNumId w:val="10"/>
  </w:num>
  <w:num w:numId="27">
    <w:abstractNumId w:val="12"/>
  </w:num>
  <w:num w:numId="28">
    <w:abstractNumId w:val="32"/>
  </w:num>
  <w:num w:numId="29">
    <w:abstractNumId w:val="25"/>
  </w:num>
  <w:num w:numId="30">
    <w:abstractNumId w:val="28"/>
  </w:num>
  <w:num w:numId="31">
    <w:abstractNumId w:val="11"/>
  </w:num>
  <w:num w:numId="32">
    <w:abstractNumId w:val="27"/>
  </w:num>
  <w:num w:numId="33">
    <w:abstractNumId w:val="29"/>
  </w:num>
  <w:num w:numId="34">
    <w:abstractNumId w:val="20"/>
  </w:num>
  <w:num w:numId="35">
    <w:abstractNumId w:val="20"/>
  </w:num>
  <w:num w:numId="36">
    <w:abstractNumId w:val="1"/>
  </w:num>
  <w:num w:numId="37">
    <w:abstractNumId w:val="5"/>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AB"/>
    <w:rsid w:val="00000AF1"/>
    <w:rsid w:val="0000173A"/>
    <w:rsid w:val="000018E7"/>
    <w:rsid w:val="00002195"/>
    <w:rsid w:val="00006505"/>
    <w:rsid w:val="0001593A"/>
    <w:rsid w:val="000168EC"/>
    <w:rsid w:val="00017D58"/>
    <w:rsid w:val="000224B0"/>
    <w:rsid w:val="000254F4"/>
    <w:rsid w:val="00030CFE"/>
    <w:rsid w:val="000345DF"/>
    <w:rsid w:val="00042025"/>
    <w:rsid w:val="00044AE0"/>
    <w:rsid w:val="00053B47"/>
    <w:rsid w:val="00055A41"/>
    <w:rsid w:val="00056DAC"/>
    <w:rsid w:val="00057A8F"/>
    <w:rsid w:val="00061DC3"/>
    <w:rsid w:val="000622CD"/>
    <w:rsid w:val="000658CA"/>
    <w:rsid w:val="00070254"/>
    <w:rsid w:val="00070E38"/>
    <w:rsid w:val="00070ED9"/>
    <w:rsid w:val="0007683A"/>
    <w:rsid w:val="0008410F"/>
    <w:rsid w:val="00086EEE"/>
    <w:rsid w:val="00090209"/>
    <w:rsid w:val="00094503"/>
    <w:rsid w:val="00097E0E"/>
    <w:rsid w:val="000A2FC3"/>
    <w:rsid w:val="000A40C6"/>
    <w:rsid w:val="000A4B8C"/>
    <w:rsid w:val="000B3EB5"/>
    <w:rsid w:val="000B6315"/>
    <w:rsid w:val="000C1C52"/>
    <w:rsid w:val="000C3E7C"/>
    <w:rsid w:val="000C6C42"/>
    <w:rsid w:val="000C7A19"/>
    <w:rsid w:val="000D3DAB"/>
    <w:rsid w:val="000E3408"/>
    <w:rsid w:val="000E4B3B"/>
    <w:rsid w:val="000F0D07"/>
    <w:rsid w:val="000F4E96"/>
    <w:rsid w:val="0010066E"/>
    <w:rsid w:val="00101FF2"/>
    <w:rsid w:val="00105269"/>
    <w:rsid w:val="00106349"/>
    <w:rsid w:val="00117137"/>
    <w:rsid w:val="00122376"/>
    <w:rsid w:val="001312D1"/>
    <w:rsid w:val="00132C5A"/>
    <w:rsid w:val="00134603"/>
    <w:rsid w:val="0013712B"/>
    <w:rsid w:val="001419CA"/>
    <w:rsid w:val="0014287E"/>
    <w:rsid w:val="00147DCF"/>
    <w:rsid w:val="001503B9"/>
    <w:rsid w:val="001523A1"/>
    <w:rsid w:val="00154045"/>
    <w:rsid w:val="001603FE"/>
    <w:rsid w:val="001638A0"/>
    <w:rsid w:val="00164BC0"/>
    <w:rsid w:val="00173228"/>
    <w:rsid w:val="0018624F"/>
    <w:rsid w:val="0018725F"/>
    <w:rsid w:val="0019011B"/>
    <w:rsid w:val="00190CDE"/>
    <w:rsid w:val="001A1621"/>
    <w:rsid w:val="001A3078"/>
    <w:rsid w:val="001A3557"/>
    <w:rsid w:val="001A3AA6"/>
    <w:rsid w:val="001A72B6"/>
    <w:rsid w:val="001A7BBD"/>
    <w:rsid w:val="001A7BC1"/>
    <w:rsid w:val="001B0448"/>
    <w:rsid w:val="001B1794"/>
    <w:rsid w:val="001B4BD0"/>
    <w:rsid w:val="001B79A0"/>
    <w:rsid w:val="001C3B1D"/>
    <w:rsid w:val="001C4787"/>
    <w:rsid w:val="001D1E76"/>
    <w:rsid w:val="001F2995"/>
    <w:rsid w:val="001F34F7"/>
    <w:rsid w:val="001F460D"/>
    <w:rsid w:val="001F4749"/>
    <w:rsid w:val="001F4BC1"/>
    <w:rsid w:val="00205C7F"/>
    <w:rsid w:val="00222853"/>
    <w:rsid w:val="00222CED"/>
    <w:rsid w:val="0022744F"/>
    <w:rsid w:val="00230881"/>
    <w:rsid w:val="00233A20"/>
    <w:rsid w:val="00233ED7"/>
    <w:rsid w:val="00234962"/>
    <w:rsid w:val="002426DB"/>
    <w:rsid w:val="002471D6"/>
    <w:rsid w:val="00250D37"/>
    <w:rsid w:val="002545FC"/>
    <w:rsid w:val="00255523"/>
    <w:rsid w:val="00256A96"/>
    <w:rsid w:val="00256E27"/>
    <w:rsid w:val="00265284"/>
    <w:rsid w:val="00267D0B"/>
    <w:rsid w:val="0027195C"/>
    <w:rsid w:val="00273DD5"/>
    <w:rsid w:val="00274B82"/>
    <w:rsid w:val="00274EDB"/>
    <w:rsid w:val="00274FA3"/>
    <w:rsid w:val="00292DE2"/>
    <w:rsid w:val="00297C2A"/>
    <w:rsid w:val="002A0031"/>
    <w:rsid w:val="002A2557"/>
    <w:rsid w:val="002A47AE"/>
    <w:rsid w:val="002A6361"/>
    <w:rsid w:val="002B2943"/>
    <w:rsid w:val="002B36BF"/>
    <w:rsid w:val="002C1E11"/>
    <w:rsid w:val="002C21BD"/>
    <w:rsid w:val="002C27FE"/>
    <w:rsid w:val="002C5188"/>
    <w:rsid w:val="002C5BBB"/>
    <w:rsid w:val="002C6F10"/>
    <w:rsid w:val="002D4CF8"/>
    <w:rsid w:val="002D4F88"/>
    <w:rsid w:val="002D5AE5"/>
    <w:rsid w:val="002D5DC8"/>
    <w:rsid w:val="002D7883"/>
    <w:rsid w:val="002E1FBF"/>
    <w:rsid w:val="002F3BD1"/>
    <w:rsid w:val="00300135"/>
    <w:rsid w:val="00301F87"/>
    <w:rsid w:val="00302752"/>
    <w:rsid w:val="00306EF5"/>
    <w:rsid w:val="00310AC0"/>
    <w:rsid w:val="00314CC9"/>
    <w:rsid w:val="0031564E"/>
    <w:rsid w:val="0031707A"/>
    <w:rsid w:val="00320C2F"/>
    <w:rsid w:val="00322BD3"/>
    <w:rsid w:val="003302C0"/>
    <w:rsid w:val="00330952"/>
    <w:rsid w:val="00331BFA"/>
    <w:rsid w:val="00336A2B"/>
    <w:rsid w:val="00337E13"/>
    <w:rsid w:val="003405E4"/>
    <w:rsid w:val="00342E3A"/>
    <w:rsid w:val="003442AB"/>
    <w:rsid w:val="00344495"/>
    <w:rsid w:val="00346E18"/>
    <w:rsid w:val="00361F11"/>
    <w:rsid w:val="00362803"/>
    <w:rsid w:val="003639F7"/>
    <w:rsid w:val="0036603F"/>
    <w:rsid w:val="003664B5"/>
    <w:rsid w:val="00370E4C"/>
    <w:rsid w:val="00375089"/>
    <w:rsid w:val="00377958"/>
    <w:rsid w:val="0038168A"/>
    <w:rsid w:val="00381E4D"/>
    <w:rsid w:val="00384EE2"/>
    <w:rsid w:val="00385B69"/>
    <w:rsid w:val="003911D9"/>
    <w:rsid w:val="00394FBD"/>
    <w:rsid w:val="003A1BE8"/>
    <w:rsid w:val="003A444D"/>
    <w:rsid w:val="003A5A1D"/>
    <w:rsid w:val="003A609E"/>
    <w:rsid w:val="003A6493"/>
    <w:rsid w:val="003C025D"/>
    <w:rsid w:val="003C775E"/>
    <w:rsid w:val="003D438C"/>
    <w:rsid w:val="003D763E"/>
    <w:rsid w:val="003E48E3"/>
    <w:rsid w:val="003E5A45"/>
    <w:rsid w:val="003E7BED"/>
    <w:rsid w:val="003F0F55"/>
    <w:rsid w:val="003F1AD4"/>
    <w:rsid w:val="004005C8"/>
    <w:rsid w:val="00401A58"/>
    <w:rsid w:val="00404153"/>
    <w:rsid w:val="004077CA"/>
    <w:rsid w:val="004172EF"/>
    <w:rsid w:val="00431059"/>
    <w:rsid w:val="00446EC1"/>
    <w:rsid w:val="00453D0E"/>
    <w:rsid w:val="00455F5C"/>
    <w:rsid w:val="00460557"/>
    <w:rsid w:val="00467CFC"/>
    <w:rsid w:val="00474AD8"/>
    <w:rsid w:val="004753EA"/>
    <w:rsid w:val="00476DFA"/>
    <w:rsid w:val="00484ADA"/>
    <w:rsid w:val="004946A4"/>
    <w:rsid w:val="00494D38"/>
    <w:rsid w:val="00496C58"/>
    <w:rsid w:val="004B292E"/>
    <w:rsid w:val="004B44B0"/>
    <w:rsid w:val="004B4E6D"/>
    <w:rsid w:val="004B7DF7"/>
    <w:rsid w:val="004C4E37"/>
    <w:rsid w:val="004C654C"/>
    <w:rsid w:val="004C6CB7"/>
    <w:rsid w:val="004D0BBC"/>
    <w:rsid w:val="004D3C04"/>
    <w:rsid w:val="004D5055"/>
    <w:rsid w:val="004D56CB"/>
    <w:rsid w:val="004E1D9D"/>
    <w:rsid w:val="004E354B"/>
    <w:rsid w:val="004E4FD3"/>
    <w:rsid w:val="004F00C8"/>
    <w:rsid w:val="004F73AD"/>
    <w:rsid w:val="00503C5C"/>
    <w:rsid w:val="00507C56"/>
    <w:rsid w:val="005108E2"/>
    <w:rsid w:val="00511E34"/>
    <w:rsid w:val="005127F5"/>
    <w:rsid w:val="005222E1"/>
    <w:rsid w:val="00523038"/>
    <w:rsid w:val="00523AA9"/>
    <w:rsid w:val="00527FD9"/>
    <w:rsid w:val="00533555"/>
    <w:rsid w:val="00534585"/>
    <w:rsid w:val="00535791"/>
    <w:rsid w:val="00536048"/>
    <w:rsid w:val="005374D7"/>
    <w:rsid w:val="00537E1D"/>
    <w:rsid w:val="0054342B"/>
    <w:rsid w:val="00543455"/>
    <w:rsid w:val="005469EE"/>
    <w:rsid w:val="0054791C"/>
    <w:rsid w:val="00547C65"/>
    <w:rsid w:val="00551214"/>
    <w:rsid w:val="005535B1"/>
    <w:rsid w:val="00554440"/>
    <w:rsid w:val="0055750F"/>
    <w:rsid w:val="00557D2B"/>
    <w:rsid w:val="0056409C"/>
    <w:rsid w:val="00574B08"/>
    <w:rsid w:val="00576992"/>
    <w:rsid w:val="005815D3"/>
    <w:rsid w:val="00583E9B"/>
    <w:rsid w:val="00584ECA"/>
    <w:rsid w:val="00591138"/>
    <w:rsid w:val="005935F8"/>
    <w:rsid w:val="0059366F"/>
    <w:rsid w:val="00595CA8"/>
    <w:rsid w:val="00597F84"/>
    <w:rsid w:val="005A15BB"/>
    <w:rsid w:val="005A2696"/>
    <w:rsid w:val="005A4363"/>
    <w:rsid w:val="005B14C8"/>
    <w:rsid w:val="005B6BBA"/>
    <w:rsid w:val="005C033F"/>
    <w:rsid w:val="005C5C62"/>
    <w:rsid w:val="005C7BA3"/>
    <w:rsid w:val="005D22AF"/>
    <w:rsid w:val="005D2452"/>
    <w:rsid w:val="005D5EA3"/>
    <w:rsid w:val="005E4836"/>
    <w:rsid w:val="005F121D"/>
    <w:rsid w:val="005F2995"/>
    <w:rsid w:val="005F3E6A"/>
    <w:rsid w:val="005F7940"/>
    <w:rsid w:val="0060091A"/>
    <w:rsid w:val="00600DE5"/>
    <w:rsid w:val="00603CB7"/>
    <w:rsid w:val="00614C74"/>
    <w:rsid w:val="00620FE1"/>
    <w:rsid w:val="00623ACE"/>
    <w:rsid w:val="006244B2"/>
    <w:rsid w:val="00625D2E"/>
    <w:rsid w:val="006323DC"/>
    <w:rsid w:val="00632775"/>
    <w:rsid w:val="0063364B"/>
    <w:rsid w:val="0064359E"/>
    <w:rsid w:val="00643A62"/>
    <w:rsid w:val="00645C8C"/>
    <w:rsid w:val="00646950"/>
    <w:rsid w:val="00646CCB"/>
    <w:rsid w:val="00653640"/>
    <w:rsid w:val="00662CBC"/>
    <w:rsid w:val="0067243C"/>
    <w:rsid w:val="0067316D"/>
    <w:rsid w:val="00674899"/>
    <w:rsid w:val="00675C05"/>
    <w:rsid w:val="00682346"/>
    <w:rsid w:val="00682AF7"/>
    <w:rsid w:val="00683A42"/>
    <w:rsid w:val="00685B22"/>
    <w:rsid w:val="00685B49"/>
    <w:rsid w:val="006872C0"/>
    <w:rsid w:val="00697344"/>
    <w:rsid w:val="006A2F9C"/>
    <w:rsid w:val="006B3DFF"/>
    <w:rsid w:val="006C37EB"/>
    <w:rsid w:val="006C6240"/>
    <w:rsid w:val="006D0862"/>
    <w:rsid w:val="006E02D7"/>
    <w:rsid w:val="006E0428"/>
    <w:rsid w:val="006E21AD"/>
    <w:rsid w:val="006E394B"/>
    <w:rsid w:val="006E4E51"/>
    <w:rsid w:val="006E53CD"/>
    <w:rsid w:val="006F6974"/>
    <w:rsid w:val="00700637"/>
    <w:rsid w:val="00701CB9"/>
    <w:rsid w:val="00715322"/>
    <w:rsid w:val="00716FF5"/>
    <w:rsid w:val="00720934"/>
    <w:rsid w:val="00721A6C"/>
    <w:rsid w:val="00732DAB"/>
    <w:rsid w:val="00733A67"/>
    <w:rsid w:val="00736148"/>
    <w:rsid w:val="007366F0"/>
    <w:rsid w:val="00736F02"/>
    <w:rsid w:val="00740ED2"/>
    <w:rsid w:val="00742D1B"/>
    <w:rsid w:val="007540FD"/>
    <w:rsid w:val="00757AE2"/>
    <w:rsid w:val="00764CEB"/>
    <w:rsid w:val="0077241D"/>
    <w:rsid w:val="0077441B"/>
    <w:rsid w:val="0077529B"/>
    <w:rsid w:val="00777D54"/>
    <w:rsid w:val="007814C9"/>
    <w:rsid w:val="00790921"/>
    <w:rsid w:val="00791080"/>
    <w:rsid w:val="007961AC"/>
    <w:rsid w:val="007977F9"/>
    <w:rsid w:val="00797ABD"/>
    <w:rsid w:val="007A1909"/>
    <w:rsid w:val="007A1E8D"/>
    <w:rsid w:val="007A300B"/>
    <w:rsid w:val="007A74D8"/>
    <w:rsid w:val="007B36CF"/>
    <w:rsid w:val="007B685D"/>
    <w:rsid w:val="007C0414"/>
    <w:rsid w:val="007C25CE"/>
    <w:rsid w:val="007D04C5"/>
    <w:rsid w:val="007D0DCB"/>
    <w:rsid w:val="007D11B9"/>
    <w:rsid w:val="007D36C4"/>
    <w:rsid w:val="007E2B58"/>
    <w:rsid w:val="007F4F38"/>
    <w:rsid w:val="00800F5D"/>
    <w:rsid w:val="00801E80"/>
    <w:rsid w:val="00805DFD"/>
    <w:rsid w:val="00806022"/>
    <w:rsid w:val="0080615F"/>
    <w:rsid w:val="00806929"/>
    <w:rsid w:val="00806FE7"/>
    <w:rsid w:val="00813BCC"/>
    <w:rsid w:val="00814030"/>
    <w:rsid w:val="00821F13"/>
    <w:rsid w:val="008236EE"/>
    <w:rsid w:val="008264B7"/>
    <w:rsid w:val="008324EB"/>
    <w:rsid w:val="00832E9F"/>
    <w:rsid w:val="0083373E"/>
    <w:rsid w:val="00844F83"/>
    <w:rsid w:val="00850AE4"/>
    <w:rsid w:val="008549D1"/>
    <w:rsid w:val="0085594F"/>
    <w:rsid w:val="00856DAB"/>
    <w:rsid w:val="0086215B"/>
    <w:rsid w:val="00864E3B"/>
    <w:rsid w:val="00865690"/>
    <w:rsid w:val="0087041E"/>
    <w:rsid w:val="00875F10"/>
    <w:rsid w:val="00876EB2"/>
    <w:rsid w:val="008830E4"/>
    <w:rsid w:val="00883BF0"/>
    <w:rsid w:val="00886280"/>
    <w:rsid w:val="008915EB"/>
    <w:rsid w:val="00891720"/>
    <w:rsid w:val="00892A8C"/>
    <w:rsid w:val="00896878"/>
    <w:rsid w:val="00897F6A"/>
    <w:rsid w:val="008A0847"/>
    <w:rsid w:val="008A1A56"/>
    <w:rsid w:val="008A1EB7"/>
    <w:rsid w:val="008A1F1F"/>
    <w:rsid w:val="008A3E06"/>
    <w:rsid w:val="008A66F7"/>
    <w:rsid w:val="008B53F2"/>
    <w:rsid w:val="008B78EB"/>
    <w:rsid w:val="008C004B"/>
    <w:rsid w:val="008C1516"/>
    <w:rsid w:val="008C38EF"/>
    <w:rsid w:val="008C7A05"/>
    <w:rsid w:val="008D1ECB"/>
    <w:rsid w:val="008D213D"/>
    <w:rsid w:val="008D3220"/>
    <w:rsid w:val="008D4729"/>
    <w:rsid w:val="008D65A4"/>
    <w:rsid w:val="008D7266"/>
    <w:rsid w:val="008E247B"/>
    <w:rsid w:val="008E544A"/>
    <w:rsid w:val="008E56EE"/>
    <w:rsid w:val="008F5D60"/>
    <w:rsid w:val="008F5E1A"/>
    <w:rsid w:val="008F7B0E"/>
    <w:rsid w:val="009001F7"/>
    <w:rsid w:val="0090022D"/>
    <w:rsid w:val="009029C2"/>
    <w:rsid w:val="0090381B"/>
    <w:rsid w:val="00905978"/>
    <w:rsid w:val="00906412"/>
    <w:rsid w:val="00907959"/>
    <w:rsid w:val="009232A7"/>
    <w:rsid w:val="0093153F"/>
    <w:rsid w:val="00933C13"/>
    <w:rsid w:val="00943D95"/>
    <w:rsid w:val="00944427"/>
    <w:rsid w:val="00964325"/>
    <w:rsid w:val="00964B0D"/>
    <w:rsid w:val="00976ED2"/>
    <w:rsid w:val="00980C8D"/>
    <w:rsid w:val="00980D72"/>
    <w:rsid w:val="00984D85"/>
    <w:rsid w:val="009946B1"/>
    <w:rsid w:val="009A283D"/>
    <w:rsid w:val="009A381F"/>
    <w:rsid w:val="009A3C14"/>
    <w:rsid w:val="009A4F23"/>
    <w:rsid w:val="009A5B55"/>
    <w:rsid w:val="009B5D3E"/>
    <w:rsid w:val="009B7DE5"/>
    <w:rsid w:val="009C6FB9"/>
    <w:rsid w:val="009D3B8A"/>
    <w:rsid w:val="009D4766"/>
    <w:rsid w:val="009D5DF8"/>
    <w:rsid w:val="009D78FF"/>
    <w:rsid w:val="009E5765"/>
    <w:rsid w:val="009E5BD3"/>
    <w:rsid w:val="009E7475"/>
    <w:rsid w:val="00A017BB"/>
    <w:rsid w:val="00A01AA5"/>
    <w:rsid w:val="00A02AAB"/>
    <w:rsid w:val="00A056D7"/>
    <w:rsid w:val="00A147AB"/>
    <w:rsid w:val="00A25C4B"/>
    <w:rsid w:val="00A301D8"/>
    <w:rsid w:val="00A30802"/>
    <w:rsid w:val="00A32AE6"/>
    <w:rsid w:val="00A377FD"/>
    <w:rsid w:val="00A423CA"/>
    <w:rsid w:val="00A42BD3"/>
    <w:rsid w:val="00A43AAD"/>
    <w:rsid w:val="00A44EAD"/>
    <w:rsid w:val="00A45F64"/>
    <w:rsid w:val="00A50851"/>
    <w:rsid w:val="00A576C1"/>
    <w:rsid w:val="00A64091"/>
    <w:rsid w:val="00A70F10"/>
    <w:rsid w:val="00A75AD2"/>
    <w:rsid w:val="00A75FF3"/>
    <w:rsid w:val="00A77BA3"/>
    <w:rsid w:val="00A864D0"/>
    <w:rsid w:val="00A869DC"/>
    <w:rsid w:val="00A87627"/>
    <w:rsid w:val="00A92AFD"/>
    <w:rsid w:val="00A94F8D"/>
    <w:rsid w:val="00A96286"/>
    <w:rsid w:val="00A96739"/>
    <w:rsid w:val="00AA138E"/>
    <w:rsid w:val="00AA402C"/>
    <w:rsid w:val="00AB4BF4"/>
    <w:rsid w:val="00AB5C59"/>
    <w:rsid w:val="00AB7BB6"/>
    <w:rsid w:val="00AC21BA"/>
    <w:rsid w:val="00AC263D"/>
    <w:rsid w:val="00AC5336"/>
    <w:rsid w:val="00AC5925"/>
    <w:rsid w:val="00AD0479"/>
    <w:rsid w:val="00AD3821"/>
    <w:rsid w:val="00AD3ABC"/>
    <w:rsid w:val="00AD43CE"/>
    <w:rsid w:val="00AD4DD5"/>
    <w:rsid w:val="00AD731D"/>
    <w:rsid w:val="00AE16BD"/>
    <w:rsid w:val="00AE361A"/>
    <w:rsid w:val="00AE54A7"/>
    <w:rsid w:val="00AE6AC8"/>
    <w:rsid w:val="00AE7B93"/>
    <w:rsid w:val="00AE7C5D"/>
    <w:rsid w:val="00AF1128"/>
    <w:rsid w:val="00AF1224"/>
    <w:rsid w:val="00AF1B2C"/>
    <w:rsid w:val="00AF3EAC"/>
    <w:rsid w:val="00AF58B9"/>
    <w:rsid w:val="00B014EC"/>
    <w:rsid w:val="00B019B7"/>
    <w:rsid w:val="00B020FF"/>
    <w:rsid w:val="00B1122E"/>
    <w:rsid w:val="00B11CFB"/>
    <w:rsid w:val="00B12031"/>
    <w:rsid w:val="00B1668E"/>
    <w:rsid w:val="00B17877"/>
    <w:rsid w:val="00B23D85"/>
    <w:rsid w:val="00B3729C"/>
    <w:rsid w:val="00B42697"/>
    <w:rsid w:val="00B42D2E"/>
    <w:rsid w:val="00B43CC8"/>
    <w:rsid w:val="00B43CCE"/>
    <w:rsid w:val="00B54026"/>
    <w:rsid w:val="00B54D9A"/>
    <w:rsid w:val="00B634BA"/>
    <w:rsid w:val="00B63F31"/>
    <w:rsid w:val="00B6457F"/>
    <w:rsid w:val="00B6622D"/>
    <w:rsid w:val="00B73E2F"/>
    <w:rsid w:val="00B82B22"/>
    <w:rsid w:val="00B83AAD"/>
    <w:rsid w:val="00B84DEB"/>
    <w:rsid w:val="00B86ED5"/>
    <w:rsid w:val="00B90817"/>
    <w:rsid w:val="00B92401"/>
    <w:rsid w:val="00B96200"/>
    <w:rsid w:val="00BA028A"/>
    <w:rsid w:val="00BA094E"/>
    <w:rsid w:val="00BA1CDF"/>
    <w:rsid w:val="00BB2193"/>
    <w:rsid w:val="00BB75FC"/>
    <w:rsid w:val="00BC72A5"/>
    <w:rsid w:val="00BD0057"/>
    <w:rsid w:val="00BD04D8"/>
    <w:rsid w:val="00BD2C2E"/>
    <w:rsid w:val="00BD3F21"/>
    <w:rsid w:val="00BE6085"/>
    <w:rsid w:val="00BE6D1C"/>
    <w:rsid w:val="00BE6FA2"/>
    <w:rsid w:val="00BE7268"/>
    <w:rsid w:val="00BF2084"/>
    <w:rsid w:val="00BF36C7"/>
    <w:rsid w:val="00C01AA6"/>
    <w:rsid w:val="00C10A07"/>
    <w:rsid w:val="00C16727"/>
    <w:rsid w:val="00C20AFC"/>
    <w:rsid w:val="00C2148D"/>
    <w:rsid w:val="00C22AD9"/>
    <w:rsid w:val="00C22C1A"/>
    <w:rsid w:val="00C24978"/>
    <w:rsid w:val="00C33EFF"/>
    <w:rsid w:val="00C420B7"/>
    <w:rsid w:val="00C45737"/>
    <w:rsid w:val="00C507F1"/>
    <w:rsid w:val="00C56404"/>
    <w:rsid w:val="00C567B8"/>
    <w:rsid w:val="00C610CC"/>
    <w:rsid w:val="00C6594D"/>
    <w:rsid w:val="00C738B7"/>
    <w:rsid w:val="00C80740"/>
    <w:rsid w:val="00C879C1"/>
    <w:rsid w:val="00C9006B"/>
    <w:rsid w:val="00C9026F"/>
    <w:rsid w:val="00C926A3"/>
    <w:rsid w:val="00CA02C6"/>
    <w:rsid w:val="00CA70BD"/>
    <w:rsid w:val="00CB0176"/>
    <w:rsid w:val="00CB1AE6"/>
    <w:rsid w:val="00CB775E"/>
    <w:rsid w:val="00CC0A50"/>
    <w:rsid w:val="00CC0AE6"/>
    <w:rsid w:val="00CC42F3"/>
    <w:rsid w:val="00CC4BFC"/>
    <w:rsid w:val="00CC5FF6"/>
    <w:rsid w:val="00CD1A8B"/>
    <w:rsid w:val="00CD77EF"/>
    <w:rsid w:val="00CD7F53"/>
    <w:rsid w:val="00CE4F4C"/>
    <w:rsid w:val="00CE762F"/>
    <w:rsid w:val="00CE7EC4"/>
    <w:rsid w:val="00CF0977"/>
    <w:rsid w:val="00CF2CEF"/>
    <w:rsid w:val="00D024E5"/>
    <w:rsid w:val="00D044AA"/>
    <w:rsid w:val="00D048E3"/>
    <w:rsid w:val="00D057F5"/>
    <w:rsid w:val="00D11FE7"/>
    <w:rsid w:val="00D1331F"/>
    <w:rsid w:val="00D16F3C"/>
    <w:rsid w:val="00D22054"/>
    <w:rsid w:val="00D341D4"/>
    <w:rsid w:val="00D4147B"/>
    <w:rsid w:val="00D4365A"/>
    <w:rsid w:val="00D4396A"/>
    <w:rsid w:val="00D54E67"/>
    <w:rsid w:val="00D57F15"/>
    <w:rsid w:val="00D608B6"/>
    <w:rsid w:val="00D615AA"/>
    <w:rsid w:val="00D650BC"/>
    <w:rsid w:val="00D73E61"/>
    <w:rsid w:val="00D77F05"/>
    <w:rsid w:val="00D83E5C"/>
    <w:rsid w:val="00D855A7"/>
    <w:rsid w:val="00D857D4"/>
    <w:rsid w:val="00D85CD6"/>
    <w:rsid w:val="00D87329"/>
    <w:rsid w:val="00DA2F60"/>
    <w:rsid w:val="00DA3DDC"/>
    <w:rsid w:val="00DA5F50"/>
    <w:rsid w:val="00DB2181"/>
    <w:rsid w:val="00DB2AC8"/>
    <w:rsid w:val="00DB2D0C"/>
    <w:rsid w:val="00DB327C"/>
    <w:rsid w:val="00DB3407"/>
    <w:rsid w:val="00DB3E02"/>
    <w:rsid w:val="00DB6D17"/>
    <w:rsid w:val="00DB742A"/>
    <w:rsid w:val="00DC11D8"/>
    <w:rsid w:val="00DC13E3"/>
    <w:rsid w:val="00DD2B43"/>
    <w:rsid w:val="00DD5451"/>
    <w:rsid w:val="00DE0576"/>
    <w:rsid w:val="00DE0E95"/>
    <w:rsid w:val="00DE23C8"/>
    <w:rsid w:val="00DE3E3C"/>
    <w:rsid w:val="00DF062D"/>
    <w:rsid w:val="00DF4FCB"/>
    <w:rsid w:val="00E03B06"/>
    <w:rsid w:val="00E05B5D"/>
    <w:rsid w:val="00E113EE"/>
    <w:rsid w:val="00E17FA7"/>
    <w:rsid w:val="00E20CE7"/>
    <w:rsid w:val="00E2478C"/>
    <w:rsid w:val="00E279F5"/>
    <w:rsid w:val="00E43F04"/>
    <w:rsid w:val="00E52DF6"/>
    <w:rsid w:val="00E53CD4"/>
    <w:rsid w:val="00E56F92"/>
    <w:rsid w:val="00E624B1"/>
    <w:rsid w:val="00E7076F"/>
    <w:rsid w:val="00E7746C"/>
    <w:rsid w:val="00E80502"/>
    <w:rsid w:val="00E8315A"/>
    <w:rsid w:val="00E85E6F"/>
    <w:rsid w:val="00E90E19"/>
    <w:rsid w:val="00E92749"/>
    <w:rsid w:val="00E94E07"/>
    <w:rsid w:val="00E951C9"/>
    <w:rsid w:val="00EA7206"/>
    <w:rsid w:val="00EB25B8"/>
    <w:rsid w:val="00EB657E"/>
    <w:rsid w:val="00EC0990"/>
    <w:rsid w:val="00EC1441"/>
    <w:rsid w:val="00EC3B9A"/>
    <w:rsid w:val="00EC4964"/>
    <w:rsid w:val="00EC4B02"/>
    <w:rsid w:val="00EC683D"/>
    <w:rsid w:val="00ED32D0"/>
    <w:rsid w:val="00ED3E31"/>
    <w:rsid w:val="00ED4E43"/>
    <w:rsid w:val="00ED6F5F"/>
    <w:rsid w:val="00EE602B"/>
    <w:rsid w:val="00EF119C"/>
    <w:rsid w:val="00EF448A"/>
    <w:rsid w:val="00F00FDA"/>
    <w:rsid w:val="00F00FEA"/>
    <w:rsid w:val="00F03190"/>
    <w:rsid w:val="00F11298"/>
    <w:rsid w:val="00F136EB"/>
    <w:rsid w:val="00F311A9"/>
    <w:rsid w:val="00F37F8C"/>
    <w:rsid w:val="00F44C61"/>
    <w:rsid w:val="00F4613E"/>
    <w:rsid w:val="00F527A5"/>
    <w:rsid w:val="00F53326"/>
    <w:rsid w:val="00F53A28"/>
    <w:rsid w:val="00F56A71"/>
    <w:rsid w:val="00F60A5F"/>
    <w:rsid w:val="00F677F8"/>
    <w:rsid w:val="00F70DB5"/>
    <w:rsid w:val="00F80647"/>
    <w:rsid w:val="00F8354A"/>
    <w:rsid w:val="00F83F99"/>
    <w:rsid w:val="00F847E5"/>
    <w:rsid w:val="00F87EC7"/>
    <w:rsid w:val="00F913AB"/>
    <w:rsid w:val="00F949E0"/>
    <w:rsid w:val="00F965CD"/>
    <w:rsid w:val="00F9785D"/>
    <w:rsid w:val="00FA2B99"/>
    <w:rsid w:val="00FB6A37"/>
    <w:rsid w:val="00FC2BAB"/>
    <w:rsid w:val="00FC2BEB"/>
    <w:rsid w:val="00FC41ED"/>
    <w:rsid w:val="00FC4F17"/>
    <w:rsid w:val="00FC5F89"/>
    <w:rsid w:val="00FC6534"/>
    <w:rsid w:val="00FC6EC5"/>
    <w:rsid w:val="00FD0498"/>
    <w:rsid w:val="00FD05F9"/>
    <w:rsid w:val="00FD5EA8"/>
    <w:rsid w:val="00FE1CFC"/>
    <w:rsid w:val="00FE2A67"/>
    <w:rsid w:val="00FE2E12"/>
    <w:rsid w:val="00FE442A"/>
    <w:rsid w:val="00FE6CE5"/>
    <w:rsid w:val="00FF44B2"/>
    <w:rsid w:val="00FF5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5F792449-495C-4BBB-9F23-36752DA9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7F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Обычный (Web)1,Обычный (веб)"/>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8A1F1F"/>
    <w:rPr>
      <w:lang w:val="en-US" w:eastAsia="en-U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rsid w:val="000345DF"/>
    <w:rPr>
      <w:rFonts w:asciiTheme="minorHAnsi" w:eastAsiaTheme="minorHAnsi" w:hAnsiTheme="minorHAnsi" w:cstheme="minorBidi"/>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C7A19"/>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C7A19"/>
    <w:rPr>
      <w:rFonts w:asciiTheme="minorHAnsi" w:eastAsiaTheme="minorHAnsi" w:hAnsiTheme="minorHAnsi" w:cstheme="minorBid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C7A1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C7A19"/>
    <w:pPr>
      <w:spacing w:after="120" w:line="240" w:lineRule="exact"/>
    </w:pPr>
    <w:rPr>
      <w:vertAlign w:val="superscript"/>
    </w:rPr>
  </w:style>
  <w:style w:type="paragraph" w:styleId="Revision">
    <w:name w:val="Revision"/>
    <w:hidden/>
    <w:uiPriority w:val="99"/>
    <w:semiHidden/>
    <w:rsid w:val="0036603F"/>
  </w:style>
  <w:style w:type="character" w:customStyle="1" w:styleId="mechtexChar">
    <w:name w:val="mechtex Char"/>
    <w:link w:val="mechtex"/>
    <w:locked/>
    <w:rsid w:val="00255523"/>
    <w:rPr>
      <w:rFonts w:ascii="Arial Armenian" w:hAnsi="Arial Armenian"/>
    </w:rPr>
  </w:style>
  <w:style w:type="paragraph" w:customStyle="1" w:styleId="mechtex">
    <w:name w:val="mechtex"/>
    <w:basedOn w:val="Normal"/>
    <w:link w:val="mechtexChar"/>
    <w:rsid w:val="00255523"/>
    <w:pPr>
      <w:jc w:val="center"/>
    </w:pPr>
    <w:rPr>
      <w:rFonts w:ascii="Arial Armenian" w:hAnsi="Arial Armenian"/>
    </w:rPr>
  </w:style>
  <w:style w:type="character" w:styleId="Hyperlink">
    <w:name w:val="Hyperlink"/>
    <w:basedOn w:val="DefaultParagraphFont"/>
    <w:uiPriority w:val="99"/>
    <w:semiHidden/>
    <w:unhideWhenUsed/>
    <w:rsid w:val="00322BD3"/>
    <w:rPr>
      <w:color w:val="0000FF"/>
      <w:u w:val="single"/>
    </w:rPr>
  </w:style>
  <w:style w:type="character" w:styleId="FollowedHyperlink">
    <w:name w:val="FollowedHyperlink"/>
    <w:basedOn w:val="DefaultParagraphFont"/>
    <w:uiPriority w:val="99"/>
    <w:semiHidden/>
    <w:unhideWhenUsed/>
    <w:rsid w:val="00322BD3"/>
    <w:rPr>
      <w:color w:val="800080"/>
      <w:u w:val="single"/>
    </w:rPr>
  </w:style>
  <w:style w:type="paragraph" w:customStyle="1" w:styleId="msonormal0">
    <w:name w:val="msonormal"/>
    <w:basedOn w:val="Normal"/>
    <w:rsid w:val="00322BD3"/>
    <w:pPr>
      <w:spacing w:before="100" w:beforeAutospacing="1" w:after="100" w:afterAutospacing="1"/>
    </w:pPr>
    <w:rPr>
      <w:rFonts w:eastAsiaTheme="minorHAnsi"/>
      <w:lang w:val="en-US" w:eastAsia="en-US"/>
    </w:rPr>
  </w:style>
  <w:style w:type="paragraph" w:customStyle="1" w:styleId="mcntmsonormal">
    <w:name w:val="mcntmsonormal"/>
    <w:basedOn w:val="Normal"/>
    <w:rsid w:val="00322BD3"/>
    <w:pPr>
      <w:spacing w:before="100" w:beforeAutospacing="1" w:after="100" w:afterAutospacing="1"/>
    </w:pPr>
    <w:rPr>
      <w:rFonts w:eastAsiaTheme="minorHAnsi"/>
      <w:lang w:val="en-US" w:eastAsia="en-US"/>
    </w:rPr>
  </w:style>
  <w:style w:type="paragraph" w:customStyle="1" w:styleId="mcntmcntmsonormal1">
    <w:name w:val="mcntmcntmsonormal1"/>
    <w:basedOn w:val="Normal"/>
    <w:rsid w:val="00322BD3"/>
    <w:pPr>
      <w:spacing w:before="100" w:beforeAutospacing="1" w:after="100" w:afterAutospacing="1"/>
    </w:pPr>
    <w:rPr>
      <w:rFonts w:eastAsiaTheme="minorHAnsi"/>
      <w:lang w:val="en-US" w:eastAsia="en-US"/>
    </w:rPr>
  </w:style>
  <w:style w:type="paragraph" w:customStyle="1" w:styleId="mcntmcntmsonormal">
    <w:name w:val="mcntmcntmsonormal"/>
    <w:basedOn w:val="Normal"/>
    <w:rsid w:val="00322BD3"/>
    <w:pPr>
      <w:spacing w:before="100" w:beforeAutospacing="1" w:after="100" w:afterAutospacing="1"/>
    </w:pPr>
    <w:rPr>
      <w:rFonts w:eastAsiaTheme="minorHAnsi"/>
      <w:lang w:val="en-US" w:eastAsia="en-US"/>
    </w:rPr>
  </w:style>
  <w:style w:type="paragraph" w:customStyle="1" w:styleId="mcntmcntmcntmsonormal1">
    <w:name w:val="mcntmcntmcntmsonormal1"/>
    <w:basedOn w:val="Normal"/>
    <w:rsid w:val="00322BD3"/>
    <w:pPr>
      <w:spacing w:before="100" w:beforeAutospacing="1" w:after="100" w:afterAutospacing="1"/>
    </w:pPr>
    <w:rPr>
      <w:rFonts w:eastAsiaTheme="minorHAnsi"/>
      <w:lang w:val="en-US" w:eastAsia="en-US"/>
    </w:rPr>
  </w:style>
  <w:style w:type="paragraph" w:customStyle="1" w:styleId="mcntmsochpdefault">
    <w:name w:val="mcntmsochpdefault"/>
    <w:basedOn w:val="Normal"/>
    <w:rsid w:val="00322BD3"/>
    <w:pPr>
      <w:spacing w:before="100" w:beforeAutospacing="1" w:after="100" w:afterAutospacing="1"/>
    </w:pPr>
    <w:rPr>
      <w:rFonts w:eastAsiaTheme="minorHAnsi"/>
      <w:lang w:val="en-US" w:eastAsia="en-US"/>
    </w:rPr>
  </w:style>
  <w:style w:type="paragraph" w:customStyle="1" w:styleId="mcntmsonormal1">
    <w:name w:val="mcntmsonormal1"/>
    <w:basedOn w:val="Normal"/>
    <w:rsid w:val="00322BD3"/>
    <w:pPr>
      <w:spacing w:before="100" w:beforeAutospacing="1" w:after="100" w:afterAutospacing="1"/>
    </w:pPr>
    <w:rPr>
      <w:rFonts w:eastAsiaTheme="minorHAnsi"/>
      <w:lang w:val="en-US" w:eastAsia="en-US"/>
    </w:rPr>
  </w:style>
  <w:style w:type="paragraph" w:customStyle="1" w:styleId="mcntmcntmsonormal11">
    <w:name w:val="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cntmsonormal2">
    <w:name w:val="mcntmcntmsonormal2"/>
    <w:basedOn w:val="Normal"/>
    <w:rsid w:val="00322BD3"/>
    <w:pPr>
      <w:spacing w:before="100" w:beforeAutospacing="1" w:after="100" w:afterAutospacing="1"/>
    </w:pPr>
    <w:rPr>
      <w:rFonts w:ascii="Aptos" w:eastAsiaTheme="minorHAnsi" w:hAnsi="Aptos"/>
      <w:lang w:val="en-US" w:eastAsia="en-US"/>
    </w:rPr>
  </w:style>
  <w:style w:type="paragraph" w:customStyle="1" w:styleId="mcntmcntmcntmsonormal11">
    <w:name w:val="mcnt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sochpdefault1">
    <w:name w:val="mcntmsochpdefault1"/>
    <w:basedOn w:val="Normal"/>
    <w:rsid w:val="00322BD3"/>
    <w:pPr>
      <w:spacing w:before="100" w:beforeAutospacing="1" w:after="100" w:afterAutospacing="1"/>
    </w:pPr>
    <w:rPr>
      <w:rFonts w:eastAsiaTheme="minorHAnsi"/>
      <w:sz w:val="20"/>
      <w:szCs w:val="20"/>
      <w:lang w:val="en-US" w:eastAsia="en-US"/>
    </w:rPr>
  </w:style>
  <w:style w:type="character" w:customStyle="1" w:styleId="mcntmsohyperlink">
    <w:name w:val="mcntmsohyperlink"/>
    <w:basedOn w:val="DefaultParagraphFont"/>
    <w:rsid w:val="00322BD3"/>
  </w:style>
  <w:style w:type="character" w:customStyle="1" w:styleId="mcntemailstyle23">
    <w:name w:val="mcntemailstyle23"/>
    <w:basedOn w:val="DefaultParagraphFont"/>
    <w:rsid w:val="00322BD3"/>
  </w:style>
  <w:style w:type="character" w:customStyle="1" w:styleId="mcntmsohyperlink1">
    <w:name w:val="mcntmsohyperlink1"/>
    <w:basedOn w:val="DefaultParagraphFont"/>
    <w:rsid w:val="00322BD3"/>
    <w:rPr>
      <w:color w:val="0000FF"/>
      <w:u w:val="single"/>
    </w:rPr>
  </w:style>
  <w:style w:type="character" w:customStyle="1" w:styleId="mcntemailstyle231">
    <w:name w:val="mcntemailstyle231"/>
    <w:basedOn w:val="DefaultParagraphFont"/>
    <w:rsid w:val="00322BD3"/>
    <w:rPr>
      <w:rFonts w:ascii="Aptos" w:hAnsi="Aptos" w:hint="default"/>
      <w:color w:val="auto"/>
    </w:rPr>
  </w:style>
  <w:style w:type="character" w:customStyle="1" w:styleId="emailstyle32">
    <w:name w:val="emailstyle32"/>
    <w:basedOn w:val="DefaultParagraphFont"/>
    <w:semiHidden/>
    <w:rsid w:val="00322BD3"/>
    <w:rPr>
      <w:rFonts w:ascii="Calibri" w:hAnsi="Calibri" w:cs="Calibri" w:hint="default"/>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797">
      <w:bodyDiv w:val="1"/>
      <w:marLeft w:val="0"/>
      <w:marRight w:val="0"/>
      <w:marTop w:val="0"/>
      <w:marBottom w:val="0"/>
      <w:divBdr>
        <w:top w:val="none" w:sz="0" w:space="0" w:color="auto"/>
        <w:left w:val="none" w:sz="0" w:space="0" w:color="auto"/>
        <w:bottom w:val="none" w:sz="0" w:space="0" w:color="auto"/>
        <w:right w:val="none" w:sz="0" w:space="0" w:color="auto"/>
      </w:divBdr>
    </w:div>
    <w:div w:id="73942831">
      <w:bodyDiv w:val="1"/>
      <w:marLeft w:val="0"/>
      <w:marRight w:val="0"/>
      <w:marTop w:val="0"/>
      <w:marBottom w:val="0"/>
      <w:divBdr>
        <w:top w:val="none" w:sz="0" w:space="0" w:color="auto"/>
        <w:left w:val="none" w:sz="0" w:space="0" w:color="auto"/>
        <w:bottom w:val="none" w:sz="0" w:space="0" w:color="auto"/>
        <w:right w:val="none" w:sz="0" w:space="0" w:color="auto"/>
      </w:divBdr>
    </w:div>
    <w:div w:id="263614230">
      <w:bodyDiv w:val="1"/>
      <w:marLeft w:val="0"/>
      <w:marRight w:val="0"/>
      <w:marTop w:val="0"/>
      <w:marBottom w:val="0"/>
      <w:divBdr>
        <w:top w:val="none" w:sz="0" w:space="0" w:color="auto"/>
        <w:left w:val="none" w:sz="0" w:space="0" w:color="auto"/>
        <w:bottom w:val="none" w:sz="0" w:space="0" w:color="auto"/>
        <w:right w:val="none" w:sz="0" w:space="0" w:color="auto"/>
      </w:divBdr>
      <w:divsChild>
        <w:div w:id="1445223267">
          <w:marLeft w:val="0"/>
          <w:marRight w:val="0"/>
          <w:marTop w:val="0"/>
          <w:marBottom w:val="0"/>
          <w:divBdr>
            <w:top w:val="none" w:sz="0" w:space="0" w:color="auto"/>
            <w:left w:val="none" w:sz="0" w:space="0" w:color="auto"/>
            <w:bottom w:val="none" w:sz="0" w:space="0" w:color="auto"/>
            <w:right w:val="none" w:sz="0" w:space="0" w:color="auto"/>
          </w:divBdr>
          <w:divsChild>
            <w:div w:id="152393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4478">
      <w:bodyDiv w:val="1"/>
      <w:marLeft w:val="0"/>
      <w:marRight w:val="0"/>
      <w:marTop w:val="0"/>
      <w:marBottom w:val="0"/>
      <w:divBdr>
        <w:top w:val="none" w:sz="0" w:space="0" w:color="auto"/>
        <w:left w:val="none" w:sz="0" w:space="0" w:color="auto"/>
        <w:bottom w:val="none" w:sz="0" w:space="0" w:color="auto"/>
        <w:right w:val="none" w:sz="0" w:space="0" w:color="auto"/>
      </w:divBdr>
    </w:div>
    <w:div w:id="444813179">
      <w:bodyDiv w:val="1"/>
      <w:marLeft w:val="0"/>
      <w:marRight w:val="0"/>
      <w:marTop w:val="0"/>
      <w:marBottom w:val="0"/>
      <w:divBdr>
        <w:top w:val="none" w:sz="0" w:space="0" w:color="auto"/>
        <w:left w:val="none" w:sz="0" w:space="0" w:color="auto"/>
        <w:bottom w:val="none" w:sz="0" w:space="0" w:color="auto"/>
        <w:right w:val="none" w:sz="0" w:space="0" w:color="auto"/>
      </w:divBdr>
    </w:div>
    <w:div w:id="541552967">
      <w:bodyDiv w:val="1"/>
      <w:marLeft w:val="0"/>
      <w:marRight w:val="0"/>
      <w:marTop w:val="0"/>
      <w:marBottom w:val="0"/>
      <w:divBdr>
        <w:top w:val="none" w:sz="0" w:space="0" w:color="auto"/>
        <w:left w:val="none" w:sz="0" w:space="0" w:color="auto"/>
        <w:bottom w:val="none" w:sz="0" w:space="0" w:color="auto"/>
        <w:right w:val="none" w:sz="0" w:space="0" w:color="auto"/>
      </w:divBdr>
    </w:div>
    <w:div w:id="835995243">
      <w:bodyDiv w:val="1"/>
      <w:marLeft w:val="0"/>
      <w:marRight w:val="0"/>
      <w:marTop w:val="0"/>
      <w:marBottom w:val="0"/>
      <w:divBdr>
        <w:top w:val="none" w:sz="0" w:space="0" w:color="auto"/>
        <w:left w:val="none" w:sz="0" w:space="0" w:color="auto"/>
        <w:bottom w:val="none" w:sz="0" w:space="0" w:color="auto"/>
        <w:right w:val="none" w:sz="0" w:space="0" w:color="auto"/>
      </w:divBdr>
    </w:div>
    <w:div w:id="1171869127">
      <w:bodyDiv w:val="1"/>
      <w:marLeft w:val="0"/>
      <w:marRight w:val="0"/>
      <w:marTop w:val="0"/>
      <w:marBottom w:val="0"/>
      <w:divBdr>
        <w:top w:val="none" w:sz="0" w:space="0" w:color="auto"/>
        <w:left w:val="none" w:sz="0" w:space="0" w:color="auto"/>
        <w:bottom w:val="none" w:sz="0" w:space="0" w:color="auto"/>
        <w:right w:val="none" w:sz="0" w:space="0" w:color="auto"/>
      </w:divBdr>
    </w:div>
    <w:div w:id="1222400142">
      <w:bodyDiv w:val="1"/>
      <w:marLeft w:val="0"/>
      <w:marRight w:val="0"/>
      <w:marTop w:val="0"/>
      <w:marBottom w:val="0"/>
      <w:divBdr>
        <w:top w:val="none" w:sz="0" w:space="0" w:color="auto"/>
        <w:left w:val="none" w:sz="0" w:space="0" w:color="auto"/>
        <w:bottom w:val="none" w:sz="0" w:space="0" w:color="auto"/>
        <w:right w:val="none" w:sz="0" w:space="0" w:color="auto"/>
      </w:divBdr>
    </w:div>
    <w:div w:id="1303655624">
      <w:bodyDiv w:val="1"/>
      <w:marLeft w:val="0"/>
      <w:marRight w:val="0"/>
      <w:marTop w:val="0"/>
      <w:marBottom w:val="0"/>
      <w:divBdr>
        <w:top w:val="none" w:sz="0" w:space="0" w:color="auto"/>
        <w:left w:val="none" w:sz="0" w:space="0" w:color="auto"/>
        <w:bottom w:val="none" w:sz="0" w:space="0" w:color="auto"/>
        <w:right w:val="none" w:sz="0" w:space="0" w:color="auto"/>
      </w:divBdr>
    </w:div>
    <w:div w:id="1310204752">
      <w:bodyDiv w:val="1"/>
      <w:marLeft w:val="0"/>
      <w:marRight w:val="0"/>
      <w:marTop w:val="0"/>
      <w:marBottom w:val="0"/>
      <w:divBdr>
        <w:top w:val="none" w:sz="0" w:space="0" w:color="auto"/>
        <w:left w:val="none" w:sz="0" w:space="0" w:color="auto"/>
        <w:bottom w:val="none" w:sz="0" w:space="0" w:color="auto"/>
        <w:right w:val="none" w:sz="0" w:space="0" w:color="auto"/>
      </w:divBdr>
      <w:divsChild>
        <w:div w:id="1221601201">
          <w:marLeft w:val="0"/>
          <w:marRight w:val="0"/>
          <w:marTop w:val="0"/>
          <w:marBottom w:val="0"/>
          <w:divBdr>
            <w:top w:val="none" w:sz="0" w:space="0" w:color="auto"/>
            <w:left w:val="none" w:sz="0" w:space="0" w:color="auto"/>
            <w:bottom w:val="none" w:sz="0" w:space="0" w:color="auto"/>
            <w:right w:val="none" w:sz="0" w:space="0" w:color="auto"/>
          </w:divBdr>
          <w:divsChild>
            <w:div w:id="170186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11282">
      <w:bodyDiv w:val="1"/>
      <w:marLeft w:val="0"/>
      <w:marRight w:val="0"/>
      <w:marTop w:val="0"/>
      <w:marBottom w:val="0"/>
      <w:divBdr>
        <w:top w:val="none" w:sz="0" w:space="0" w:color="auto"/>
        <w:left w:val="none" w:sz="0" w:space="0" w:color="auto"/>
        <w:bottom w:val="none" w:sz="0" w:space="0" w:color="auto"/>
        <w:right w:val="none" w:sz="0" w:space="0" w:color="auto"/>
      </w:divBdr>
      <w:divsChild>
        <w:div w:id="1967854519">
          <w:marLeft w:val="0"/>
          <w:marRight w:val="0"/>
          <w:marTop w:val="0"/>
          <w:marBottom w:val="0"/>
          <w:divBdr>
            <w:top w:val="none" w:sz="0" w:space="0" w:color="auto"/>
            <w:left w:val="none" w:sz="0" w:space="0" w:color="auto"/>
            <w:bottom w:val="none" w:sz="0" w:space="0" w:color="auto"/>
            <w:right w:val="none" w:sz="0" w:space="0" w:color="auto"/>
          </w:divBdr>
          <w:divsChild>
            <w:div w:id="163972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431259">
      <w:bodyDiv w:val="1"/>
      <w:marLeft w:val="0"/>
      <w:marRight w:val="0"/>
      <w:marTop w:val="0"/>
      <w:marBottom w:val="0"/>
      <w:divBdr>
        <w:top w:val="none" w:sz="0" w:space="0" w:color="auto"/>
        <w:left w:val="none" w:sz="0" w:space="0" w:color="auto"/>
        <w:bottom w:val="none" w:sz="0" w:space="0" w:color="auto"/>
        <w:right w:val="none" w:sz="0" w:space="0" w:color="auto"/>
      </w:divBdr>
    </w:div>
    <w:div w:id="1468358285">
      <w:bodyDiv w:val="1"/>
      <w:marLeft w:val="0"/>
      <w:marRight w:val="0"/>
      <w:marTop w:val="0"/>
      <w:marBottom w:val="0"/>
      <w:divBdr>
        <w:top w:val="none" w:sz="0" w:space="0" w:color="auto"/>
        <w:left w:val="none" w:sz="0" w:space="0" w:color="auto"/>
        <w:bottom w:val="none" w:sz="0" w:space="0" w:color="auto"/>
        <w:right w:val="none" w:sz="0" w:space="0" w:color="auto"/>
      </w:divBdr>
      <w:divsChild>
        <w:div w:id="1594433083">
          <w:marLeft w:val="0"/>
          <w:marRight w:val="0"/>
          <w:marTop w:val="0"/>
          <w:marBottom w:val="0"/>
          <w:divBdr>
            <w:top w:val="none" w:sz="0" w:space="0" w:color="auto"/>
            <w:left w:val="none" w:sz="0" w:space="0" w:color="auto"/>
            <w:bottom w:val="none" w:sz="0" w:space="0" w:color="auto"/>
            <w:right w:val="none" w:sz="0" w:space="0" w:color="auto"/>
          </w:divBdr>
          <w:divsChild>
            <w:div w:id="19700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518501074">
      <w:bodyDiv w:val="1"/>
      <w:marLeft w:val="0"/>
      <w:marRight w:val="0"/>
      <w:marTop w:val="0"/>
      <w:marBottom w:val="0"/>
      <w:divBdr>
        <w:top w:val="none" w:sz="0" w:space="0" w:color="auto"/>
        <w:left w:val="none" w:sz="0" w:space="0" w:color="auto"/>
        <w:bottom w:val="none" w:sz="0" w:space="0" w:color="auto"/>
        <w:right w:val="none" w:sz="0" w:space="0" w:color="auto"/>
      </w:divBdr>
      <w:divsChild>
        <w:div w:id="1828863776">
          <w:marLeft w:val="0"/>
          <w:marRight w:val="0"/>
          <w:marTop w:val="0"/>
          <w:marBottom w:val="0"/>
          <w:divBdr>
            <w:top w:val="none" w:sz="0" w:space="0" w:color="auto"/>
            <w:left w:val="none" w:sz="0" w:space="0" w:color="auto"/>
            <w:bottom w:val="none" w:sz="0" w:space="0" w:color="auto"/>
            <w:right w:val="none" w:sz="0" w:space="0" w:color="auto"/>
          </w:divBdr>
          <w:divsChild>
            <w:div w:id="210791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3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63A3A-9022-4B84-8144-E6773B7D9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Arpine.Hayrapetyan</dc:creator>
  <cp:keywords>https://mul2.gov.am/tasks/1394757/oneclick?token=b64e17ba5d4ed14681ebc9a8a6327ec6</cp:keywords>
  <cp:lastModifiedBy>Arpine.Hayrapetyan</cp:lastModifiedBy>
  <cp:revision>11</cp:revision>
  <cp:lastPrinted>2025-02-03T05:24:00Z</cp:lastPrinted>
  <dcterms:created xsi:type="dcterms:W3CDTF">2026-08-21T06:10:00Z</dcterms:created>
  <dcterms:modified xsi:type="dcterms:W3CDTF">2026-08-21T13:04:00Z</dcterms:modified>
</cp:coreProperties>
</file>