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1F" w:rsidRDefault="00AE0A1F" w:rsidP="00CB1CB7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E0A1F" w:rsidRPr="00047E4D" w:rsidRDefault="007D348B" w:rsidP="00471F3B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471F3B" w:rsidRPr="00471F3B">
        <w:rPr>
          <w:rFonts w:ascii="GHEA Grapalat" w:hAnsi="GHEA Grapalat"/>
          <w:bCs/>
          <w:color w:val="000000"/>
          <w:sz w:val="24"/>
          <w:szCs w:val="24"/>
          <w:lang w:eastAsia="hy-AM"/>
        </w:rPr>
        <w:t>ԵՎՐԱՍԻԱԿԱՆ ՏՆՏԵՍԱԿԱՆ ՄԻՈՒԹՅԱՆ ՄԱՔՍԱՅԻՆ ՏԱՐԱԾՔԻՑ ԱՐՏԱՀԱՆՎՈՂ ԷԼԵԿՏՐՈՆԱՅԻՆ ԱՌԵՎՏՐԻ ԱՊՐԱՆՔՆԵՐԻ՝ ԱՌԱՆՑ «ՄԱՔՍԱՅԻՆ ՏԱՐԱՆՑՈՒՄ» ՄԱՔՍԱՅԻՆ ԸՆԹԱՑԱԿԱՐԳՈՎ ՓՈԽԱԴՐՄԱՆ ԴԵՊՔԵՐՆ ՈՒ ԿԱՐԳԸ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AE0A1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4F0230" w:rsidRPr="004F023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ՀԱՅԱՍՏԱՆԻ ՀԱՆՐԱՊԵՏՈՒԹՅԱՆ </w:t>
      </w:r>
      <w:r w:rsidR="00AF4C15">
        <w:rPr>
          <w:rFonts w:ascii="GHEA Grapalat" w:hAnsi="GHEA Grapalat"/>
          <w:bCs/>
          <w:color w:val="000000"/>
          <w:sz w:val="24"/>
          <w:szCs w:val="24"/>
          <w:lang w:eastAsia="hy-AM"/>
        </w:rPr>
        <w:t>ԿԱՌԱՎԱՐՈՒԹՅԱՆ ՈՐՈՇՄԱՆ</w:t>
      </w:r>
      <w:r w:rsidR="004F0230" w:rsidRPr="004F023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ՆԱԽԱԳԾԻ ՎԵՐԱԲԵՐՅԱԼ</w:t>
      </w:r>
    </w:p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471F3B" w:rsidRPr="001E7042" w:rsidRDefault="00471F3B" w:rsidP="0034001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«Եվրասիական տնտեսական միության մաքսային օրենսգրքի մասին» 11․04․2017թ․ պայմանագրում փոփոխություններ կատարելու մասին» 25.12.2023թ․ արձանագրությամբ Եվրասիական տնտեսական միության մաքսային օրենսգրքում լրացվող նոր՝ 309․3-րդ հոդվածի 5-րդ կետի համաձայն՝ </w:t>
      </w:r>
      <w:r w:rsidR="001E7042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այն դեպքում, երբ մինչև օրենսգրքի 101-րդ հոդվածով նախատեսված՝ ապրանքների ժամանակավոր պահպանության ժամկետի ավարտը էլեկտրոնային առևտրի ապրանքների նկատմամբ չիրականացվեն մաքսային հայտարարագրման և այլ մաքսային գործառնություններ, այդպիսի ապրանքները կարող են Եվրասիական տնտեսական միության մաքսային տարածքից արտահանվել էլեկտրոնային առևտրի օպերատորի կողմից մաքսային մարմնի թույլտվությամբ՝ առանց մաքսային հայտարարագրման և առանց մաքսային ընթացակարգերով ձևակերպման կամ կարող են ձևակերպվել «Հրաժարում՝ հօգուտ պետության» կամ «Ոչնչացում» մաքսային ընթացակարգերով։ Նշված դեպքում էլեկտրոնային առևտրի ապրանքների՝ Եվրասիական տնտեսական միության մաքսային տարածքից արտահանման թույլտվության տրամադրման կարգը սահմանված է Եվրասիական տնտեսական հանձնաժողովի կոլեգիայի 04․09․2024թ․ </w:t>
      </w:r>
      <w:r w:rsidR="001E7042" w:rsidRPr="001E7042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N 105 </w:t>
      </w:r>
      <w:r w:rsidR="001E7042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որոշմամբ։ Էլեկտրոնային ապրանքների՝ Եվրասիական տնտեսական միության մաքսային տարածքից արտահանման նպատակով, դրանց փոխադրումն իրականացվում է «Մաքսային տարանցում» մաքսային ընթացակարգին համապատասխան, կամ Եվրասիական տնտեսական միության անդամ պետությունների օրենսդրությամբ նախատեսված դեպքերում և կարգով՝ առանց «Մաքսային տարանցում» մաքսային ընթացակարգով ձևակերպման։</w:t>
      </w:r>
    </w:p>
    <w:p w:rsidR="00340013" w:rsidRDefault="00047E4D" w:rsidP="0034001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lastRenderedPageBreak/>
        <w:t xml:space="preserve">Մաքսային կարգավորման մասին» 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օրենքում լրացումներ և փոփոխություններ կատարելու մասին» 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04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03</w:t>
      </w:r>
      <w:r w:rsidR="00AF4C15"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2026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թ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Pr="00741FB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ՀՕ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84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-Ն օրենքով «</w:t>
      </w:r>
      <w:r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Մա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քսային կարգավորման մասին» օրենքում լրացվող նոր՝ </w:t>
      </w:r>
      <w:r w:rsidR="00741FB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186</w:t>
      </w:r>
      <w:r w:rsidR="00741FBB" w:rsidRPr="00471F3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471F3B" w:rsidRPr="00471F3B">
        <w:rPr>
          <w:rFonts w:ascii="GHEA Grapalat" w:eastAsia="Times New Roman" w:hAnsi="GHEA Grapalat" w:cs="Cambria Math"/>
          <w:color w:val="000000"/>
          <w:sz w:val="24"/>
          <w:szCs w:val="24"/>
          <w:lang w:eastAsia="hy-AM"/>
        </w:rPr>
        <w:t>2</w:t>
      </w:r>
      <w:r w:rsidR="00741FB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</w:t>
      </w:r>
      <w:r w:rsidR="00741FB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741FB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741FB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2</w:t>
      </w:r>
      <w:r w:rsidR="00AF4C15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-րդ մաս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ի համաձայն՝ </w:t>
      </w:r>
      <w:r w:rsid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Եվրասիական տնտեսական մ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իության մաքսային օրենսգրքի 309</w:t>
      </w:r>
      <w:r w:rsidR="00471F3B" w:rsidRPr="00471F3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3-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5-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կետի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1-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ին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պարբերությամբ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նշված՝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Եվրասիական տնտեսական մ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իության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մաքսային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տարածքից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արտահանվող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էլեկտրոնային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առևտրի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ապրանքներն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առանց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«Մաքսային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տարանցում»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մաքսային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ընթացակարգով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փոխադրելու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դեպքերն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ու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կարգը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սահմանում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է</w:t>
      </w:r>
      <w:r w:rsidR="00471F3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471F3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Կառավարությունը։</w:t>
      </w:r>
    </w:p>
    <w:p w:rsidR="00AE0A1F" w:rsidRDefault="00AE0A1F" w:rsidP="007D348B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340013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347E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Նախագծով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առաջարկվում է </w:t>
      </w:r>
      <w:r w:rsidR="001E7042">
        <w:rPr>
          <w:rFonts w:ascii="GHEA Grapalat" w:hAnsi="GHEA Grapalat"/>
          <w:color w:val="000000"/>
          <w:sz w:val="24"/>
          <w:szCs w:val="24"/>
          <w:lang w:eastAsia="hy-AM"/>
        </w:rPr>
        <w:t xml:space="preserve">սահմանել </w:t>
      </w:r>
      <w:r w:rsidR="001E7042" w:rsidRPr="001E7042">
        <w:rPr>
          <w:rFonts w:ascii="GHEA Grapalat" w:hAnsi="GHEA Grapalat"/>
          <w:color w:val="000000"/>
          <w:sz w:val="24"/>
          <w:szCs w:val="24"/>
          <w:lang w:eastAsia="hy-AM"/>
        </w:rPr>
        <w:t>Եվրասիական տնտեսական մ</w:t>
      </w:r>
      <w:r w:rsidR="001E7042" w:rsidRP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իության մաքսային տարածքից </w:t>
      </w:r>
      <w:r w:rsidR="00C07BDD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արտահանվող </w:t>
      </w:r>
      <w:r w:rsidR="001E7042" w:rsidRP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էլեկտրոնային առևտրի </w:t>
      </w:r>
      <w:r w:rsidR="00C07BDD">
        <w:rPr>
          <w:rFonts w:ascii="GHEA Grapalat" w:hAnsi="GHEA Grapalat"/>
          <w:bCs/>
          <w:color w:val="000000"/>
          <w:sz w:val="24"/>
          <w:szCs w:val="24"/>
          <w:lang w:eastAsia="hy-AM"/>
        </w:rPr>
        <w:t>ապրանքների՝</w:t>
      </w:r>
      <w:bookmarkStart w:id="0" w:name="_GoBack"/>
      <w:bookmarkEnd w:id="0"/>
      <w:r w:rsidR="001E7042" w:rsidRP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առանց «Մաքսային տարանցում» մաքսային ընթացակարգով փոխադրման</w:t>
      </w:r>
      <w:r w:rsid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դեպքերը և այդպիսի փոխադրման կարգը։ Նախագծի նորմերի մշակման ժամանակ հիմք են ընդունվել այլ ապրանքների մասով սահմանված համանման նորմերը </w:t>
      </w:r>
      <w:r w:rsidR="001E7042" w:rsidRP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>(</w:t>
      </w:r>
      <w:r w:rsidR="00CA57D7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ՀՀ կառավարության </w:t>
      </w:r>
      <w:r w:rsid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22․09․2023թ․ </w:t>
      </w:r>
      <w:r w:rsidR="001E7042" w:rsidRP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>N 1601-</w:t>
      </w:r>
      <w:r w:rsid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>Ն որոշում</w:t>
      </w:r>
      <w:r w:rsidR="001E7042" w:rsidRPr="001E7042">
        <w:rPr>
          <w:rFonts w:ascii="GHEA Grapalat" w:hAnsi="GHEA Grapalat"/>
          <w:bCs/>
          <w:color w:val="000000"/>
          <w:sz w:val="24"/>
          <w:szCs w:val="24"/>
          <w:lang w:eastAsia="hy-AM"/>
        </w:rPr>
        <w:t>)</w:t>
      </w:r>
      <w:r w:rsidR="00CA57D7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CA57D7" w:rsidRDefault="00CA57D7" w:rsidP="00CA57D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Նախագծով նախատեսվում է մասնավորապես սահմանել՝</w:t>
      </w:r>
    </w:p>
    <w:p w:rsidR="00CA57D7" w:rsidRDefault="00CA57D7" w:rsidP="00CA57D7">
      <w:pPr>
        <w:pStyle w:val="ListParagraph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էլեկտրոնային առևտրի ապրանքների՝ առանց «Մաքսային տարանցում» մաքսային ընթացակարգով ձևակերպման փոխադրման դեպքերը․</w:t>
      </w:r>
    </w:p>
    <w:p w:rsidR="00CA57D7" w:rsidRDefault="00CA57D7" w:rsidP="00CA57D7">
      <w:pPr>
        <w:pStyle w:val="ListParagraph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էլեկտրոնային առևտրի ապրանքների՝ մաքսային տարածքից արտահանման կարգը, իրականացվող մաքսային գործառնությունները․</w:t>
      </w:r>
    </w:p>
    <w:p w:rsidR="00CA57D7" w:rsidRPr="00CA57D7" w:rsidRDefault="00CA57D7" w:rsidP="00CA57D7">
      <w:pPr>
        <w:pStyle w:val="ListParagraph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կողմից էլեկտրոնային առևտրի ապրանքների՝ առանց «Մաքսային տարանցում» մաքսային ընթացակարգով ձևակերպման թույլտվության ձևը, դրանում պարունակվող տեղեկությունները։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46B2E" w:rsidRDefault="00F46B2E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ընդունումը բխում է Հայաստանի Հանրապետության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պետական եկամուտների կոմիտեի 30․12․2025թ․ «Հ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արկային վարչարարության բարեփոխումների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ծառայության առաջիկա տարիների զարգացման ռազմավարական ծրագրերը հաստատելու մասին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»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N 1833-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Լ հրամանի 4-րդ հավելվածի 1․6․5 </w:t>
      </w:r>
      <w:r w:rsidR="00625975" w:rsidRPr="00625975">
        <w:rPr>
          <w:rFonts w:ascii="GHEA Grapalat" w:hAnsi="GHEA Grapalat"/>
          <w:color w:val="000000"/>
          <w:sz w:val="24"/>
          <w:szCs w:val="24"/>
          <w:lang w:eastAsia="hy-AM"/>
        </w:rPr>
        <w:t>կետից</w:t>
      </w:r>
      <w:r w:rsidR="00625975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="00625975" w:rsidRPr="0062597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«Ապրանքների արտաքին էլեկտրոնային առևտրի կարգավորմանն ուղղված՝ «Եվրասիական տնտեսական միության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մաքսային օրենսգրքի մասին» 2017 թվականի ապրիլի 11-ի պայմանագրում փոփոխություններ կատարելու մասին արձանագրության կիրարկման նպատակով ազգային օրենսդրության մշակում»</w:t>
      </w:r>
      <w:r w:rsidR="00625975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092C54" w:rsidRDefault="00092C54"/>
    <w:sectPr w:rsidR="00092C54" w:rsidSect="00F24C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193"/>
    <w:multiLevelType w:val="hybridMultilevel"/>
    <w:tmpl w:val="30EC3B9E"/>
    <w:lvl w:ilvl="0" w:tplc="613A5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410FE0"/>
    <w:multiLevelType w:val="hybridMultilevel"/>
    <w:tmpl w:val="9EEAECC8"/>
    <w:lvl w:ilvl="0" w:tplc="A7CCD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297B9F"/>
    <w:multiLevelType w:val="hybridMultilevel"/>
    <w:tmpl w:val="9B86EF76"/>
    <w:lvl w:ilvl="0" w:tplc="255827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91626F"/>
    <w:multiLevelType w:val="hybridMultilevel"/>
    <w:tmpl w:val="DB78277E"/>
    <w:lvl w:ilvl="0" w:tplc="5F00F8AE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80"/>
    <w:rsid w:val="00047E4D"/>
    <w:rsid w:val="000532F7"/>
    <w:rsid w:val="00083BE5"/>
    <w:rsid w:val="00092C54"/>
    <w:rsid w:val="001E7042"/>
    <w:rsid w:val="002B1E73"/>
    <w:rsid w:val="002C436C"/>
    <w:rsid w:val="00340013"/>
    <w:rsid w:val="003C2CEF"/>
    <w:rsid w:val="00444DB2"/>
    <w:rsid w:val="0046553D"/>
    <w:rsid w:val="00470574"/>
    <w:rsid w:val="00471F3B"/>
    <w:rsid w:val="004F0230"/>
    <w:rsid w:val="00531E80"/>
    <w:rsid w:val="005D3CD7"/>
    <w:rsid w:val="0061552E"/>
    <w:rsid w:val="00625975"/>
    <w:rsid w:val="00645E51"/>
    <w:rsid w:val="00741FBB"/>
    <w:rsid w:val="007D348B"/>
    <w:rsid w:val="00A25842"/>
    <w:rsid w:val="00A47F0F"/>
    <w:rsid w:val="00A73EA8"/>
    <w:rsid w:val="00AC0372"/>
    <w:rsid w:val="00AE0A1F"/>
    <w:rsid w:val="00AF4C15"/>
    <w:rsid w:val="00B57D7F"/>
    <w:rsid w:val="00BF2FFA"/>
    <w:rsid w:val="00C07BDD"/>
    <w:rsid w:val="00CA57D7"/>
    <w:rsid w:val="00CB1CB7"/>
    <w:rsid w:val="00CE6B3B"/>
    <w:rsid w:val="00D20C7B"/>
    <w:rsid w:val="00D770F9"/>
    <w:rsid w:val="00D81AF1"/>
    <w:rsid w:val="00DF107B"/>
    <w:rsid w:val="00E23917"/>
    <w:rsid w:val="00ED03DD"/>
    <w:rsid w:val="00ED487E"/>
    <w:rsid w:val="00F24C65"/>
    <w:rsid w:val="00F347EB"/>
    <w:rsid w:val="00F46B2E"/>
    <w:rsid w:val="00F70DB8"/>
    <w:rsid w:val="00FC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60F94"/>
  <w15:chartTrackingRefBased/>
  <w15:docId w15:val="{9732353E-5025-4FBA-AE3C-37073FC1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A1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EB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444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DB8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AF4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F4C15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/>
  <dc:description/>
  <cp:lastModifiedBy>Tigran Palyan</cp:lastModifiedBy>
  <cp:revision>40</cp:revision>
  <cp:lastPrinted>2025-10-02T08:41:00Z</cp:lastPrinted>
  <dcterms:created xsi:type="dcterms:W3CDTF">2023-08-30T08:06:00Z</dcterms:created>
  <dcterms:modified xsi:type="dcterms:W3CDTF">2026-07-27T13:19:00Z</dcterms:modified>
</cp:coreProperties>
</file>