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E2C7C" w:rsidRPr="007821F7" w:rsidRDefault="006E2C7C" w:rsidP="00967D9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1</w:t>
      </w:r>
    </w:p>
    <w:p w:rsidR="006E2C7C" w:rsidRPr="003D7C85" w:rsidRDefault="006E2C7C" w:rsidP="00967D98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6E2C7C" w:rsidRDefault="006E2C7C" w:rsidP="00967D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6E2C7C" w:rsidRDefault="006E2C7C" w:rsidP="00967D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E2C7C" w:rsidRDefault="006E2C7C" w:rsidP="00967D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0980" w:type="dxa"/>
        <w:tblInd w:w="2250" w:type="dxa"/>
        <w:tblLook w:val="04A0" w:firstRow="1" w:lastRow="0" w:firstColumn="1" w:lastColumn="0" w:noHBand="0" w:noVBand="1"/>
      </w:tblPr>
      <w:tblGrid>
        <w:gridCol w:w="1300"/>
        <w:gridCol w:w="1620"/>
        <w:gridCol w:w="4280"/>
        <w:gridCol w:w="3780"/>
      </w:tblGrid>
      <w:tr w:rsidR="006E2C7C" w:rsidRPr="00B96034" w:rsidTr="0052405B">
        <w:trPr>
          <w:trHeight w:val="1725"/>
        </w:trPr>
        <w:tc>
          <w:tcPr>
            <w:tcW w:w="1098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E2C7C" w:rsidRPr="006E2C7C" w:rsidRDefault="006E2C7C" w:rsidP="006E2C7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E2C7C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«ՀԱՅԱՍՏԱՆԻ ՀԱՆՐԱՊԵՏՈՒԹՅԱՆ 2026 ԹՎԱԿԱՆԻ ՊԵՏԱԿԱՆ ԲՅՈՒՋԵ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Ի</w:t>
            </w:r>
            <w:r w:rsidRPr="006E2C7C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br/>
              <w:t xml:space="preserve">ՄԱՍԻՆ» </w:t>
            </w:r>
            <w:r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ՕՐԵՆՔԻ 2-ՐԴ ՀՈԴՎԱԾԻ </w:t>
            </w:r>
            <w:r w:rsidRPr="006E2C7C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ԱՂՅՈՒՍԱԿՈՒՄ ԿԱՏԱՐՎՈՂ ՓՈՓՈԽՈՒԹՅՈՒՆՆԵՐԸ </w:t>
            </w:r>
          </w:p>
        </w:tc>
      </w:tr>
      <w:tr w:rsidR="006E2C7C" w:rsidRPr="006E2C7C" w:rsidTr="0052405B">
        <w:trPr>
          <w:trHeight w:val="34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E2C7C" w:rsidRPr="006E2C7C" w:rsidRDefault="006E2C7C" w:rsidP="006E2C7C">
            <w:pPr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 w:eastAsia="en-US"/>
              </w:rPr>
            </w:pPr>
            <w:r w:rsidRPr="006E2C7C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E2C7C" w:rsidRPr="006E2C7C" w:rsidRDefault="006E2C7C" w:rsidP="006E2C7C">
            <w:pPr>
              <w:jc w:val="center"/>
              <w:rPr>
                <w:rFonts w:ascii="GHEA Grapalat" w:hAnsi="GHEA Grapalat" w:cs="Calibri"/>
                <w:b/>
                <w:bCs/>
                <w:sz w:val="24"/>
                <w:szCs w:val="24"/>
                <w:lang w:val="hy-AM" w:eastAsia="en-US"/>
              </w:rPr>
            </w:pPr>
            <w:r w:rsidRPr="006E2C7C">
              <w:rPr>
                <w:rFonts w:ascii="Calibri" w:hAnsi="Calibri" w:cs="Calibri"/>
                <w:b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42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E2C7C" w:rsidRPr="006E2C7C" w:rsidRDefault="006E2C7C" w:rsidP="006E2C7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E2C7C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78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E2C7C" w:rsidRPr="006E2C7C" w:rsidRDefault="006E2C7C" w:rsidP="006E2C7C">
            <w:pPr>
              <w:jc w:val="right"/>
              <w:rPr>
                <w:rFonts w:ascii="GHEA Mariam" w:hAnsi="GHEA Mariam" w:cs="Calibri"/>
                <w:i/>
                <w:iCs/>
                <w:sz w:val="22"/>
                <w:szCs w:val="22"/>
                <w:lang w:val="hy-AM" w:eastAsia="en-US"/>
              </w:rPr>
            </w:pPr>
            <w:r w:rsidRPr="006E2C7C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6E2C7C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6E2C7C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E2C7C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6E2C7C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6E2C7C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6E2C7C" w:rsidRPr="006E2C7C" w:rsidTr="00F21061">
        <w:trPr>
          <w:trHeight w:val="1223"/>
        </w:trPr>
        <w:tc>
          <w:tcPr>
            <w:tcW w:w="7200" w:type="dxa"/>
            <w:gridSpan w:val="3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000000"/>
            </w:tcBorders>
            <w:shd w:val="clear" w:color="000000" w:fill="FFFFFF"/>
            <w:hideMark/>
          </w:tcPr>
          <w:p w:rsidR="006E2C7C" w:rsidRPr="006E2C7C" w:rsidRDefault="006E2C7C" w:rsidP="006E2C7C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eastAsia="en-US"/>
              </w:rPr>
            </w:pPr>
            <w:r w:rsidRPr="006E2C7C">
              <w:rPr>
                <w:rFonts w:ascii="Calibri" w:hAnsi="Calibri" w:cs="Calibri"/>
                <w:bCs/>
                <w:sz w:val="24"/>
                <w:szCs w:val="24"/>
                <w:lang w:eastAsia="en-US"/>
              </w:rPr>
              <w:t> </w:t>
            </w:r>
          </w:p>
        </w:tc>
        <w:tc>
          <w:tcPr>
            <w:tcW w:w="378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E2C7C" w:rsidRPr="006E2C7C" w:rsidRDefault="006E2C7C" w:rsidP="006E2C7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E2C7C">
              <w:rPr>
                <w:rFonts w:ascii="GHEA Mariam" w:hAnsi="GHEA Mariam" w:cs="Calibri"/>
                <w:sz w:val="24"/>
                <w:szCs w:val="24"/>
                <w:lang w:eastAsia="en-US"/>
              </w:rPr>
              <w:t>Ցուցանիշների փոփոխությունը</w:t>
            </w:r>
            <w:r w:rsidR="0052405B">
              <w:rPr>
                <w:rFonts w:ascii="GHEA Mariam" w:hAnsi="GHEA Mariam" w:cs="Calibri"/>
                <w:sz w:val="24"/>
                <w:szCs w:val="24"/>
                <w:lang w:eastAsia="en-US"/>
              </w:rPr>
              <w:br/>
              <w:t xml:space="preserve">(ավելացումները նշված են դրական </w:t>
            </w:r>
            <w:r w:rsidRPr="006E2C7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նշանով) </w:t>
            </w:r>
          </w:p>
        </w:tc>
      </w:tr>
      <w:tr w:rsidR="006E2C7C" w:rsidRPr="006E2C7C" w:rsidTr="0052405B">
        <w:trPr>
          <w:trHeight w:val="345"/>
        </w:trPr>
        <w:tc>
          <w:tcPr>
            <w:tcW w:w="7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E2C7C" w:rsidRPr="006E2C7C" w:rsidRDefault="006E2C7C" w:rsidP="006E2C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E2C7C">
              <w:rPr>
                <w:rFonts w:ascii="GHEA Mariam" w:hAnsi="GHEA Mariam" w:cs="Calibri"/>
                <w:sz w:val="24"/>
                <w:szCs w:val="24"/>
                <w:lang w:eastAsia="en-US"/>
              </w:rPr>
              <w:t>Եկամուտների գծով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2C7C" w:rsidRPr="006E2C7C" w:rsidRDefault="006E2C7C" w:rsidP="006E2C7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E2C7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40,877,146.9 </w:t>
            </w:r>
          </w:p>
        </w:tc>
      </w:tr>
      <w:tr w:rsidR="006E2C7C" w:rsidRPr="006E2C7C" w:rsidTr="0052405B">
        <w:trPr>
          <w:trHeight w:val="345"/>
        </w:trPr>
        <w:tc>
          <w:tcPr>
            <w:tcW w:w="7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E2C7C" w:rsidRPr="006E2C7C" w:rsidRDefault="006E2C7C" w:rsidP="006E2C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E2C7C">
              <w:rPr>
                <w:rFonts w:ascii="GHEA Mariam" w:hAnsi="GHEA Mariam" w:cs="Calibri"/>
                <w:sz w:val="24"/>
                <w:szCs w:val="24"/>
                <w:lang w:eastAsia="en-US"/>
              </w:rPr>
              <w:t>Ծախսերի գծով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2C7C" w:rsidRPr="006E2C7C" w:rsidRDefault="006E2C7C" w:rsidP="006E2C7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E2C7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40,877,146.9 </w:t>
            </w:r>
          </w:p>
        </w:tc>
      </w:tr>
      <w:tr w:rsidR="006E2C7C" w:rsidRPr="006E2C7C" w:rsidTr="0052405B">
        <w:trPr>
          <w:trHeight w:val="345"/>
        </w:trPr>
        <w:tc>
          <w:tcPr>
            <w:tcW w:w="72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shd w:val="clear" w:color="000000" w:fill="FFFFFF"/>
            <w:hideMark/>
          </w:tcPr>
          <w:p w:rsidR="006E2C7C" w:rsidRPr="006E2C7C" w:rsidRDefault="006E2C7C" w:rsidP="006E2C7C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E2C7C">
              <w:rPr>
                <w:rFonts w:ascii="GHEA Mariam" w:hAnsi="GHEA Mariam" w:cs="Calibri"/>
                <w:sz w:val="24"/>
                <w:szCs w:val="24"/>
                <w:lang w:eastAsia="en-US"/>
              </w:rPr>
              <w:t>Դեֆիցիտը (պակասուրդը)</w:t>
            </w:r>
          </w:p>
        </w:tc>
        <w:tc>
          <w:tcPr>
            <w:tcW w:w="378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E2C7C" w:rsidRPr="006E2C7C" w:rsidRDefault="006E2C7C" w:rsidP="006E2C7C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E2C7C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0.0 </w:t>
            </w:r>
          </w:p>
        </w:tc>
      </w:tr>
    </w:tbl>
    <w:p w:rsidR="006E2C7C" w:rsidRDefault="006E2C7C" w:rsidP="00967D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E2C7C" w:rsidRDefault="006E2C7C" w:rsidP="00967D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1F225D" w:rsidRDefault="001F225D">
      <w:pPr>
        <w:pStyle w:val="mechtex"/>
        <w:rPr>
          <w:rFonts w:ascii="Sylfaen" w:hAnsi="Sylfaen"/>
          <w:lang w:val="hy-AM"/>
        </w:rPr>
      </w:pPr>
    </w:p>
    <w:p w:rsidR="006E2C7C" w:rsidRPr="003A20D2" w:rsidRDefault="006E2C7C" w:rsidP="00967D9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</w:t>
      </w:r>
      <w:r w:rsidR="00611FBE">
        <w:rPr>
          <w:rFonts w:ascii="GHEA Mariam" w:hAnsi="GHEA Mariam" w:cs="Sylfaen"/>
          <w:sz w:val="24"/>
          <w:lang w:val="hy-AM"/>
        </w:rPr>
        <w:t xml:space="preserve"> </w:t>
      </w:r>
      <w:r>
        <w:rPr>
          <w:rFonts w:ascii="GHEA Mariam" w:hAnsi="GHEA Mariam" w:cs="Sylfaen"/>
          <w:sz w:val="24"/>
          <w:lang w:val="hy-AM"/>
        </w:rPr>
        <w:t xml:space="preserve"> </w:t>
      </w:r>
      <w:r w:rsidR="00751AAE">
        <w:rPr>
          <w:rFonts w:ascii="GHEA Mariam" w:hAnsi="GHEA Mariam" w:cs="Sylfaen"/>
          <w:sz w:val="24"/>
          <w:lang w:val="hy-AM"/>
        </w:rPr>
        <w:t xml:space="preserve">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6E2C7C" w:rsidRPr="003A20D2" w:rsidRDefault="006E2C7C" w:rsidP="00967D98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="00751AAE">
        <w:rPr>
          <w:rFonts w:ascii="GHEA Mariam" w:hAnsi="GHEA Mariam"/>
          <w:sz w:val="24"/>
          <w:lang w:val="hy-AM"/>
        </w:rPr>
        <w:t xml:space="preserve">      </w:t>
      </w:r>
      <w:r>
        <w:rPr>
          <w:rFonts w:ascii="GHEA Mariam" w:hAnsi="GHEA Mariam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611FBE" w:rsidRDefault="006E2C7C" w:rsidP="006E2C7C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611FBE" w:rsidSect="006E2C7C">
          <w:headerReference w:type="even" r:id="rId6"/>
          <w:headerReference w:type="default" r:id="rId7"/>
          <w:footerReference w:type="even" r:id="rId8"/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</w:t>
      </w:r>
      <w:r w:rsidR="00751AAE">
        <w:rPr>
          <w:rFonts w:ascii="GHEA Mariam" w:hAnsi="GHEA Mariam" w:cs="Sylfaen"/>
          <w:sz w:val="24"/>
          <w:lang w:val="hy-AM"/>
        </w:rPr>
        <w:t xml:space="preserve">      </w:t>
      </w:r>
      <w:r>
        <w:rPr>
          <w:rFonts w:ascii="GHEA Mariam" w:hAnsi="GHEA Mariam" w:cs="Sylfaen"/>
          <w:sz w:val="24"/>
          <w:lang w:val="hy-AM"/>
        </w:rPr>
        <w:t xml:space="preserve">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</w:t>
      </w:r>
      <w:r w:rsidR="00751AAE">
        <w:rPr>
          <w:rFonts w:ascii="GHEA Mariam" w:hAnsi="GHEA Mariam" w:cs="Arial Armenian"/>
          <w:sz w:val="24"/>
          <w:lang w:val="hy-AM"/>
        </w:rPr>
        <w:t xml:space="preserve">      </w:t>
      </w:r>
      <w:r>
        <w:rPr>
          <w:rFonts w:ascii="GHEA Mariam" w:hAnsi="GHEA Mariam" w:cs="Arial Armenian"/>
          <w:sz w:val="24"/>
          <w:lang w:val="hy-AM"/>
        </w:rPr>
        <w:t xml:space="preserve">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611FBE" w:rsidRPr="007821F7" w:rsidRDefault="00611FBE" w:rsidP="00967D9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2</w:t>
      </w:r>
    </w:p>
    <w:p w:rsidR="00611FBE" w:rsidRPr="003D7C85" w:rsidRDefault="00611FBE" w:rsidP="00967D98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611FBE" w:rsidRDefault="00611FBE" w:rsidP="00967D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611FBE" w:rsidRDefault="00611FBE" w:rsidP="00967D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2060" w:type="dxa"/>
        <w:tblInd w:w="2160" w:type="dxa"/>
        <w:tblLook w:val="04A0" w:firstRow="1" w:lastRow="0" w:firstColumn="1" w:lastColumn="0" w:noHBand="0" w:noVBand="1"/>
      </w:tblPr>
      <w:tblGrid>
        <w:gridCol w:w="1300"/>
        <w:gridCol w:w="1620"/>
        <w:gridCol w:w="5680"/>
        <w:gridCol w:w="3460"/>
      </w:tblGrid>
      <w:tr w:rsidR="00611FBE" w:rsidRPr="00B96034" w:rsidTr="00611FBE">
        <w:trPr>
          <w:trHeight w:val="1755"/>
        </w:trPr>
        <w:tc>
          <w:tcPr>
            <w:tcW w:w="12060" w:type="dxa"/>
            <w:gridSpan w:val="4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1FBE" w:rsidRPr="00611FBE" w:rsidRDefault="00611FBE" w:rsidP="00611FB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</w:p>
          <w:p w:rsidR="00F21061" w:rsidRDefault="00611FBE" w:rsidP="00611FB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11FB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 xml:space="preserve">«ՀԱՅԱՍՏԱՆԻ ՀԱՆՐԱՊԵՏՈՒԹՅԱՆ 2026 ԹՎԱԿԱՆԻ ՊԵՏԱԿԱՆ ԲՅՈՒՋԵԻ ՄԱՍԻՆ» ՕՐԵՆՔԻ </w:t>
            </w:r>
          </w:p>
          <w:p w:rsidR="00611FBE" w:rsidRPr="00611FBE" w:rsidRDefault="00611FBE" w:rsidP="00611FB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11FBE"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  <w:t>6-ՐԴ ՀՈԴՎԱԾԻ ԱՂՅՈՒՍԱԿՈՒՄ ԵՎ ՀԱՅԱՍՏԱՆԻ ՀԱՆՐԱՊԵՏՈՒԹՅԱՆ ԿԱՌԱՎԱՐՈՒԹՅԱՆ 2025 ԹՎԱԿԱՆԻ ԴԵԿՏԵՄԲԵՐԻ 25-Ի N 1910-Ն ՈՐՈՇՄԱՆ N 2 ՀԱՎԵԼՎԱԾԻ ԱՂՅՈՒՍԱԿՈՒՄ ԿԱՏԱՐՎՈՂ ՓՈՓՈԽՈՒԹՅՈՒՆՆԵՐԸ</w:t>
            </w:r>
          </w:p>
        </w:tc>
      </w:tr>
      <w:tr w:rsidR="00611FBE" w:rsidRPr="00B96034" w:rsidTr="00611FBE">
        <w:trPr>
          <w:trHeight w:val="34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1FBE" w:rsidRPr="00611FBE" w:rsidRDefault="00611FBE" w:rsidP="00611FB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11FBE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1FBE" w:rsidRPr="00611FBE" w:rsidRDefault="00611FBE" w:rsidP="00611FB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11FBE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1FBE" w:rsidRPr="00611FBE" w:rsidRDefault="00611FBE" w:rsidP="00611FB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11FBE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11FBE" w:rsidRPr="00611FBE" w:rsidRDefault="00611FBE" w:rsidP="00611FB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11FBE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</w:tr>
      <w:tr w:rsidR="00611FBE" w:rsidRPr="00611FBE" w:rsidTr="00611FBE">
        <w:trPr>
          <w:trHeight w:val="345"/>
        </w:trPr>
        <w:tc>
          <w:tcPr>
            <w:tcW w:w="130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11FBE" w:rsidRPr="00611FBE" w:rsidRDefault="00611FBE" w:rsidP="00611FB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11FBE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162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11FBE" w:rsidRPr="00611FBE" w:rsidRDefault="00611FBE" w:rsidP="00611FB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11FBE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5680" w:type="dxa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hideMark/>
          </w:tcPr>
          <w:p w:rsidR="00611FBE" w:rsidRPr="00611FBE" w:rsidRDefault="00611FBE" w:rsidP="00611FBE">
            <w:pPr>
              <w:jc w:val="center"/>
              <w:rPr>
                <w:rFonts w:ascii="GHEA Mariam" w:hAnsi="GHEA Mariam" w:cs="Calibri"/>
                <w:bCs/>
                <w:sz w:val="24"/>
                <w:szCs w:val="24"/>
                <w:lang w:val="hy-AM" w:eastAsia="en-US"/>
              </w:rPr>
            </w:pPr>
            <w:r w:rsidRPr="00611FBE">
              <w:rPr>
                <w:rFonts w:ascii="Calibri" w:hAnsi="Calibri" w:cs="Calibri"/>
                <w:bCs/>
                <w:sz w:val="24"/>
                <w:szCs w:val="24"/>
                <w:lang w:val="hy-AM" w:eastAsia="en-US"/>
              </w:rPr>
              <w:t> </w:t>
            </w:r>
          </w:p>
        </w:tc>
        <w:tc>
          <w:tcPr>
            <w:tcW w:w="34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center"/>
            <w:hideMark/>
          </w:tcPr>
          <w:p w:rsidR="00611FBE" w:rsidRPr="00611FBE" w:rsidRDefault="00611FBE" w:rsidP="00611FBE">
            <w:pPr>
              <w:jc w:val="right"/>
              <w:rPr>
                <w:rFonts w:ascii="GHEA Mariam" w:hAnsi="GHEA Mariam" w:cs="Calibri"/>
                <w:i/>
                <w:iCs/>
                <w:sz w:val="24"/>
                <w:szCs w:val="24"/>
                <w:lang w:val="hy-AM" w:eastAsia="en-US"/>
              </w:rPr>
            </w:pPr>
            <w:r w:rsidRPr="00611FBE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611FBE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611FBE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11FBE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611FBE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611FBE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611FBE" w:rsidRPr="00611FBE" w:rsidTr="00611FBE">
        <w:trPr>
          <w:trHeight w:val="1380"/>
        </w:trPr>
        <w:tc>
          <w:tcPr>
            <w:tcW w:w="8600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611FBE" w:rsidRPr="00611FBE" w:rsidRDefault="00611FBE" w:rsidP="00611F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11FBE">
              <w:rPr>
                <w:rFonts w:ascii="GHEA Mariam" w:hAnsi="GHEA Mariam" w:cs="Calibri"/>
                <w:sz w:val="24"/>
                <w:szCs w:val="24"/>
                <w:lang w:eastAsia="en-US"/>
              </w:rPr>
              <w:t>Եկամտատեսակ</w:t>
            </w:r>
          </w:p>
        </w:tc>
        <w:tc>
          <w:tcPr>
            <w:tcW w:w="34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1FBE" w:rsidRPr="00611FBE" w:rsidRDefault="00611FBE" w:rsidP="00611F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11F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Ցուցանիշների փոփոխությունը (ավելացումները նշված են դրական նշանով) </w:t>
            </w:r>
          </w:p>
        </w:tc>
      </w:tr>
      <w:tr w:rsidR="00611FBE" w:rsidRPr="00611FBE" w:rsidTr="00611FBE">
        <w:trPr>
          <w:trHeight w:val="345"/>
        </w:trPr>
        <w:tc>
          <w:tcPr>
            <w:tcW w:w="8600" w:type="dxa"/>
            <w:gridSpan w:val="3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11FBE" w:rsidRPr="00611FBE" w:rsidRDefault="00611FBE" w:rsidP="00611F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1FBE" w:rsidRPr="00611FBE" w:rsidRDefault="00611FBE" w:rsidP="00611F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11F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տարի</w:t>
            </w:r>
          </w:p>
        </w:tc>
      </w:tr>
      <w:tr w:rsidR="00611FBE" w:rsidRPr="00611FBE" w:rsidTr="00611FBE">
        <w:trPr>
          <w:trHeight w:val="345"/>
        </w:trPr>
        <w:tc>
          <w:tcPr>
            <w:tcW w:w="8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1FBE" w:rsidRPr="00611FBE" w:rsidRDefault="00611FBE" w:rsidP="00611F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eastAsia="en-US"/>
              </w:rPr>
              <w:t>ՊԵՏԱԿԱՆ ԲՅՈՒՋԵԻ</w:t>
            </w:r>
            <w:r w:rsidRPr="00611FBE">
              <w:rPr>
                <w:rFonts w:ascii="GHEA Mariam" w:hAnsi="GHEA Mariam" w:cs="Calibri"/>
                <w:sz w:val="24"/>
                <w:szCs w:val="24"/>
                <w:lang w:eastAsia="en-US"/>
              </w:rPr>
              <w:t xml:space="preserve"> ԵԿԱՄՈՒՏՆԵՐ 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1FBE" w:rsidRPr="00611FBE" w:rsidRDefault="00611FBE" w:rsidP="00611FBE">
            <w:pPr>
              <w:jc w:val="center"/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</w:pPr>
            <w:r w:rsidRPr="00611FBE">
              <w:rPr>
                <w:rFonts w:ascii="GHEA Mariam" w:hAnsi="GHEA Mariam" w:cs="Calibri"/>
                <w:color w:val="000000"/>
                <w:sz w:val="24"/>
                <w:szCs w:val="24"/>
                <w:lang w:eastAsia="en-US"/>
              </w:rPr>
              <w:t>40,877,146.9</w:t>
            </w:r>
          </w:p>
        </w:tc>
      </w:tr>
      <w:tr w:rsidR="00611FBE" w:rsidRPr="00611FBE" w:rsidTr="00611FBE">
        <w:trPr>
          <w:trHeight w:val="345"/>
        </w:trPr>
        <w:tc>
          <w:tcPr>
            <w:tcW w:w="8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1FBE" w:rsidRPr="00FB1E0F" w:rsidRDefault="00611FBE" w:rsidP="00611FBE">
            <w:pPr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11FBE">
              <w:rPr>
                <w:rFonts w:ascii="GHEA Mariam" w:hAnsi="GHEA Mariam" w:cs="Calibri"/>
                <w:sz w:val="24"/>
                <w:szCs w:val="24"/>
                <w:lang w:eastAsia="en-US"/>
              </w:rPr>
              <w:t>Ընդամենը</w:t>
            </w:r>
            <w:r w:rsidR="00FB1E0F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՝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:rsidR="00611FBE" w:rsidRPr="00611FBE" w:rsidRDefault="00611FBE" w:rsidP="00611F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11FBE">
              <w:rPr>
                <w:rFonts w:ascii="GHEA Mariam" w:hAnsi="GHEA Mariam" w:cs="Calibri"/>
                <w:sz w:val="24"/>
                <w:szCs w:val="24"/>
                <w:lang w:eastAsia="en-US"/>
              </w:rPr>
              <w:t>40,877,146.9</w:t>
            </w:r>
          </w:p>
        </w:tc>
      </w:tr>
      <w:tr w:rsidR="00611FBE" w:rsidRPr="00611FBE" w:rsidTr="00611FBE">
        <w:trPr>
          <w:trHeight w:val="345"/>
        </w:trPr>
        <w:tc>
          <w:tcPr>
            <w:tcW w:w="8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1FBE" w:rsidRPr="00611FBE" w:rsidRDefault="00611FBE" w:rsidP="00611F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11FBE">
              <w:rPr>
                <w:rFonts w:ascii="GHEA Mariam" w:hAnsi="GHEA Mariam" w:cs="Calibri"/>
                <w:sz w:val="24"/>
                <w:szCs w:val="24"/>
                <w:lang w:eastAsia="en-US"/>
              </w:rPr>
              <w:t>այդ թվում՝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1FBE" w:rsidRPr="00611FBE" w:rsidRDefault="00611FBE" w:rsidP="00611F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</w:p>
        </w:tc>
      </w:tr>
      <w:tr w:rsidR="00611FBE" w:rsidRPr="00611FBE" w:rsidTr="00611FBE">
        <w:trPr>
          <w:trHeight w:val="345"/>
        </w:trPr>
        <w:tc>
          <w:tcPr>
            <w:tcW w:w="860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1FBE" w:rsidRPr="00611FBE" w:rsidRDefault="00611FBE" w:rsidP="00611FBE">
            <w:pPr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11FBE">
              <w:rPr>
                <w:rFonts w:ascii="GHEA Mariam" w:hAnsi="GHEA Mariam" w:cs="Calibri"/>
                <w:sz w:val="24"/>
                <w:szCs w:val="24"/>
                <w:lang w:eastAsia="en-US"/>
              </w:rPr>
              <w:t>Հարկային եկամուտներ և պետական տուրքեր</w:t>
            </w:r>
          </w:p>
        </w:tc>
        <w:tc>
          <w:tcPr>
            <w:tcW w:w="34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hideMark/>
          </w:tcPr>
          <w:p w:rsidR="00611FBE" w:rsidRPr="00611FBE" w:rsidRDefault="00611FBE" w:rsidP="00611FBE">
            <w:pPr>
              <w:jc w:val="center"/>
              <w:rPr>
                <w:rFonts w:ascii="GHEA Mariam" w:hAnsi="GHEA Mariam" w:cs="Calibri"/>
                <w:sz w:val="24"/>
                <w:szCs w:val="24"/>
                <w:lang w:eastAsia="en-US"/>
              </w:rPr>
            </w:pPr>
            <w:r w:rsidRPr="00611FBE">
              <w:rPr>
                <w:rFonts w:ascii="GHEA Mariam" w:hAnsi="GHEA Mariam" w:cs="Calibri"/>
                <w:sz w:val="24"/>
                <w:szCs w:val="24"/>
                <w:lang w:eastAsia="en-US"/>
              </w:rPr>
              <w:t>40,877,146.9</w:t>
            </w:r>
          </w:p>
        </w:tc>
      </w:tr>
    </w:tbl>
    <w:p w:rsidR="00611FBE" w:rsidRPr="00611FBE" w:rsidRDefault="00611FBE" w:rsidP="00967D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E2C7C" w:rsidRDefault="006E2C7C" w:rsidP="006E2C7C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611FBE" w:rsidRDefault="00611FBE" w:rsidP="006E2C7C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611FBE" w:rsidRPr="003A20D2" w:rsidRDefault="00611FBE" w:rsidP="00967D9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611FBE" w:rsidRPr="003A20D2" w:rsidRDefault="00611FBE" w:rsidP="00967D98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6F71AB" w:rsidRDefault="00611FBE" w:rsidP="00967D9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6F71AB" w:rsidSect="006E2C7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6F71AB" w:rsidRPr="007821F7" w:rsidRDefault="006F71AB" w:rsidP="00967D9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3</w:t>
      </w:r>
    </w:p>
    <w:p w:rsidR="006F71AB" w:rsidRPr="003D7C85" w:rsidRDefault="006F71AB" w:rsidP="00967D98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6F71AB" w:rsidRDefault="006F71AB" w:rsidP="00967D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6F71AB" w:rsidRDefault="006F71AB" w:rsidP="00967D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5003" w:type="dxa"/>
        <w:tblInd w:w="-18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735"/>
        <w:gridCol w:w="1535"/>
        <w:gridCol w:w="2808"/>
        <w:gridCol w:w="3132"/>
        <w:gridCol w:w="3330"/>
        <w:gridCol w:w="10"/>
        <w:gridCol w:w="2710"/>
        <w:gridCol w:w="10"/>
        <w:gridCol w:w="33"/>
      </w:tblGrid>
      <w:tr w:rsidR="006F71AB" w:rsidRPr="00B96034" w:rsidTr="006F71AB">
        <w:trPr>
          <w:trHeight w:val="1425"/>
        </w:trPr>
        <w:tc>
          <w:tcPr>
            <w:tcW w:w="1500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</w:p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</w:p>
          <w:p w:rsidR="006F71AB" w:rsidRDefault="006F71AB" w:rsidP="006F71A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F71A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«ՀԱՅԱՍՏԱՆԻ ՀԱՆՐԱՊԵՏՈՒԹՅԱՆ 2026 ԹՎԱԿԱՆԻ ՊԵՏԱԿԱՆ ԲՅՈՒՋԵԻ ՄԱՍԻՆ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»</w:t>
            </w:r>
            <w:r w:rsidRPr="006F71A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ՕՐԵՆՔԻ N 1 ՀԱՎԵԼՎԱԾԻ</w:t>
            </w:r>
          </w:p>
          <w:p w:rsidR="006F71AB" w:rsidRDefault="006F71AB" w:rsidP="006F71A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6F71A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N 2 ԱՂՅՈՒՍԱԿՈՒՄ ԿԱՏԱՐՎՈՂ ՎԵՐԱԲԱՇԽՈՒՄԸ ԵՎ ՀԱՅԱՍՏԱՆԻ ՀԱՆՐԱՊԵՏՈՒԹՅԱՆ ԿԱՌԱՎԱՐՈՒԹՅԱՆ</w:t>
            </w:r>
          </w:p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6F71AB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2025 ԹՎԱԿԱՆԻ ԴԵԿՏԵՄԲԵՐԻ 25-Ի N 1910-Ն ՈՐՈՇՄԱՆ N 5 ՀԱՎԵԼՎԱԾԻ N 1 ԱՂՅՈՒՍԱԿՈՒՄ ԿԱՏԱՐՎՈՂ ՓՈՓՈԽՈՒԹՅՈՒՆՆԵՐԸ</w:t>
            </w:r>
            <w:r w:rsidRPr="006F71AB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</w:p>
        </w:tc>
      </w:tr>
      <w:tr w:rsidR="006F71AB" w:rsidRPr="00B96034" w:rsidTr="006F71AB">
        <w:trPr>
          <w:trHeight w:val="330"/>
        </w:trPr>
        <w:tc>
          <w:tcPr>
            <w:tcW w:w="15003" w:type="dxa"/>
            <w:gridSpan w:val="10"/>
            <w:tcBorders>
              <w:top w:val="nil"/>
              <w:left w:val="nil"/>
              <w:bottom w:val="nil"/>
              <w:right w:val="nil"/>
            </w:tcBorders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</w:tr>
      <w:tr w:rsidR="006F71AB" w:rsidRPr="006F71AB" w:rsidTr="006F71AB">
        <w:trPr>
          <w:gridAfter w:val="2"/>
          <w:wAfter w:w="43" w:type="dxa"/>
          <w:trHeight w:val="525"/>
        </w:trPr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15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80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132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33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val="hy-AM" w:eastAsia="en-US"/>
              </w:rPr>
              <w:t> </w:t>
            </w:r>
          </w:p>
        </w:tc>
        <w:tc>
          <w:tcPr>
            <w:tcW w:w="2720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000000" w:fill="FFFFFF"/>
            <w:noWrap/>
            <w:vAlign w:val="center"/>
            <w:hideMark/>
          </w:tcPr>
          <w:p w:rsidR="006F71AB" w:rsidRPr="006F71AB" w:rsidRDefault="006F71AB" w:rsidP="006F71AB">
            <w:pPr>
              <w:jc w:val="right"/>
              <w:rPr>
                <w:rFonts w:ascii="GHEA Mariam" w:hAnsi="GHEA Mariam" w:cs="Calibri"/>
                <w:i/>
                <w:iCs/>
                <w:sz w:val="22"/>
                <w:szCs w:val="22"/>
                <w:lang w:val="hy-AM" w:eastAsia="en-US"/>
              </w:rPr>
            </w:pPr>
            <w:r w:rsidRPr="006F71AB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6F71AB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6F71AB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6F71AB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6F71AB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6F71AB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6F71AB" w:rsidRPr="006F71AB" w:rsidTr="006F71AB">
        <w:trPr>
          <w:gridAfter w:val="2"/>
          <w:wAfter w:w="43" w:type="dxa"/>
          <w:trHeight w:val="1304"/>
        </w:trPr>
        <w:tc>
          <w:tcPr>
            <w:tcW w:w="700" w:type="dxa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ԲԳԿ</w:t>
            </w:r>
          </w:p>
        </w:tc>
        <w:tc>
          <w:tcPr>
            <w:tcW w:w="2270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2808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ԲԳԿ/</w:t>
            </w:r>
          </w:p>
          <w:p w:rsidR="006F71AB" w:rsidRPr="006F71AB" w:rsidRDefault="006A03A0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Ծրագրի</w:t>
            </w:r>
            <w:r w:rsidR="006F71AB"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/միջոցառման անվանումը</w:t>
            </w:r>
          </w:p>
        </w:tc>
        <w:tc>
          <w:tcPr>
            <w:tcW w:w="3132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Ծրագրի նպատակը/ Միջոցառման նկարագրությունը</w:t>
            </w:r>
          </w:p>
        </w:tc>
        <w:tc>
          <w:tcPr>
            <w:tcW w:w="3330" w:type="dxa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Վերջնական արդյունքի նկարագրությունը/ </w:t>
            </w:r>
          </w:p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Միջոցառման տեսակը</w:t>
            </w:r>
          </w:p>
        </w:tc>
        <w:tc>
          <w:tcPr>
            <w:tcW w:w="2720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6F71AB" w:rsidRPr="006F71AB" w:rsidTr="006F71AB">
        <w:trPr>
          <w:gridAfter w:val="2"/>
          <w:wAfter w:w="43" w:type="dxa"/>
          <w:cantSplit/>
          <w:trHeight w:val="1646"/>
        </w:trPr>
        <w:tc>
          <w:tcPr>
            <w:tcW w:w="700" w:type="dxa"/>
            <w:vMerge/>
            <w:vAlign w:val="center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35" w:type="dxa"/>
            <w:shd w:val="clear" w:color="000000" w:fill="FFFFFF"/>
            <w:textDirection w:val="btLr"/>
            <w:vAlign w:val="center"/>
            <w:hideMark/>
          </w:tcPr>
          <w:p w:rsidR="006F71AB" w:rsidRPr="006F71AB" w:rsidRDefault="006F71AB" w:rsidP="006F71AB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535" w:type="dxa"/>
            <w:shd w:val="clear" w:color="000000" w:fill="FFFFFF"/>
            <w:textDirection w:val="btLr"/>
            <w:vAlign w:val="center"/>
            <w:hideMark/>
          </w:tcPr>
          <w:p w:rsidR="006F71AB" w:rsidRPr="006F71AB" w:rsidRDefault="006F71AB" w:rsidP="006F71AB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միջոցառում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2808" w:type="dxa"/>
            <w:vAlign w:val="center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132" w:type="dxa"/>
            <w:vAlign w:val="center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330" w:type="dxa"/>
            <w:vAlign w:val="center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720" w:type="dxa"/>
            <w:gridSpan w:val="2"/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6F71AB" w:rsidRPr="006F71AB" w:rsidTr="006F71AB">
        <w:trPr>
          <w:gridAfter w:val="1"/>
          <w:wAfter w:w="33" w:type="dxa"/>
          <w:trHeight w:val="330"/>
        </w:trPr>
        <w:tc>
          <w:tcPr>
            <w:tcW w:w="12250" w:type="dxa"/>
            <w:gridSpan w:val="7"/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ԸՆԴԱՄԵՆԸ</w:t>
            </w:r>
          </w:p>
        </w:tc>
        <w:tc>
          <w:tcPr>
            <w:tcW w:w="2720" w:type="dxa"/>
            <w:gridSpan w:val="2"/>
            <w:shd w:val="clear" w:color="000000" w:fill="FFFFFF"/>
            <w:noWrap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40,877,146.9</w:t>
            </w:r>
          </w:p>
        </w:tc>
      </w:tr>
      <w:tr w:rsidR="006F71AB" w:rsidRPr="006F71AB" w:rsidTr="006F71AB">
        <w:trPr>
          <w:gridAfter w:val="1"/>
          <w:wAfter w:w="33" w:type="dxa"/>
          <w:trHeight w:val="330"/>
        </w:trPr>
        <w:tc>
          <w:tcPr>
            <w:tcW w:w="12250" w:type="dxa"/>
            <w:gridSpan w:val="7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ՀՀ աշխատանքի և բարեկեցության նախարարություն</w:t>
            </w:r>
          </w:p>
        </w:tc>
        <w:tc>
          <w:tcPr>
            <w:tcW w:w="2720" w:type="dxa"/>
            <w:gridSpan w:val="2"/>
            <w:shd w:val="clear" w:color="000000" w:fill="FFFFFF"/>
            <w:noWrap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40,877,146.9</w:t>
            </w:r>
          </w:p>
        </w:tc>
      </w:tr>
      <w:tr w:rsidR="006F71AB" w:rsidRPr="006F71AB" w:rsidTr="006F71AB">
        <w:trPr>
          <w:gridAfter w:val="2"/>
          <w:wAfter w:w="43" w:type="dxa"/>
          <w:trHeight w:val="990"/>
        </w:trPr>
        <w:tc>
          <w:tcPr>
            <w:tcW w:w="700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000000" w:fill="FFFFFF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1205</w:t>
            </w:r>
          </w:p>
        </w:tc>
        <w:tc>
          <w:tcPr>
            <w:tcW w:w="1535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08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 ապահովություն</w:t>
            </w:r>
          </w:p>
        </w:tc>
        <w:tc>
          <w:tcPr>
            <w:tcW w:w="3132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 ապահովության իրավունքի իրականացման ապահովում</w:t>
            </w:r>
          </w:p>
        </w:tc>
        <w:tc>
          <w:tcPr>
            <w:tcW w:w="3330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 ապահովության իրավունքի իրականացում</w:t>
            </w:r>
          </w:p>
        </w:tc>
        <w:tc>
          <w:tcPr>
            <w:tcW w:w="2720" w:type="dxa"/>
            <w:gridSpan w:val="2"/>
            <w:shd w:val="clear" w:color="000000" w:fill="FFFFFF"/>
            <w:noWrap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17,623,392.9</w:t>
            </w:r>
          </w:p>
        </w:tc>
      </w:tr>
      <w:tr w:rsidR="006F71AB" w:rsidRPr="006F71AB" w:rsidTr="006F71AB">
        <w:trPr>
          <w:gridAfter w:val="2"/>
          <w:wAfter w:w="43" w:type="dxa"/>
          <w:trHeight w:val="2310"/>
        </w:trPr>
        <w:tc>
          <w:tcPr>
            <w:tcW w:w="700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35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5" w:type="dxa"/>
            <w:shd w:val="clear" w:color="000000" w:fill="FFFFFF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1205 - 12029</w:t>
            </w:r>
          </w:p>
        </w:tc>
        <w:tc>
          <w:tcPr>
            <w:tcW w:w="2808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Անկանխիկ եղանակով վճարումներից կենսաթոշակառուներին հետվճարի տրամադրում</w:t>
            </w:r>
          </w:p>
        </w:tc>
        <w:tc>
          <w:tcPr>
            <w:tcW w:w="3132" w:type="dxa"/>
            <w:shd w:val="clear" w:color="000000" w:fill="FFFFFF"/>
            <w:hideMark/>
          </w:tcPr>
          <w:p w:rsidR="006F71AB" w:rsidRPr="006F71AB" w:rsidRDefault="006F71AB" w:rsidP="00EE17C3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Անկանխիկ եղանակով վճարումներից կենսաթոշակառուներին հետվճարի տրամադրում</w:t>
            </w:r>
            <w:r w:rsidR="00EE17C3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պետություն-մասնավոր սոցիալական փոխգործակցության միջոցառման շրջանակում</w:t>
            </w:r>
          </w:p>
        </w:tc>
        <w:tc>
          <w:tcPr>
            <w:tcW w:w="3330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2720" w:type="dxa"/>
            <w:gridSpan w:val="2"/>
            <w:shd w:val="clear" w:color="000000" w:fill="FFFFFF"/>
            <w:noWrap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13,187,792.9</w:t>
            </w:r>
          </w:p>
        </w:tc>
      </w:tr>
      <w:tr w:rsidR="006F71AB" w:rsidRPr="006F71AB" w:rsidTr="006F71AB">
        <w:trPr>
          <w:gridAfter w:val="2"/>
          <w:wAfter w:w="43" w:type="dxa"/>
          <w:trHeight w:val="1320"/>
        </w:trPr>
        <w:tc>
          <w:tcPr>
            <w:tcW w:w="700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5" w:type="dxa"/>
            <w:shd w:val="clear" w:color="000000" w:fill="FFFFFF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1205 - 12001</w:t>
            </w:r>
          </w:p>
        </w:tc>
        <w:tc>
          <w:tcPr>
            <w:tcW w:w="2808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Ծերության, հաշմանդամության, կերակրողին կորցնելու դեպքում նպաստներ</w:t>
            </w:r>
          </w:p>
        </w:tc>
        <w:tc>
          <w:tcPr>
            <w:tcW w:w="3132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Ծերության, հաշմանդամության, կերակրողին կորցնելու դեպքում սոցիալական նպաստների տրամադրում</w:t>
            </w:r>
          </w:p>
        </w:tc>
        <w:tc>
          <w:tcPr>
            <w:tcW w:w="3330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2720" w:type="dxa"/>
            <w:gridSpan w:val="2"/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4,435,600.00</w:t>
            </w:r>
          </w:p>
        </w:tc>
      </w:tr>
      <w:tr w:rsidR="006F71AB" w:rsidRPr="006F71AB" w:rsidTr="006F71AB">
        <w:trPr>
          <w:gridAfter w:val="2"/>
          <w:wAfter w:w="43" w:type="dxa"/>
          <w:trHeight w:val="990"/>
        </w:trPr>
        <w:tc>
          <w:tcPr>
            <w:tcW w:w="700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000000" w:fill="FFFFFF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1102</w:t>
            </w:r>
          </w:p>
        </w:tc>
        <w:tc>
          <w:tcPr>
            <w:tcW w:w="1535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08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Կենսաթոշակային ապահովություն</w:t>
            </w:r>
          </w:p>
        </w:tc>
        <w:tc>
          <w:tcPr>
            <w:tcW w:w="3132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Կենսաթոշակի իրավունքի իրացում</w:t>
            </w:r>
          </w:p>
        </w:tc>
        <w:tc>
          <w:tcPr>
            <w:tcW w:w="3330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Կենսաթոշակների նշանակման և վճարման գործընթացի ապահովում</w:t>
            </w:r>
          </w:p>
        </w:tc>
        <w:tc>
          <w:tcPr>
            <w:tcW w:w="2720" w:type="dxa"/>
            <w:gridSpan w:val="2"/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19,385,700.0</w:t>
            </w:r>
          </w:p>
        </w:tc>
      </w:tr>
      <w:tr w:rsidR="006F71AB" w:rsidRPr="006F71AB" w:rsidTr="006F71AB">
        <w:trPr>
          <w:gridAfter w:val="2"/>
          <w:wAfter w:w="43" w:type="dxa"/>
          <w:trHeight w:val="2640"/>
        </w:trPr>
        <w:tc>
          <w:tcPr>
            <w:tcW w:w="700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5" w:type="dxa"/>
            <w:shd w:val="clear" w:color="000000" w:fill="FFFFFF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1102 - 12001</w:t>
            </w:r>
          </w:p>
        </w:tc>
        <w:tc>
          <w:tcPr>
            <w:tcW w:w="2808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Սպայական անձնակազմի և նրանց ընտանիքների անդամների կենսաթոշակներ</w:t>
            </w:r>
          </w:p>
        </w:tc>
        <w:tc>
          <w:tcPr>
            <w:tcW w:w="3132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Սպայական անձնակազմի զինծառայողներին երկարամյա ծառայության, հաշմանդամության և զինծառայողի մահվան դեպքում նրա ընտանիքի անդամներին կերակրողին կորցնելու դեպքում զինվորական կենսաթոշակների տրամադրում</w:t>
            </w:r>
          </w:p>
        </w:tc>
        <w:tc>
          <w:tcPr>
            <w:tcW w:w="3330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2720" w:type="dxa"/>
            <w:gridSpan w:val="2"/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1,512,170.00</w:t>
            </w:r>
          </w:p>
        </w:tc>
      </w:tr>
      <w:tr w:rsidR="006F71AB" w:rsidRPr="006F71AB" w:rsidTr="006F71AB">
        <w:trPr>
          <w:gridAfter w:val="2"/>
          <w:wAfter w:w="43" w:type="dxa"/>
          <w:trHeight w:val="2310"/>
        </w:trPr>
        <w:tc>
          <w:tcPr>
            <w:tcW w:w="700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35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5" w:type="dxa"/>
            <w:shd w:val="clear" w:color="000000" w:fill="FFFFFF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1102 - 12002</w:t>
            </w:r>
          </w:p>
        </w:tc>
        <w:tc>
          <w:tcPr>
            <w:tcW w:w="2808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Շարքային զինծառայողների և նրանց ընտանիքների անդամների զինվորական կենսաթոշակներ</w:t>
            </w:r>
          </w:p>
        </w:tc>
        <w:tc>
          <w:tcPr>
            <w:tcW w:w="3132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ԽՍՀՄ զինված ուժերի շարքային կազմի զինծառայողներին հաշմանդամության, նրանց մահվան դեպքում ընտանիքների անդամներին կերակրողին կորցնելու դեպքում զինվորական կենսաթոշակների տրամադրում</w:t>
            </w:r>
          </w:p>
        </w:tc>
        <w:tc>
          <w:tcPr>
            <w:tcW w:w="3330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2720" w:type="dxa"/>
            <w:gridSpan w:val="2"/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54,930.00</w:t>
            </w:r>
          </w:p>
        </w:tc>
      </w:tr>
      <w:tr w:rsidR="006F71AB" w:rsidRPr="006F71AB" w:rsidTr="006F71AB">
        <w:trPr>
          <w:gridAfter w:val="2"/>
          <w:wAfter w:w="43" w:type="dxa"/>
          <w:trHeight w:val="2310"/>
        </w:trPr>
        <w:tc>
          <w:tcPr>
            <w:tcW w:w="700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5" w:type="dxa"/>
            <w:shd w:val="clear" w:color="000000" w:fill="FFFFFF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1102 - 12003</w:t>
            </w:r>
          </w:p>
        </w:tc>
        <w:tc>
          <w:tcPr>
            <w:tcW w:w="2808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Աշխատանքային կենսաթոշակներ</w:t>
            </w:r>
          </w:p>
        </w:tc>
        <w:tc>
          <w:tcPr>
            <w:tcW w:w="3132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Աշխատանքային կենսաթոշակների (տարիքային, հաշմանդամության, արտոնյալ պայմաններով, երկարամյա ծառայության, մասնակի, կերակրողին կորցնելու դեպքում կենսաթոշակների) տրամադրում</w:t>
            </w:r>
          </w:p>
        </w:tc>
        <w:tc>
          <w:tcPr>
            <w:tcW w:w="3330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2720" w:type="dxa"/>
            <w:gridSpan w:val="2"/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17,818,600.00</w:t>
            </w:r>
          </w:p>
        </w:tc>
      </w:tr>
      <w:tr w:rsidR="006F71AB" w:rsidRPr="006F71AB" w:rsidTr="006F71AB">
        <w:trPr>
          <w:gridAfter w:val="2"/>
          <w:wAfter w:w="43" w:type="dxa"/>
          <w:trHeight w:val="1320"/>
        </w:trPr>
        <w:tc>
          <w:tcPr>
            <w:tcW w:w="700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000000" w:fill="FFFFFF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1082</w:t>
            </w:r>
          </w:p>
        </w:tc>
        <w:tc>
          <w:tcPr>
            <w:tcW w:w="1535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808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Սոցիալական աջակցություն անաշխատունակության դեպքում</w:t>
            </w:r>
          </w:p>
        </w:tc>
        <w:tc>
          <w:tcPr>
            <w:tcW w:w="3132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Կորցրած եկամուտների մասնակի փոխհատուցում</w:t>
            </w:r>
          </w:p>
        </w:tc>
        <w:tc>
          <w:tcPr>
            <w:tcW w:w="3330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>Անաշխատունակության հետևանքով եկամտի կորստի մասնակի փոխհատուցման ապահովում</w:t>
            </w:r>
          </w:p>
        </w:tc>
        <w:tc>
          <w:tcPr>
            <w:tcW w:w="2720" w:type="dxa"/>
            <w:gridSpan w:val="2"/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3,868,054.0</w:t>
            </w:r>
          </w:p>
        </w:tc>
      </w:tr>
      <w:tr w:rsidR="006F71AB" w:rsidRPr="006F71AB" w:rsidTr="006F71AB">
        <w:trPr>
          <w:gridAfter w:val="2"/>
          <w:wAfter w:w="43" w:type="dxa"/>
          <w:trHeight w:val="3630"/>
        </w:trPr>
        <w:tc>
          <w:tcPr>
            <w:tcW w:w="700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35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5" w:type="dxa"/>
            <w:shd w:val="clear" w:color="000000" w:fill="FFFFFF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1082 - 12001</w:t>
            </w:r>
          </w:p>
        </w:tc>
        <w:tc>
          <w:tcPr>
            <w:tcW w:w="2808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Ժամանակավոր անաշխատունակության դեպքում նպաստ</w:t>
            </w:r>
          </w:p>
        </w:tc>
        <w:tc>
          <w:tcPr>
            <w:tcW w:w="3132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ժամանակավոր անաշխատունակության դեպքում  (հիվանդության, ընտանիքի հիվանդ անդամի խնամքի և օրենքով սահմանված այլ պատճ. առաջացած) վարձու աշխատողներին, նոտարներին և անհատ ձեռնարկատերերին ժամանակավոր անաշխատունակության նպաստի վճարում</w:t>
            </w:r>
          </w:p>
        </w:tc>
        <w:tc>
          <w:tcPr>
            <w:tcW w:w="3330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2720" w:type="dxa"/>
            <w:gridSpan w:val="2"/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602,600.00</w:t>
            </w:r>
          </w:p>
        </w:tc>
      </w:tr>
      <w:tr w:rsidR="006F71AB" w:rsidRPr="006F71AB" w:rsidTr="006F71AB">
        <w:trPr>
          <w:gridAfter w:val="2"/>
          <w:wAfter w:w="43" w:type="dxa"/>
          <w:trHeight w:val="990"/>
        </w:trPr>
        <w:tc>
          <w:tcPr>
            <w:tcW w:w="700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35" w:type="dxa"/>
            <w:shd w:val="clear" w:color="000000" w:fill="FFFFFF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1082 - 12002</w:t>
            </w:r>
          </w:p>
        </w:tc>
        <w:tc>
          <w:tcPr>
            <w:tcW w:w="2808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Մայրության նպաստ</w:t>
            </w:r>
          </w:p>
        </w:tc>
        <w:tc>
          <w:tcPr>
            <w:tcW w:w="3132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Մայրության նպաստի տրամադրում աշխատող և չաշխատող անձանց</w:t>
            </w:r>
          </w:p>
        </w:tc>
        <w:tc>
          <w:tcPr>
            <w:tcW w:w="3330" w:type="dxa"/>
            <w:shd w:val="clear" w:color="000000" w:fill="FFFFFF"/>
            <w:hideMark/>
          </w:tcPr>
          <w:p w:rsidR="006F71AB" w:rsidRPr="006F71AB" w:rsidRDefault="006F71AB" w:rsidP="006F71AB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  <w:tc>
          <w:tcPr>
            <w:tcW w:w="2720" w:type="dxa"/>
            <w:gridSpan w:val="2"/>
            <w:shd w:val="clear" w:color="000000" w:fill="FFFFFF"/>
            <w:vAlign w:val="center"/>
            <w:hideMark/>
          </w:tcPr>
          <w:p w:rsidR="006F71AB" w:rsidRPr="006F71AB" w:rsidRDefault="006F71AB" w:rsidP="006F71AB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6F71AB">
              <w:rPr>
                <w:rFonts w:ascii="GHEA Mariam" w:hAnsi="GHEA Mariam" w:cs="Calibri"/>
                <w:sz w:val="22"/>
                <w:szCs w:val="22"/>
                <w:lang w:eastAsia="en-US"/>
              </w:rPr>
              <w:t>3,265,454.00</w:t>
            </w:r>
          </w:p>
        </w:tc>
      </w:tr>
    </w:tbl>
    <w:p w:rsidR="006F71AB" w:rsidRDefault="006F71AB" w:rsidP="00967D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F71AB" w:rsidRDefault="006F71AB" w:rsidP="00967D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F71AB" w:rsidRDefault="006F71AB" w:rsidP="00967D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F71AB" w:rsidRPr="003A20D2" w:rsidRDefault="006F71AB" w:rsidP="00967D9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6F71AB" w:rsidRPr="003A20D2" w:rsidRDefault="006F71AB" w:rsidP="00967D98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967D98" w:rsidRDefault="006F71AB" w:rsidP="00967D9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967D98" w:rsidSect="006E2C7C">
          <w:pgSz w:w="16834" w:h="11909" w:orient="landscape" w:code="9"/>
          <w:pgMar w:top="144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967D98" w:rsidRPr="007821F7" w:rsidRDefault="00967D98" w:rsidP="00967D98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</w:t>
      </w:r>
      <w:r w:rsidR="00045FA2">
        <w:rPr>
          <w:rFonts w:ascii="GHEA Mariam" w:hAnsi="GHEA Mariam"/>
          <w:spacing w:val="-8"/>
          <w:sz w:val="24"/>
          <w:szCs w:val="24"/>
          <w:lang w:val="hy-AM"/>
        </w:rPr>
        <w:t xml:space="preserve">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4</w:t>
      </w:r>
    </w:p>
    <w:p w:rsidR="00967D98" w:rsidRPr="003D7C85" w:rsidRDefault="00967D98" w:rsidP="00967D98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67D98" w:rsidRDefault="00967D98" w:rsidP="00967D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967D98" w:rsidRDefault="00967D98" w:rsidP="00967D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045FA2" w:rsidRDefault="00045FA2" w:rsidP="00967D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3141" w:type="dxa"/>
        <w:tblInd w:w="6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97"/>
        <w:gridCol w:w="698"/>
        <w:gridCol w:w="698"/>
        <w:gridCol w:w="685"/>
        <w:gridCol w:w="907"/>
        <w:gridCol w:w="6930"/>
        <w:gridCol w:w="2500"/>
        <w:gridCol w:w="26"/>
      </w:tblGrid>
      <w:tr w:rsidR="00967D98" w:rsidRPr="00B96034" w:rsidTr="00045FA2">
        <w:trPr>
          <w:trHeight w:val="1170"/>
        </w:trPr>
        <w:tc>
          <w:tcPr>
            <w:tcW w:w="131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EC422B" w:rsidRDefault="00967D98" w:rsidP="00EC422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045FA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ՀԱՅԱՍՏԱՆԻ ՀԱՆՐԱՊԵՏՈՒԹՅԱՆ ԿԱՌԱՎԱՐՈՒԹՅԱՆ 2025 ԹՎԱԿԱՆԻ ԴԵԿՏԵՄԲԵՐԻ 25-Ի </w:t>
            </w:r>
          </w:p>
          <w:p w:rsidR="00967D98" w:rsidRPr="00045FA2" w:rsidRDefault="00EC422B" w:rsidP="00EC422B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N 1910-Ն ՈՐՈՇՄԱՆ N</w:t>
            </w:r>
            <w:r w:rsidRPr="00045FA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N </w:t>
            </w:r>
            <w:r w:rsidR="00967D98" w:rsidRPr="00045FA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3 </w:t>
            </w:r>
            <w:r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ԵՎ</w:t>
            </w:r>
            <w:r w:rsidR="00967D98" w:rsidRPr="00045FA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4 ՀԱՎԵԼՎԱԾՆԵՐՈՒՄ ԿԱՏԱՐՎՈՂ ՓՈՓՈԽՈՒԹՅՈՒՆՆԵՐԸ</w:t>
            </w:r>
          </w:p>
        </w:tc>
      </w:tr>
      <w:tr w:rsidR="00967D98" w:rsidRPr="00B96034" w:rsidTr="00045FA2">
        <w:trPr>
          <w:trHeight w:val="345"/>
        </w:trPr>
        <w:tc>
          <w:tcPr>
            <w:tcW w:w="13141" w:type="dxa"/>
            <w:gridSpan w:val="8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98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8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7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9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5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967D98" w:rsidRPr="00045FA2" w:rsidRDefault="00045FA2" w:rsidP="00967D98">
            <w:pPr>
              <w:jc w:val="center"/>
              <w:rPr>
                <w:rFonts w:ascii="GHEA Mariam" w:hAnsi="GHEA Mariam" w:cs="Calibri"/>
                <w:i/>
                <w:iCs/>
                <w:sz w:val="22"/>
                <w:szCs w:val="22"/>
                <w:lang w:val="hy-AM" w:eastAsia="en-US"/>
              </w:rPr>
            </w:pPr>
            <w:r w:rsidRPr="00045FA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045FA2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045FA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045FA2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045FA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045FA2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1830"/>
        </w:trPr>
        <w:tc>
          <w:tcPr>
            <w:tcW w:w="2093" w:type="dxa"/>
            <w:gridSpan w:val="3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Գործառական դասիչը</w:t>
            </w:r>
          </w:p>
        </w:tc>
        <w:tc>
          <w:tcPr>
            <w:tcW w:w="1592" w:type="dxa"/>
            <w:gridSpan w:val="2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Ծրագրային դասիչը</w:t>
            </w:r>
          </w:p>
        </w:tc>
        <w:tc>
          <w:tcPr>
            <w:tcW w:w="6930" w:type="dxa"/>
            <w:vMerge w:val="restart"/>
            <w:tcBorders>
              <w:top w:val="single" w:sz="4" w:space="0" w:color="auto"/>
            </w:tcBorders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Բյուջետային ծախսերի գործառական դասակարգման բաժինների, խմբերի և դասերի, բյուջետային ծրագրերի միջոցառումների, բյուջետային հատկացումների գլխավոր կարգադրիչների անվանումները</w:t>
            </w:r>
          </w:p>
        </w:tc>
        <w:tc>
          <w:tcPr>
            <w:tcW w:w="250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67D98" w:rsidRPr="00967D98" w:rsidTr="00875CFC">
        <w:trPr>
          <w:gridAfter w:val="1"/>
          <w:wAfter w:w="26" w:type="dxa"/>
          <w:cantSplit/>
          <w:trHeight w:val="1214"/>
        </w:trPr>
        <w:tc>
          <w:tcPr>
            <w:tcW w:w="697" w:type="dxa"/>
            <w:shd w:val="clear" w:color="000000" w:fill="FFFFFF"/>
            <w:textDirection w:val="btLr"/>
            <w:vAlign w:val="center"/>
            <w:hideMark/>
          </w:tcPr>
          <w:p w:rsidR="00967D98" w:rsidRPr="00967D98" w:rsidRDefault="00967D98" w:rsidP="00967D98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բաժին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98" w:type="dxa"/>
            <w:shd w:val="clear" w:color="000000" w:fill="FFFFFF"/>
            <w:textDirection w:val="btLr"/>
            <w:vAlign w:val="center"/>
            <w:hideMark/>
          </w:tcPr>
          <w:p w:rsidR="00967D98" w:rsidRPr="00967D98" w:rsidRDefault="00967D98" w:rsidP="00967D98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խումբ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98" w:type="dxa"/>
            <w:shd w:val="clear" w:color="000000" w:fill="FFFFFF"/>
            <w:textDirection w:val="btLr"/>
            <w:vAlign w:val="center"/>
            <w:hideMark/>
          </w:tcPr>
          <w:p w:rsidR="00967D98" w:rsidRPr="00967D98" w:rsidRDefault="00967D98" w:rsidP="00967D98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85" w:type="dxa"/>
            <w:shd w:val="clear" w:color="000000" w:fill="FFFFFF"/>
            <w:textDirection w:val="btLr"/>
            <w:vAlign w:val="center"/>
            <w:hideMark/>
          </w:tcPr>
          <w:p w:rsidR="00967D98" w:rsidRPr="00967D98" w:rsidRDefault="00967D98" w:rsidP="00967D98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907" w:type="dxa"/>
            <w:shd w:val="clear" w:color="000000" w:fill="FFFFFF"/>
            <w:textDirection w:val="btLr"/>
            <w:vAlign w:val="center"/>
            <w:hideMark/>
          </w:tcPr>
          <w:p w:rsidR="00967D98" w:rsidRPr="00967D98" w:rsidRDefault="00875CFC" w:rsidP="00967D98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մ</w:t>
            </w:r>
            <w:r w:rsid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իջոցա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-</w:t>
            </w:r>
            <w:r w:rsidR="00967D98"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ռում</w:t>
            </w:r>
            <w:r w:rsidR="00967D98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6930" w:type="dxa"/>
            <w:vMerge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500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տարի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40,877,146.9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աշխատանքի և բարեկեցության նախարարություն</w:t>
            </w:r>
          </w:p>
        </w:tc>
        <w:tc>
          <w:tcPr>
            <w:tcW w:w="2500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40,877,146.9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00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10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ՍՈՑԻԱԼԱԿԱՆ ՊԱՇՏՊԱՆՈՒԹՅՈՒՆ</w:t>
            </w:r>
          </w:p>
        </w:tc>
        <w:tc>
          <w:tcPr>
            <w:tcW w:w="2500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40,877,146.9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Ծերություն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37,009,092.9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Ծերություն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37,009,092.9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1205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 ապահովություն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17,623,392.9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510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12029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Անկանխիկ եղանակով վճարումներից կենսաթոշակառուներին հետվճարի տրամադրում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13,187,792.9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աշխատանքի և բարեկեցության նախարարության միասնական սոցիալական ծառայություն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13,187,792.9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13,187,792.9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13,187,792.9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ՍՈՑԻԱԼԱԿԱ</w:t>
            </w:r>
            <w:r w:rsidR="00045FA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 </w:t>
            </w: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ՆՊԱՍՏՆԵՐ ԵՎ ԿԵՆՍԱԹՈՇԱԿՆԵՐ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13,187,792.9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13,187,792.9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Այլ նպաստներ բյուջեից</w:t>
            </w:r>
          </w:p>
        </w:tc>
        <w:tc>
          <w:tcPr>
            <w:tcW w:w="2500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13,187,792.9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12001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Ծերության, հաշմանդամության, կերակրողին կորցնելու դեպքում նպաստներ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4,435,600.0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աշխատանքի և բարեկեցության նախարարության միասնական սոցիալական ծառայություն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4,435,600.0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4,435,600.0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4,435,600.0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045FA2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ՍՈՑԻԱԼԱԿԱՆ</w:t>
            </w:r>
            <w:r w:rsidR="00967D98"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ՆՊԱՍՏՆԵՐ ԵՎ ԿԵՆՍԱԹՈՇԱԿՆԵՐ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4,435,600.0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4,435,600.0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Այլ նպաստներ բյուջեից</w:t>
            </w:r>
          </w:p>
        </w:tc>
        <w:tc>
          <w:tcPr>
            <w:tcW w:w="2500" w:type="dxa"/>
            <w:shd w:val="clear" w:color="auto" w:fill="auto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4,435,600.0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1102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Կենսաթոշակային ապահովություն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19,385,700.0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12001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Սպայական անձնակազմի և նրանց ընտանիքների անդամների կենսաթոշակներ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1,512,170.0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աշխատանքի և բարեկեցության նախարարության միասնական սոցիալական ծառայություն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1,512,170.0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1,512,170.0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1,512,170.0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</w:t>
            </w:r>
            <w:r w:rsidR="00045FA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ՑԻԱԼԱԿԱՆ </w:t>
            </w: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ՆՊԱՍՏՆԵՐ ԵՎ ԿԵՆՍԱԹՈՇԱԿՆԵՐ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1,512,170.0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Կենսաթոշակներ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1,512,170.0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Կենսաթոշակներ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1,512,170.0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12002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Շարքային զինծառայողների և նրանց ընտանիքների անդամների զինվորական կենսաթոշակներ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54,930.0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աշխատանքի և բարեկեցության նախարարության միասնական սոցիալական ծառայություն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54,930.0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54,930.0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54,930.0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045FA2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ՍՈՑԻԱԼԱԿԱՆ </w:t>
            </w:r>
            <w:r w:rsidR="00967D98"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ՆՊԱՍՏՆԵՐ ԵՎ ԿԵՆՍԱԹՈՇԱԿՆԵՐ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54,930.0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Կենսաթոշակներ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54,930.0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Կենսաթոշակներ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54,930.0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12003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Աշխատանքային կենսաթոշակներ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17,818,600.0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աշխատանքի և բարեկեցության նախարարության միասնական սոցիալական ծառայություն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17,818,600.0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17,818,600.0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17,818,600.0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045FA2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ՍՈՑԻԱԼԱԿԱՆ </w:t>
            </w:r>
            <w:r w:rsidR="00967D98"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ՆՊԱՍՏՆԵՐ ԵՎ ԿԵՆՍԱԹՈՇԱԿՆԵՐ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17,818,600.0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Կենսաթոշակներ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17,818,600.0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Կենսաթոշակներ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17,818,600.0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04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Ընտանիքի անդամներ և զավակներ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3,265,454.0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01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Ընտանիքի անդամներ և զավակներ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3,265,454.0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1082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 աջակցություն անաշխատունակության դեպքում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3,265,454.0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12002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Մայրության նպաստ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3,265,454.0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աշխատանքի և բարեկեցության նախարարության միասնական սոցիալական ծառայություն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3,265,454.0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3,265,454.0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3,265,454.0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045FA2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ՍՈՑԻԱԼԱԿԱՆ</w:t>
            </w:r>
            <w:r w:rsidR="00967D98"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ՆՊԱՍՏՆԵՐ ԵՎ ԿԵՆՍԱԹՈՇԱԿՆԵՐ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3,265,454.0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3,265,454.0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Մայրության նպաստներ բյուջեից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3,265,454.0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09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Սոցիալական պաշտպանություն (այլ դասերին չպատկանող)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602,600.0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660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02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b/>
                <w:bCs/>
                <w:sz w:val="22"/>
                <w:szCs w:val="22"/>
                <w:lang w:eastAsia="en-US"/>
              </w:rPr>
              <w:t xml:space="preserve"> Սոցիալական պաշտպանությանը տրամադրվող օժանդակ ծառայություններ (այլ դասերին չպատկանող)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602,600.0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1082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 աջակցություն անաշխատունակության դեպքում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602,600.0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այդ թվում`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12001</w:t>
            </w:r>
          </w:p>
        </w:tc>
        <w:tc>
          <w:tcPr>
            <w:tcW w:w="693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Ժամանակավոր անաշխատունակության դեպքում նպաստ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602,600.0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ըստ կատարողների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i/>
                <w:iCs/>
                <w:sz w:val="22"/>
                <w:szCs w:val="22"/>
                <w:lang w:eastAsia="en-US"/>
              </w:rPr>
              <w:t xml:space="preserve"> ՀՀ աշխատանքի և բարեկեցության նախարարության միասնական սոցիալական ծառայություն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602,600.0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այդ թվում` բյուջետային ծախսերի տնտեսագիտական դասակարգման հոդվածներ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ԾԱԽՍԵՐ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602,600.0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ԸՆԹԱՑԻԿ ԾԱԽՍԵՐ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602,600.0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045FA2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ՍՈՑԻԱԼԱԿԱՆ </w:t>
            </w:r>
            <w:r w:rsidR="00967D98"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>ՆՊԱՍՏՆԵՐ ԵՎ ԿԵՆՍԱԹՈՇԱԿՆԵՐ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602,600.0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Սոցիալական օգնության դրամական արտահայտությամբ նպաստներ (բյուջեից)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602,600.0 </w:t>
            </w:r>
          </w:p>
        </w:tc>
      </w:tr>
      <w:tr w:rsidR="00967D98" w:rsidRPr="00967D98" w:rsidTr="00045FA2">
        <w:trPr>
          <w:gridAfter w:val="1"/>
          <w:wAfter w:w="26" w:type="dxa"/>
          <w:trHeight w:val="345"/>
        </w:trPr>
        <w:tc>
          <w:tcPr>
            <w:tcW w:w="69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8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85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7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930" w:type="dxa"/>
            <w:shd w:val="clear" w:color="auto" w:fill="auto"/>
            <w:hideMark/>
          </w:tcPr>
          <w:p w:rsidR="00967D98" w:rsidRPr="00967D98" w:rsidRDefault="00967D98" w:rsidP="00967D98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- Հիվանդության և հաշմանդամության նպաստներ բյուջեից</w:t>
            </w:r>
          </w:p>
        </w:tc>
        <w:tc>
          <w:tcPr>
            <w:tcW w:w="2500" w:type="dxa"/>
            <w:shd w:val="clear" w:color="000000" w:fill="FFFFFF"/>
            <w:vAlign w:val="center"/>
            <w:hideMark/>
          </w:tcPr>
          <w:p w:rsidR="00967D98" w:rsidRPr="00967D98" w:rsidRDefault="00967D98" w:rsidP="00967D98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967D98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602,600.0 </w:t>
            </w:r>
          </w:p>
        </w:tc>
      </w:tr>
    </w:tbl>
    <w:p w:rsidR="00967D98" w:rsidRDefault="00967D98" w:rsidP="00967D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6F71AB" w:rsidRDefault="006F71AB" w:rsidP="00967D98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6F71AB" w:rsidRDefault="006F71AB" w:rsidP="00967D98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967D98" w:rsidRDefault="00967D98" w:rsidP="006E2C7C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967D98" w:rsidRPr="003A20D2" w:rsidRDefault="00967D98" w:rsidP="00967D9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967D98" w:rsidRPr="003A20D2" w:rsidRDefault="00967D98" w:rsidP="00967D98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DB7020" w:rsidRDefault="00967D98" w:rsidP="00967D98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DB7020" w:rsidSect="00875CFC">
          <w:pgSz w:w="16834" w:h="11909" w:orient="landscape" w:code="9"/>
          <w:pgMar w:top="1890" w:right="1440" w:bottom="144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DB7020" w:rsidRPr="007821F7" w:rsidRDefault="00DB7020" w:rsidP="0094362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5</w:t>
      </w:r>
    </w:p>
    <w:p w:rsidR="00DB7020" w:rsidRPr="003D7C85" w:rsidRDefault="00DB7020" w:rsidP="0094362E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DB7020" w:rsidRDefault="00DB7020" w:rsidP="0094362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F55FC2" w:rsidRDefault="00F55FC2" w:rsidP="0094362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F55FC2" w:rsidRDefault="00F55FC2" w:rsidP="0094362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tbl>
      <w:tblPr>
        <w:tblW w:w="14882" w:type="dxa"/>
        <w:tblInd w:w="-3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0"/>
        <w:gridCol w:w="735"/>
        <w:gridCol w:w="810"/>
        <w:gridCol w:w="1540"/>
        <w:gridCol w:w="800"/>
        <w:gridCol w:w="1420"/>
        <w:gridCol w:w="830"/>
        <w:gridCol w:w="2360"/>
        <w:gridCol w:w="3045"/>
        <w:gridCol w:w="2624"/>
        <w:gridCol w:w="18"/>
      </w:tblGrid>
      <w:tr w:rsidR="00F55FC2" w:rsidRPr="00F55FC2" w:rsidTr="00F55FC2">
        <w:trPr>
          <w:trHeight w:val="960"/>
        </w:trPr>
        <w:tc>
          <w:tcPr>
            <w:tcW w:w="148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5FC2" w:rsidRDefault="00F55FC2" w:rsidP="00F55FC2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55FC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F55FC2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N 9 ՀԱՎԵԼՎԱԾՈՒՄ ԿԱՏԱՐՎՈՂ ՓՈՓՈԽՈՒԹՅՈՒՆՆԵՐԸ </w:t>
            </w:r>
          </w:p>
        </w:tc>
      </w:tr>
      <w:tr w:rsidR="00F55FC2" w:rsidRPr="00F55FC2" w:rsidTr="00F55FC2">
        <w:trPr>
          <w:trHeight w:val="285"/>
        </w:trPr>
        <w:tc>
          <w:tcPr>
            <w:tcW w:w="14882" w:type="dxa"/>
            <w:gridSpan w:val="11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F55FC2" w:rsidRPr="00F55FC2" w:rsidTr="00F55FC2">
        <w:trPr>
          <w:gridAfter w:val="1"/>
          <w:wAfter w:w="22" w:type="dxa"/>
          <w:trHeight w:val="330"/>
        </w:trPr>
        <w:tc>
          <w:tcPr>
            <w:tcW w:w="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3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1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3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0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62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jc w:val="right"/>
              <w:rPr>
                <w:rFonts w:ascii="GHEA Mariam" w:hAnsi="GHEA Mariam" w:cs="Calibri"/>
                <w:i/>
                <w:iCs/>
                <w:sz w:val="22"/>
                <w:szCs w:val="22"/>
                <w:lang w:val="hy-AM" w:eastAsia="en-US"/>
              </w:rPr>
            </w:pPr>
            <w:r w:rsidRPr="00F55FC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F55FC2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F55FC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F55FC2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F55FC2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F55FC2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F55FC2" w:rsidRPr="00F55FC2" w:rsidTr="00F55FC2">
        <w:trPr>
          <w:gridAfter w:val="1"/>
          <w:wAfter w:w="22" w:type="dxa"/>
          <w:trHeight w:val="1755"/>
        </w:trPr>
        <w:tc>
          <w:tcPr>
            <w:tcW w:w="700" w:type="dxa"/>
            <w:vMerge w:val="restart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ԲԳԿ </w:t>
            </w:r>
          </w:p>
        </w:tc>
        <w:tc>
          <w:tcPr>
            <w:tcW w:w="1545" w:type="dxa"/>
            <w:gridSpan w:val="2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Ծրագիր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4590" w:type="dxa"/>
            <w:gridSpan w:val="4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</w:t>
            </w: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>ը</w:t>
            </w:r>
          </w:p>
        </w:tc>
        <w:tc>
          <w:tcPr>
            <w:tcW w:w="236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045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2620" w:type="dxa"/>
            <w:tcBorders>
              <w:top w:val="single" w:sz="4" w:space="0" w:color="auto"/>
            </w:tcBorders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F55FC2" w:rsidRPr="00F55FC2" w:rsidTr="00F55FC2">
        <w:trPr>
          <w:gridAfter w:val="1"/>
          <w:wAfter w:w="22" w:type="dxa"/>
          <w:cantSplit/>
          <w:trHeight w:val="1547"/>
        </w:trPr>
        <w:tc>
          <w:tcPr>
            <w:tcW w:w="700" w:type="dxa"/>
            <w:vMerge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735" w:type="dxa"/>
            <w:shd w:val="clear" w:color="auto" w:fill="auto"/>
            <w:textDirection w:val="btLr"/>
            <w:vAlign w:val="center"/>
            <w:hideMark/>
          </w:tcPr>
          <w:p w:rsidR="00F55FC2" w:rsidRPr="00F55FC2" w:rsidRDefault="00F55FC2" w:rsidP="00F55FC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810" w:type="dxa"/>
            <w:shd w:val="clear" w:color="auto" w:fill="auto"/>
            <w:textDirection w:val="btLr"/>
            <w:vAlign w:val="center"/>
            <w:hideMark/>
          </w:tcPr>
          <w:p w:rsidR="00F55FC2" w:rsidRPr="00F55FC2" w:rsidRDefault="00F55FC2" w:rsidP="00F55FC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անվա</w:t>
            </w: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1540" w:type="dxa"/>
            <w:shd w:val="clear" w:color="auto" w:fill="auto"/>
            <w:textDirection w:val="btLr"/>
            <w:vAlign w:val="center"/>
            <w:hideMark/>
          </w:tcPr>
          <w:p w:rsidR="00F55FC2" w:rsidRPr="00F55FC2" w:rsidRDefault="00F55FC2" w:rsidP="00F55FC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800" w:type="dxa"/>
            <w:shd w:val="clear" w:color="auto" w:fill="auto"/>
            <w:textDirection w:val="btLr"/>
            <w:vAlign w:val="center"/>
            <w:hideMark/>
          </w:tcPr>
          <w:p w:rsidR="00F55FC2" w:rsidRPr="00F55FC2" w:rsidRDefault="00F55FC2" w:rsidP="00F55FC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անվա</w:t>
            </w: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1420" w:type="dxa"/>
            <w:shd w:val="clear" w:color="auto" w:fill="auto"/>
            <w:textDirection w:val="btLr"/>
            <w:vAlign w:val="center"/>
            <w:hideMark/>
          </w:tcPr>
          <w:p w:rsidR="00F55FC2" w:rsidRPr="00F55FC2" w:rsidRDefault="00F55FC2" w:rsidP="00F55FC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նկարագրու-թյունը </w:t>
            </w:r>
          </w:p>
        </w:tc>
        <w:tc>
          <w:tcPr>
            <w:tcW w:w="830" w:type="dxa"/>
            <w:shd w:val="clear" w:color="auto" w:fill="auto"/>
            <w:textDirection w:val="btLr"/>
            <w:vAlign w:val="center"/>
            <w:hideMark/>
          </w:tcPr>
          <w:p w:rsidR="00F55FC2" w:rsidRPr="00F55FC2" w:rsidRDefault="00F55FC2" w:rsidP="00F55FC2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տեսակը </w:t>
            </w:r>
          </w:p>
        </w:tc>
        <w:tc>
          <w:tcPr>
            <w:tcW w:w="2360" w:type="dxa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045" w:type="dxa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62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F55FC2" w:rsidRPr="00F55FC2" w:rsidTr="00F55FC2">
        <w:trPr>
          <w:gridAfter w:val="1"/>
          <w:wAfter w:w="22" w:type="dxa"/>
          <w:trHeight w:val="405"/>
        </w:trPr>
        <w:tc>
          <w:tcPr>
            <w:tcW w:w="12240" w:type="dxa"/>
            <w:gridSpan w:val="9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620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40,877,146.9</w:t>
            </w:r>
          </w:p>
        </w:tc>
      </w:tr>
      <w:tr w:rsidR="00F55FC2" w:rsidRPr="00F55FC2" w:rsidTr="00F55FC2">
        <w:trPr>
          <w:gridAfter w:val="1"/>
          <w:wAfter w:w="22" w:type="dxa"/>
          <w:trHeight w:val="270"/>
        </w:trPr>
        <w:tc>
          <w:tcPr>
            <w:tcW w:w="12240" w:type="dxa"/>
            <w:gridSpan w:val="9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աշխատանքի և բարեկեցության  նախարարություն</w:t>
            </w:r>
          </w:p>
        </w:tc>
        <w:tc>
          <w:tcPr>
            <w:tcW w:w="2620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40,877,146.9</w:t>
            </w:r>
          </w:p>
        </w:tc>
      </w:tr>
      <w:tr w:rsidR="00F55FC2" w:rsidRPr="00F55FC2" w:rsidTr="00F55FC2">
        <w:trPr>
          <w:gridAfter w:val="1"/>
          <w:wAfter w:w="22" w:type="dxa"/>
          <w:trHeight w:val="345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1205</w:t>
            </w:r>
          </w:p>
        </w:tc>
        <w:tc>
          <w:tcPr>
            <w:tcW w:w="10805" w:type="dxa"/>
            <w:gridSpan w:val="7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 ապահովություն</w:t>
            </w:r>
          </w:p>
        </w:tc>
        <w:tc>
          <w:tcPr>
            <w:tcW w:w="2620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17,623,392.9</w:t>
            </w:r>
          </w:p>
        </w:tc>
      </w:tr>
      <w:tr w:rsidR="00F55FC2" w:rsidRPr="00F55FC2" w:rsidTr="00F55FC2">
        <w:trPr>
          <w:gridAfter w:val="1"/>
          <w:wAfter w:w="22" w:type="dxa"/>
          <w:trHeight w:val="645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1205 - 12029</w:t>
            </w:r>
          </w:p>
        </w:tc>
        <w:tc>
          <w:tcPr>
            <w:tcW w:w="8455" w:type="dxa"/>
            <w:gridSpan w:val="5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Անկանխիկ եղանակով վճարումներից կենսաթոշակառուներին հետվճարի տրամադրում</w:t>
            </w:r>
          </w:p>
        </w:tc>
        <w:tc>
          <w:tcPr>
            <w:tcW w:w="2620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13,187,792.9</w:t>
            </w:r>
          </w:p>
        </w:tc>
      </w:tr>
      <w:tr w:rsidR="00F55FC2" w:rsidRPr="00F55FC2" w:rsidTr="00F55FC2">
        <w:trPr>
          <w:gridAfter w:val="1"/>
          <w:wAfter w:w="17" w:type="dxa"/>
          <w:trHeight w:val="800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80" w:type="dxa"/>
            <w:gridSpan w:val="5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Անկանխիկ եղանակով վճարումներից կենսաթոշակառուներին հետվճարի տրամադրում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պետություն-մասնավոր սոցիալական փոխգործակցության միջոցառման շրջանակում</w:t>
            </w:r>
          </w:p>
        </w:tc>
      </w:tr>
      <w:tr w:rsidR="00F55FC2" w:rsidRPr="00F55FC2" w:rsidTr="00F55FC2">
        <w:trPr>
          <w:gridAfter w:val="1"/>
          <w:wAfter w:w="17" w:type="dxa"/>
          <w:trHeight w:val="330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60" w:type="dxa"/>
            <w:gridSpan w:val="4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</w:tr>
      <w:tr w:rsidR="00F55FC2" w:rsidRPr="00F55FC2" w:rsidTr="00F55FC2">
        <w:trPr>
          <w:gridAfter w:val="1"/>
          <w:wAfter w:w="17" w:type="dxa"/>
          <w:trHeight w:val="872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30" w:type="dxa"/>
            <w:gridSpan w:val="3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Շահառո</w:t>
            </w:r>
            <w:r w:rsidR="00EC422B">
              <w:rPr>
                <w:rFonts w:ascii="GHEA Mariam" w:hAnsi="GHEA Mariam" w:cs="Calibri"/>
                <w:sz w:val="22"/>
                <w:szCs w:val="22"/>
                <w:lang w:eastAsia="en-US"/>
              </w:rPr>
              <w:t>ւների ընտրության չափորոշիչները`</w:t>
            </w: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աշխատանքի և բարեկեցության նախարարության միասնական սոցիալական ծառայություն</w:t>
            </w:r>
          </w:p>
        </w:tc>
      </w:tr>
      <w:tr w:rsidR="00F55FC2" w:rsidRPr="00F55FC2" w:rsidTr="00F55FC2">
        <w:trPr>
          <w:gridAfter w:val="1"/>
          <w:wAfter w:w="22" w:type="dxa"/>
          <w:trHeight w:val="750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Անկանխիկ եղանակով վճարումներ իրականացնող շահառուների թիվ, այդ թվում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62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45375</w:t>
            </w:r>
          </w:p>
        </w:tc>
      </w:tr>
      <w:tr w:rsidR="00F55FC2" w:rsidRPr="00F55FC2" w:rsidTr="00F55FC2">
        <w:trPr>
          <w:gridAfter w:val="1"/>
          <w:wAfter w:w="22" w:type="dxa"/>
          <w:trHeight w:val="420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1205 - 12001</w:t>
            </w:r>
          </w:p>
        </w:tc>
        <w:tc>
          <w:tcPr>
            <w:tcW w:w="8455" w:type="dxa"/>
            <w:gridSpan w:val="5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Ծերության, հաշմանդամության, կերակրողին կորցնելու դեպքում նպաստներ</w:t>
            </w:r>
          </w:p>
        </w:tc>
        <w:tc>
          <w:tcPr>
            <w:tcW w:w="2620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4,435,600.0</w:t>
            </w:r>
          </w:p>
        </w:tc>
      </w:tr>
      <w:tr w:rsidR="00F55FC2" w:rsidRPr="00F55FC2" w:rsidTr="00F55FC2">
        <w:trPr>
          <w:gridAfter w:val="1"/>
          <w:wAfter w:w="17" w:type="dxa"/>
          <w:trHeight w:val="510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80" w:type="dxa"/>
            <w:gridSpan w:val="5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Ծերության, հաշմանդամության, կերակրողին կորցնելու դեպքում սոցիալական նպաստների տրամադրում</w:t>
            </w:r>
          </w:p>
        </w:tc>
      </w:tr>
      <w:tr w:rsidR="00F55FC2" w:rsidRPr="00F55FC2" w:rsidTr="00F55FC2">
        <w:trPr>
          <w:gridAfter w:val="1"/>
          <w:wAfter w:w="17" w:type="dxa"/>
          <w:trHeight w:val="405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60" w:type="dxa"/>
            <w:gridSpan w:val="4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</w:tr>
      <w:tr w:rsidR="00F55FC2" w:rsidRPr="00F55FC2" w:rsidTr="00F55FC2">
        <w:trPr>
          <w:gridAfter w:val="1"/>
          <w:wAfter w:w="17" w:type="dxa"/>
          <w:trHeight w:val="1140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30" w:type="dxa"/>
            <w:gridSpan w:val="3"/>
            <w:shd w:val="clear" w:color="auto" w:fill="auto"/>
            <w:vAlign w:val="center"/>
            <w:hideMark/>
          </w:tcPr>
          <w:p w:rsid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Շահառուների ընտրության չափորոշիչները` </w:t>
            </w:r>
          </w:p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Կենսաթոշակի իրավունք չունեցող հաշմանդամներ, կերակրողին կորցրած անձիք և օրենքով սահմանված տարիքը լրացած և պահանջվող ստաժ չունեցող անձիք </w:t>
            </w:r>
          </w:p>
        </w:tc>
      </w:tr>
      <w:tr w:rsidR="00F55FC2" w:rsidRPr="00F55FC2" w:rsidTr="00F55FC2">
        <w:trPr>
          <w:gridAfter w:val="1"/>
          <w:wAfter w:w="22" w:type="dxa"/>
          <w:trHeight w:val="270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1102</w:t>
            </w:r>
          </w:p>
        </w:tc>
        <w:tc>
          <w:tcPr>
            <w:tcW w:w="10805" w:type="dxa"/>
            <w:gridSpan w:val="7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Կենսաթոշակային ապահովություն</w:t>
            </w:r>
          </w:p>
        </w:tc>
        <w:tc>
          <w:tcPr>
            <w:tcW w:w="2620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19,385,700.0</w:t>
            </w:r>
          </w:p>
        </w:tc>
      </w:tr>
      <w:tr w:rsidR="00F55FC2" w:rsidRPr="00F55FC2" w:rsidTr="00F55FC2">
        <w:trPr>
          <w:gridAfter w:val="1"/>
          <w:wAfter w:w="22" w:type="dxa"/>
          <w:trHeight w:val="450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1102 - 12001</w:t>
            </w:r>
          </w:p>
        </w:tc>
        <w:tc>
          <w:tcPr>
            <w:tcW w:w="8455" w:type="dxa"/>
            <w:gridSpan w:val="5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Սպայական անձնակազմի և նրանց ընտանիքների անդամների կենսաթոշակներ</w:t>
            </w:r>
          </w:p>
        </w:tc>
        <w:tc>
          <w:tcPr>
            <w:tcW w:w="2620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1,512,170.0</w:t>
            </w:r>
          </w:p>
        </w:tc>
      </w:tr>
      <w:tr w:rsidR="00F55FC2" w:rsidRPr="00F55FC2" w:rsidTr="00F55FC2">
        <w:trPr>
          <w:gridAfter w:val="1"/>
          <w:wAfter w:w="17" w:type="dxa"/>
          <w:trHeight w:val="945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80" w:type="dxa"/>
            <w:gridSpan w:val="5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Սպայական անձնակազմի զինծառայողներին երկարամյա ծառայության, հաշմանդամության և զինծառայողի մահվան դեպքում նրա ընտանիքի անդամներին կերակրողին կորցնելու դեպքում զինվորական կենսաթոշակների տրամադրում</w:t>
            </w:r>
          </w:p>
        </w:tc>
      </w:tr>
      <w:tr w:rsidR="00F55FC2" w:rsidRPr="00F55FC2" w:rsidTr="00F55FC2">
        <w:trPr>
          <w:gridAfter w:val="1"/>
          <w:wAfter w:w="17" w:type="dxa"/>
          <w:trHeight w:val="495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60" w:type="dxa"/>
            <w:gridSpan w:val="4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</w:tr>
      <w:tr w:rsidR="00F55FC2" w:rsidRPr="00F55FC2" w:rsidTr="00F55FC2">
        <w:trPr>
          <w:gridAfter w:val="1"/>
          <w:wAfter w:w="17" w:type="dxa"/>
          <w:trHeight w:val="1260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30" w:type="dxa"/>
            <w:gridSpan w:val="3"/>
            <w:shd w:val="clear" w:color="auto" w:fill="auto"/>
            <w:vAlign w:val="center"/>
            <w:hideMark/>
          </w:tcPr>
          <w:p w:rsid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Շահառուների ընտրության չափորոշիչները` </w:t>
            </w:r>
          </w:p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Սպայական անձնակազմին և նրանց ընտանիքների անդամներին երկարամյա ծառայության, հաշմանդամության և կերակրողին կորցնելու դեպքում կենսաթոշակների տրամադրում 22.12.2010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թ.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ՀՕ-243-Ն օրենքի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   </w:t>
            </w: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18-րդ, 20-րդ, 22-րդ հոդվածներով </w:t>
            </w:r>
          </w:p>
        </w:tc>
      </w:tr>
      <w:tr w:rsidR="00F55FC2" w:rsidRPr="00F55FC2" w:rsidTr="00F55FC2">
        <w:trPr>
          <w:gridAfter w:val="1"/>
          <w:wAfter w:w="22" w:type="dxa"/>
          <w:trHeight w:val="765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1102 - 12002</w:t>
            </w:r>
          </w:p>
        </w:tc>
        <w:tc>
          <w:tcPr>
            <w:tcW w:w="8455" w:type="dxa"/>
            <w:gridSpan w:val="5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Շարքային զինծառայողների և նրանց ընտանիքների անդամների զինվորական կենսաթոշակներ</w:t>
            </w:r>
          </w:p>
        </w:tc>
        <w:tc>
          <w:tcPr>
            <w:tcW w:w="2620" w:type="dxa"/>
            <w:shd w:val="clear" w:color="000000" w:fill="FFFFFF"/>
            <w:noWrap/>
            <w:vAlign w:val="center"/>
            <w:hideMark/>
          </w:tcPr>
          <w:p w:rsidR="00F55FC2" w:rsidRPr="00F55FC2" w:rsidRDefault="00F55FC2" w:rsidP="00F55FC2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54,930.0</w:t>
            </w:r>
          </w:p>
        </w:tc>
      </w:tr>
      <w:tr w:rsidR="00F55FC2" w:rsidRPr="00F55FC2" w:rsidTr="00F55FC2">
        <w:trPr>
          <w:gridAfter w:val="1"/>
          <w:wAfter w:w="17" w:type="dxa"/>
          <w:trHeight w:val="975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80" w:type="dxa"/>
            <w:gridSpan w:val="5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ԽՍՀՄ զինված ուժերի շարքային կազմի զինծառայողներին հաշմանդամության, նրանց մահվան դեպքում ընտանիքների անդամներին կերակրողին կորցնելու դեպքում զինվորական կենսաթոշակների տրամադրում</w:t>
            </w:r>
          </w:p>
        </w:tc>
      </w:tr>
      <w:tr w:rsidR="00F55FC2" w:rsidRPr="00F55FC2" w:rsidTr="00F55FC2">
        <w:trPr>
          <w:gridAfter w:val="1"/>
          <w:wAfter w:w="17" w:type="dxa"/>
          <w:trHeight w:val="360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60" w:type="dxa"/>
            <w:gridSpan w:val="4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</w:tr>
      <w:tr w:rsidR="00F55FC2" w:rsidRPr="00F55FC2" w:rsidTr="00F55FC2">
        <w:trPr>
          <w:gridAfter w:val="1"/>
          <w:wAfter w:w="17" w:type="dxa"/>
          <w:trHeight w:val="915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30" w:type="dxa"/>
            <w:gridSpan w:val="3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Շահառուների ընտրության չափորոշիչները` 22.12.2010</w:t>
            </w:r>
            <w:r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թ. ՀՕ-243-Ն օրենքով  սահմանված կարգով հաշմանդամ ճանաչված շարքային  զինծառայողներ, ծառայության ընթացքում զոհված (մահացած) շարքային զինծառայողների  ընտանիքների անդամներ</w:t>
            </w:r>
          </w:p>
        </w:tc>
      </w:tr>
      <w:tr w:rsidR="00F55FC2" w:rsidRPr="00F55FC2" w:rsidTr="00F55FC2">
        <w:trPr>
          <w:gridAfter w:val="1"/>
          <w:wAfter w:w="22" w:type="dxa"/>
          <w:trHeight w:val="570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1102 - 12003</w:t>
            </w:r>
          </w:p>
        </w:tc>
        <w:tc>
          <w:tcPr>
            <w:tcW w:w="8455" w:type="dxa"/>
            <w:gridSpan w:val="5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Աշխատանքային կենսաթոշակներ</w:t>
            </w:r>
          </w:p>
        </w:tc>
        <w:tc>
          <w:tcPr>
            <w:tcW w:w="2620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jc w:val="right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17,818,600.0</w:t>
            </w:r>
          </w:p>
        </w:tc>
      </w:tr>
      <w:tr w:rsidR="00F55FC2" w:rsidRPr="00F55FC2" w:rsidTr="00F55FC2">
        <w:trPr>
          <w:gridAfter w:val="1"/>
          <w:wAfter w:w="17" w:type="dxa"/>
          <w:trHeight w:val="795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80" w:type="dxa"/>
            <w:gridSpan w:val="5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Աշխատանքային կենսաթոշակների (տարիքային, հաշմանդամության, արտոնյալ պայմաններով, երկարամյա ծառայության, մասնակի, կերակրողին կորցնելու դեպքում կենսաթոշակների) տրամադրում</w:t>
            </w:r>
          </w:p>
        </w:tc>
      </w:tr>
      <w:tr w:rsidR="00F55FC2" w:rsidRPr="00F55FC2" w:rsidTr="00F55FC2">
        <w:trPr>
          <w:gridAfter w:val="1"/>
          <w:wAfter w:w="17" w:type="dxa"/>
          <w:trHeight w:val="480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60" w:type="dxa"/>
            <w:gridSpan w:val="4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</w:tr>
      <w:tr w:rsidR="00F55FC2" w:rsidRPr="00F55FC2" w:rsidTr="00F55FC2">
        <w:trPr>
          <w:gridAfter w:val="1"/>
          <w:wAfter w:w="17" w:type="dxa"/>
          <w:trHeight w:val="710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30" w:type="dxa"/>
            <w:gridSpan w:val="3"/>
            <w:shd w:val="clear" w:color="auto" w:fill="auto"/>
            <w:vAlign w:val="center"/>
            <w:hideMark/>
          </w:tcPr>
          <w:p w:rsidR="00EC422B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Շահառուների ընտրության չափորոշիչները` </w:t>
            </w:r>
          </w:p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Տարիքային աշխատանքային` առնվազն 10 տարվա աշխատանքային ստաժ, հաշմանդամության աշխատանքային` ըստ սանդղակի աշխատանքային ստաժ, արտոնյալ, մասնակի երկարամյա ծառայության` պահանջվող մասնագիտությամբ աշխատանքային ստաժ </w:t>
            </w:r>
          </w:p>
        </w:tc>
      </w:tr>
      <w:tr w:rsidR="00F55FC2" w:rsidRPr="00F55FC2" w:rsidTr="00F55FC2">
        <w:trPr>
          <w:gridAfter w:val="1"/>
          <w:wAfter w:w="22" w:type="dxa"/>
          <w:trHeight w:val="530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1082</w:t>
            </w:r>
          </w:p>
        </w:tc>
        <w:tc>
          <w:tcPr>
            <w:tcW w:w="10805" w:type="dxa"/>
            <w:gridSpan w:val="7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 աջակցություն անաշխատունակության դեպքում</w:t>
            </w:r>
          </w:p>
        </w:tc>
        <w:tc>
          <w:tcPr>
            <w:tcW w:w="2620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3,868,054.0</w:t>
            </w:r>
          </w:p>
        </w:tc>
      </w:tr>
      <w:tr w:rsidR="00F55FC2" w:rsidRPr="00F55FC2" w:rsidTr="00F55FC2">
        <w:trPr>
          <w:gridAfter w:val="1"/>
          <w:wAfter w:w="22" w:type="dxa"/>
          <w:trHeight w:val="465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1082 - 12001</w:t>
            </w:r>
          </w:p>
        </w:tc>
        <w:tc>
          <w:tcPr>
            <w:tcW w:w="8455" w:type="dxa"/>
            <w:gridSpan w:val="5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Ժամանակավոր անաշխատունակության դեպքում նպաստ</w:t>
            </w:r>
          </w:p>
        </w:tc>
        <w:tc>
          <w:tcPr>
            <w:tcW w:w="2620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602,600.0</w:t>
            </w:r>
          </w:p>
        </w:tc>
      </w:tr>
      <w:tr w:rsidR="00F55FC2" w:rsidRPr="00F55FC2" w:rsidTr="00F55FC2">
        <w:trPr>
          <w:gridAfter w:val="1"/>
          <w:wAfter w:w="17" w:type="dxa"/>
          <w:trHeight w:val="1095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80" w:type="dxa"/>
            <w:gridSpan w:val="5"/>
            <w:shd w:val="clear" w:color="auto" w:fill="auto"/>
            <w:vAlign w:val="center"/>
            <w:hideMark/>
          </w:tcPr>
          <w:p w:rsidR="00F55FC2" w:rsidRPr="00F55FC2" w:rsidRDefault="00A649D7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Ժ</w:t>
            </w:r>
            <w:r w:rsidR="00F55FC2"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ամանակ</w:t>
            </w:r>
            <w:r w:rsidR="00EC422B">
              <w:rPr>
                <w:rFonts w:ascii="GHEA Mariam" w:hAnsi="GHEA Mariam" w:cs="Calibri"/>
                <w:sz w:val="22"/>
                <w:szCs w:val="22"/>
                <w:lang w:eastAsia="en-US"/>
              </w:rPr>
              <w:t>ավոր անաշխատունակության դեպքում</w:t>
            </w:r>
            <w:r w:rsidR="00F55FC2"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(հիվանդության, ընտանիքի հիվանդ անդամի խնամքի և օրենքով սահմանված այլ պատճ. առաջացած) վարձու աշխատողներին, նոտարներին և անհատ ձեռնարկատերերին ժամանակավոր անաշխատունակության նպաստի վճարում</w:t>
            </w:r>
          </w:p>
        </w:tc>
      </w:tr>
      <w:tr w:rsidR="00F55FC2" w:rsidRPr="00F55FC2" w:rsidTr="00F55FC2">
        <w:trPr>
          <w:gridAfter w:val="1"/>
          <w:wAfter w:w="17" w:type="dxa"/>
          <w:trHeight w:val="480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60" w:type="dxa"/>
            <w:gridSpan w:val="4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</w:tr>
      <w:tr w:rsidR="00F55FC2" w:rsidRPr="00F55FC2" w:rsidTr="00F55FC2">
        <w:trPr>
          <w:gridAfter w:val="1"/>
          <w:wAfter w:w="17" w:type="dxa"/>
          <w:trHeight w:val="675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30" w:type="dxa"/>
            <w:gridSpan w:val="3"/>
            <w:shd w:val="clear" w:color="auto" w:fill="auto"/>
            <w:vAlign w:val="center"/>
            <w:hideMark/>
          </w:tcPr>
          <w:p w:rsid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Շահառուների ընտրության չափորոշիչները`  </w:t>
            </w:r>
          </w:p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Օրենքով սահմանված կարգով ու չափով եկամտային հարկ (շահութահարկ)  վճարած վարձու աշխատողներ, նոտարներ և անհատ ձեռնարկատերեր  </w:t>
            </w:r>
          </w:p>
        </w:tc>
      </w:tr>
      <w:tr w:rsidR="00F55FC2" w:rsidRPr="00F55FC2" w:rsidTr="00F55FC2">
        <w:trPr>
          <w:gridAfter w:val="1"/>
          <w:wAfter w:w="22" w:type="dxa"/>
          <w:trHeight w:val="270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1082 - 12002</w:t>
            </w:r>
          </w:p>
        </w:tc>
        <w:tc>
          <w:tcPr>
            <w:tcW w:w="8455" w:type="dxa"/>
            <w:gridSpan w:val="5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Մայրության նպաստ</w:t>
            </w:r>
          </w:p>
        </w:tc>
        <w:tc>
          <w:tcPr>
            <w:tcW w:w="2620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3,265,454.0</w:t>
            </w:r>
          </w:p>
        </w:tc>
      </w:tr>
      <w:tr w:rsidR="00F55FC2" w:rsidRPr="00F55FC2" w:rsidTr="00F55FC2">
        <w:trPr>
          <w:gridAfter w:val="1"/>
          <w:wAfter w:w="17" w:type="dxa"/>
          <w:trHeight w:val="450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280" w:type="dxa"/>
            <w:gridSpan w:val="5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Մայրության նպաստի տրամադրում աշխատող և չաշխատող անձանց</w:t>
            </w:r>
          </w:p>
        </w:tc>
      </w:tr>
      <w:tr w:rsidR="00F55FC2" w:rsidRPr="00F55FC2" w:rsidTr="00F55FC2">
        <w:trPr>
          <w:gridAfter w:val="1"/>
          <w:wAfter w:w="17" w:type="dxa"/>
          <w:trHeight w:val="375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860" w:type="dxa"/>
            <w:gridSpan w:val="4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</w:tr>
      <w:tr w:rsidR="00F55FC2" w:rsidRPr="00F55FC2" w:rsidTr="00F55FC2">
        <w:trPr>
          <w:gridAfter w:val="1"/>
          <w:wAfter w:w="17" w:type="dxa"/>
          <w:trHeight w:val="930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30" w:type="dxa"/>
            <w:gridSpan w:val="3"/>
            <w:shd w:val="clear" w:color="auto" w:fill="auto"/>
            <w:vAlign w:val="center"/>
            <w:hideMark/>
          </w:tcPr>
          <w:p w:rsidR="00EC422B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Շահառուների ընտրության չափորոշիչները` </w:t>
            </w:r>
          </w:p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Հղիության և ծննդաբերության արձակուրդի իրավունք ունեցող անձինք անկախ աշխատանքային կարգավիճակից </w:t>
            </w:r>
          </w:p>
        </w:tc>
      </w:tr>
      <w:tr w:rsidR="00F55FC2" w:rsidRPr="00F55FC2" w:rsidTr="00F55FC2">
        <w:trPr>
          <w:gridAfter w:val="1"/>
          <w:wAfter w:w="22" w:type="dxa"/>
          <w:trHeight w:val="765"/>
        </w:trPr>
        <w:tc>
          <w:tcPr>
            <w:tcW w:w="7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Մայրության նպաստ ստացող աշխատող անձանց միջին թիվ, մարդ,</w:t>
            </w:r>
          </w:p>
        </w:tc>
        <w:tc>
          <w:tcPr>
            <w:tcW w:w="2620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                     560 </w:t>
            </w:r>
          </w:p>
        </w:tc>
      </w:tr>
      <w:tr w:rsidR="00F55FC2" w:rsidRPr="00F55FC2" w:rsidTr="00F55FC2">
        <w:trPr>
          <w:gridAfter w:val="1"/>
          <w:wAfter w:w="22" w:type="dxa"/>
          <w:trHeight w:val="825"/>
        </w:trPr>
        <w:tc>
          <w:tcPr>
            <w:tcW w:w="700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35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10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00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420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30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360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045" w:type="dxa"/>
            <w:shd w:val="clear" w:color="auto" w:fill="auto"/>
            <w:vAlign w:val="center"/>
            <w:hideMark/>
          </w:tcPr>
          <w:p w:rsidR="00F55FC2" w:rsidRPr="00F55FC2" w:rsidRDefault="00F55FC2" w:rsidP="00F55FC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sz w:val="22"/>
                <w:szCs w:val="22"/>
                <w:lang w:eastAsia="en-US"/>
              </w:rPr>
              <w:t>Մայրության նպաստ ստացող չաշխատող անձանց միջին թիվ, մարդ,</w:t>
            </w:r>
          </w:p>
        </w:tc>
        <w:tc>
          <w:tcPr>
            <w:tcW w:w="2620" w:type="dxa"/>
            <w:shd w:val="clear" w:color="auto" w:fill="auto"/>
            <w:noWrap/>
            <w:vAlign w:val="center"/>
            <w:hideMark/>
          </w:tcPr>
          <w:p w:rsidR="00F55FC2" w:rsidRPr="00F55FC2" w:rsidRDefault="00F55FC2" w:rsidP="00F55FC2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F55FC2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 xml:space="preserve">                               (2,060)</w:t>
            </w:r>
          </w:p>
        </w:tc>
      </w:tr>
    </w:tbl>
    <w:p w:rsidR="00F55FC2" w:rsidRDefault="00F55FC2" w:rsidP="0094362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</w:p>
    <w:p w:rsidR="00F55FC2" w:rsidRDefault="00F55FC2" w:rsidP="00967D98">
      <w:pPr>
        <w:tabs>
          <w:tab w:val="left" w:pos="5991"/>
        </w:tabs>
        <w:rPr>
          <w:rFonts w:ascii="Sylfaen" w:hAnsi="Sylfaen"/>
          <w:lang w:val="hy-AM"/>
        </w:rPr>
      </w:pPr>
    </w:p>
    <w:p w:rsidR="00F55FC2" w:rsidRDefault="00F55FC2" w:rsidP="00F55FC2">
      <w:pPr>
        <w:rPr>
          <w:rFonts w:ascii="Sylfaen" w:hAnsi="Sylfaen"/>
          <w:lang w:val="hy-AM"/>
        </w:rPr>
      </w:pPr>
    </w:p>
    <w:p w:rsidR="00F55FC2" w:rsidRPr="003A20D2" w:rsidRDefault="00F55FC2" w:rsidP="0094362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Sylfaen" w:hAnsi="Sylfaen"/>
          <w:lang w:val="hy-AM"/>
        </w:rPr>
        <w:tab/>
      </w:r>
      <w:r>
        <w:rPr>
          <w:rFonts w:ascii="GHEA Mariam" w:hAnsi="GHEA Mariam" w:cs="Sylfaen"/>
          <w:sz w:val="24"/>
          <w:lang w:val="hy-AM"/>
        </w:rPr>
        <w:t xml:space="preserve">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F55FC2" w:rsidRPr="003A20D2" w:rsidRDefault="00F55FC2" w:rsidP="0094362E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94362E" w:rsidRDefault="00F55FC2" w:rsidP="0094362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  <w:sectPr w:rsidR="0094362E" w:rsidSect="00875CFC">
          <w:pgSz w:w="16834" w:h="11909" w:orient="landscape" w:code="9"/>
          <w:pgMar w:top="1620" w:right="1440" w:bottom="990" w:left="1021" w:header="720" w:footer="576" w:gutter="0"/>
          <w:pgNumType w:start="1"/>
          <w:cols w:space="720"/>
          <w:titlePg/>
          <w:docGrid w:linePitch="272"/>
        </w:sect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</w:p>
    <w:p w:rsidR="0094362E" w:rsidRPr="007821F7" w:rsidRDefault="0094362E" w:rsidP="0094362E">
      <w:pPr>
        <w:pStyle w:val="mechtex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                               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  <w:r w:rsidRPr="00313BE7">
        <w:rPr>
          <w:rFonts w:ascii="GHEA Mariam" w:hAnsi="GHEA Mariam"/>
          <w:spacing w:val="-8"/>
          <w:sz w:val="24"/>
          <w:szCs w:val="24"/>
          <w:lang w:val="hy-AM" w:eastAsia="en-US"/>
        </w:rPr>
        <w:t>N</w:t>
      </w:r>
      <w:r>
        <w:rPr>
          <w:rFonts w:ascii="GHEA Mariam" w:hAnsi="GHEA Mariam"/>
          <w:spacing w:val="-8"/>
          <w:sz w:val="24"/>
          <w:szCs w:val="24"/>
          <w:lang w:val="hy-AM" w:eastAsia="en-US"/>
        </w:rPr>
        <w:t xml:space="preserve"> 6</w:t>
      </w:r>
    </w:p>
    <w:p w:rsidR="0094362E" w:rsidRPr="003D7C85" w:rsidRDefault="0094362E" w:rsidP="0094362E">
      <w:pPr>
        <w:pStyle w:val="mechtex"/>
        <w:ind w:firstLine="720"/>
        <w:jc w:val="left"/>
        <w:rPr>
          <w:rFonts w:ascii="GHEA Mariam" w:hAnsi="GHEA Mariam"/>
          <w:spacing w:val="-6"/>
          <w:sz w:val="24"/>
          <w:szCs w:val="24"/>
          <w:lang w:val="hy-AM"/>
        </w:rPr>
      </w:pPr>
      <w:r>
        <w:rPr>
          <w:rFonts w:ascii="GHEA Mariam" w:hAnsi="GHEA Mariam"/>
          <w:spacing w:val="-6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>ՀՀ կառավարության 202</w:t>
      </w:r>
      <w:r w:rsidRPr="00A2215E">
        <w:rPr>
          <w:rFonts w:ascii="GHEA Mariam" w:hAnsi="GHEA Mariam"/>
          <w:spacing w:val="-6"/>
          <w:sz w:val="24"/>
          <w:szCs w:val="24"/>
          <w:lang w:val="hy-AM"/>
        </w:rPr>
        <w:t>6</w:t>
      </w:r>
      <w:r w:rsidRPr="003D7C85">
        <w:rPr>
          <w:rFonts w:ascii="GHEA Mariam" w:hAnsi="GHEA Mariam"/>
          <w:spacing w:val="-6"/>
          <w:sz w:val="24"/>
          <w:szCs w:val="24"/>
          <w:lang w:val="hy-AM"/>
        </w:rPr>
        <w:t xml:space="preserve"> թվականի</w:t>
      </w:r>
    </w:p>
    <w:p w:rsidR="0094362E" w:rsidRDefault="0094362E" w:rsidP="0094362E">
      <w:pPr>
        <w:pStyle w:val="mechtex"/>
        <w:jc w:val="left"/>
        <w:rPr>
          <w:rFonts w:ascii="GHEA Mariam" w:hAnsi="GHEA Mariam"/>
          <w:spacing w:val="-2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                                                                                                                                                                հոկտեմբերի</w:t>
      </w:r>
      <w:r w:rsidRPr="00A2215E">
        <w:rPr>
          <w:rFonts w:ascii="GHEA Mariam" w:hAnsi="GHEA Mariam"/>
          <w:spacing w:val="-2"/>
          <w:sz w:val="24"/>
          <w:szCs w:val="24"/>
          <w:lang w:val="fr-FR"/>
        </w:rPr>
        <w:t xml:space="preserve"> </w:t>
      </w:r>
      <w:r>
        <w:rPr>
          <w:rFonts w:ascii="GHEA Mariam" w:hAnsi="GHEA Mariam"/>
          <w:spacing w:val="-2"/>
          <w:sz w:val="24"/>
          <w:szCs w:val="24"/>
          <w:lang w:val="hy-AM"/>
        </w:rPr>
        <w:t>8</w:t>
      </w:r>
      <w:r w:rsidRPr="00A2215E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ի N </w:t>
      </w:r>
      <w:r>
        <w:rPr>
          <w:rFonts w:ascii="GHEA Mariam" w:hAnsi="GHEA Mariam"/>
          <w:spacing w:val="-2"/>
          <w:sz w:val="24"/>
          <w:szCs w:val="24"/>
          <w:lang w:val="hy-AM"/>
        </w:rPr>
        <w:t xml:space="preserve">      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- </w:t>
      </w:r>
      <w:r>
        <w:rPr>
          <w:rFonts w:ascii="GHEA Mariam" w:hAnsi="GHEA Mariam"/>
          <w:spacing w:val="-2"/>
          <w:sz w:val="24"/>
          <w:szCs w:val="24"/>
          <w:lang w:val="hy-AM"/>
        </w:rPr>
        <w:t>Ն</w:t>
      </w:r>
      <w:r w:rsidRPr="003D7C85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F55FC2" w:rsidRDefault="00F55FC2" w:rsidP="0094362E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94362E" w:rsidRDefault="0094362E" w:rsidP="0094362E">
      <w:pPr>
        <w:pStyle w:val="mechtex"/>
        <w:ind w:firstLine="720"/>
        <w:jc w:val="left"/>
        <w:rPr>
          <w:rFonts w:ascii="Sylfaen" w:hAnsi="Sylfaen"/>
          <w:lang w:val="hy-AM"/>
        </w:rPr>
      </w:pPr>
    </w:p>
    <w:tbl>
      <w:tblPr>
        <w:tblW w:w="14850" w:type="dxa"/>
        <w:tblLook w:val="04A0" w:firstRow="1" w:lastRow="0" w:firstColumn="1" w:lastColumn="0" w:noHBand="0" w:noVBand="1"/>
      </w:tblPr>
      <w:tblGrid>
        <w:gridCol w:w="681"/>
        <w:gridCol w:w="664"/>
        <w:gridCol w:w="720"/>
        <w:gridCol w:w="1540"/>
        <w:gridCol w:w="710"/>
        <w:gridCol w:w="900"/>
        <w:gridCol w:w="720"/>
        <w:gridCol w:w="2705"/>
        <w:gridCol w:w="3311"/>
        <w:gridCol w:w="2899"/>
      </w:tblGrid>
      <w:tr w:rsidR="0094362E" w:rsidRPr="0094362E" w:rsidTr="00B85FA1">
        <w:trPr>
          <w:trHeight w:val="750"/>
        </w:trPr>
        <w:tc>
          <w:tcPr>
            <w:tcW w:w="14850" w:type="dxa"/>
            <w:gridSpan w:val="10"/>
            <w:shd w:val="clear" w:color="auto" w:fill="auto"/>
            <w:vAlign w:val="center"/>
            <w:hideMark/>
          </w:tcPr>
          <w:p w:rsidR="00B85FA1" w:rsidRDefault="0094362E" w:rsidP="0094362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85FA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ՀԱՅԱՍՏԱՆԻ ՀԱՆՐԱՊԵՏՈՒԹՅԱՆ ԿԱՌԱՎԱՐՈՒԹՅԱՆ 2025 ԹՎԱԿԱՆԻ ԴԵԿՏԵՄԲԵՐԻ 25-Ի N 1910-Ն ՈՐՈՇՄԱՆ</w:t>
            </w:r>
          </w:p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4"/>
                <w:szCs w:val="24"/>
                <w:lang w:val="hy-AM" w:eastAsia="en-US"/>
              </w:rPr>
            </w:pPr>
            <w:r w:rsidRPr="00B85FA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N 9</w:t>
            </w:r>
            <w:r w:rsidR="00B96034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>.1</w:t>
            </w:r>
            <w:r w:rsidRPr="00B85FA1">
              <w:rPr>
                <w:rFonts w:ascii="GHEA Mariam" w:hAnsi="GHEA Mariam" w:cs="Calibri"/>
                <w:sz w:val="24"/>
                <w:szCs w:val="24"/>
                <w:lang w:val="hy-AM" w:eastAsia="en-US"/>
              </w:rPr>
              <w:t xml:space="preserve"> ՀԱՎԵԼՎԱԾՈՒՄ ԿԱՏԱՐՎՈՂ ՓՈՓՈԽՈՒԹՅՈՒՆՆԵՐԸ </w:t>
            </w:r>
          </w:p>
        </w:tc>
      </w:tr>
      <w:tr w:rsidR="0094362E" w:rsidRPr="0094362E" w:rsidTr="00B85FA1">
        <w:trPr>
          <w:trHeight w:val="510"/>
        </w:trPr>
        <w:tc>
          <w:tcPr>
            <w:tcW w:w="14850" w:type="dxa"/>
            <w:gridSpan w:val="10"/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</w:p>
        </w:tc>
      </w:tr>
      <w:tr w:rsidR="0094362E" w:rsidRPr="0094362E" w:rsidTr="00B85FA1">
        <w:trPr>
          <w:trHeight w:val="510"/>
        </w:trPr>
        <w:tc>
          <w:tcPr>
            <w:tcW w:w="68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664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154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1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90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720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705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3311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/>
                <w:sz w:val="22"/>
                <w:szCs w:val="22"/>
                <w:lang w:val="hy-AM" w:eastAsia="en-US"/>
              </w:rPr>
            </w:pPr>
          </w:p>
        </w:tc>
        <w:tc>
          <w:tcPr>
            <w:tcW w:w="2899" w:type="dxa"/>
            <w:tcBorders>
              <w:bottom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B85FA1" w:rsidP="0094362E">
            <w:pPr>
              <w:jc w:val="right"/>
              <w:rPr>
                <w:rFonts w:ascii="GHEA Mariam" w:hAnsi="GHEA Mariam" w:cs="Calibri"/>
                <w:i/>
                <w:iCs/>
                <w:sz w:val="22"/>
                <w:szCs w:val="22"/>
                <w:lang w:val="hy-AM" w:eastAsia="en-US"/>
              </w:rPr>
            </w:pPr>
            <w:r w:rsidRPr="00B85FA1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(հազ</w:t>
            </w:r>
            <w:r w:rsidRPr="00B85FA1">
              <w:rPr>
                <w:rFonts w:ascii="Tahoma" w:hAnsi="Tahoma" w:cs="Tahoma"/>
                <w:i/>
                <w:iCs/>
                <w:color w:val="000000"/>
                <w:sz w:val="22"/>
                <w:szCs w:val="22"/>
                <w:lang w:val="hy-AM" w:eastAsia="en-US"/>
              </w:rPr>
              <w:t>․</w:t>
            </w:r>
            <w:r w:rsidRPr="00B85FA1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 xml:space="preserve"> </w:t>
            </w:r>
            <w:r w:rsidRPr="00B85FA1">
              <w:rPr>
                <w:rFonts w:ascii="GHEA Mariam" w:hAnsi="GHEA Mariam" w:cs="GHEA Mariam"/>
                <w:i/>
                <w:iCs/>
                <w:color w:val="000000"/>
                <w:sz w:val="22"/>
                <w:szCs w:val="22"/>
                <w:lang w:val="hy-AM" w:eastAsia="en-US"/>
              </w:rPr>
              <w:t>դրամ</w:t>
            </w:r>
            <w:r w:rsidRPr="00B85FA1">
              <w:rPr>
                <w:rFonts w:ascii="GHEA Mariam" w:hAnsi="GHEA Mariam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)</w:t>
            </w:r>
            <w:r w:rsidRPr="00B85FA1">
              <w:rPr>
                <w:rFonts w:ascii="Calibri" w:hAnsi="Calibri" w:cs="Calibri"/>
                <w:i/>
                <w:iCs/>
                <w:color w:val="000000"/>
                <w:sz w:val="22"/>
                <w:szCs w:val="22"/>
                <w:lang w:val="hy-AM" w:eastAsia="en-US"/>
              </w:rPr>
              <w:t> </w:t>
            </w:r>
          </w:p>
        </w:tc>
      </w:tr>
      <w:tr w:rsidR="0094362E" w:rsidRPr="0094362E" w:rsidTr="00B85FA1">
        <w:trPr>
          <w:trHeight w:val="1335"/>
        </w:trPr>
        <w:tc>
          <w:tcPr>
            <w:tcW w:w="68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ԲՍԿ </w:t>
            </w:r>
          </w:p>
        </w:tc>
        <w:tc>
          <w:tcPr>
            <w:tcW w:w="138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Ծրագիր</w:t>
            </w:r>
            <w:r w:rsidR="00B85FA1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3870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Միջոցառում</w:t>
            </w:r>
            <w:r w:rsidR="00B85FA1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ը</w:t>
            </w: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Իրականացնողը/ ակտիվն օգտագործողը/ շահառուի ընտրության չափորոշիչը</w:t>
            </w: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Արդյունքային չափորոշիչը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Ցուցանիշների փոփոխությունը (ավելացումները նշված են դրական նշանով)</w:t>
            </w:r>
          </w:p>
        </w:tc>
      </w:tr>
      <w:tr w:rsidR="0094362E" w:rsidRPr="0094362E" w:rsidTr="00B85FA1">
        <w:trPr>
          <w:cantSplit/>
          <w:trHeight w:val="1565"/>
        </w:trPr>
        <w:tc>
          <w:tcPr>
            <w:tcW w:w="68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362E" w:rsidRPr="00B85FA1" w:rsidRDefault="00B85FA1" w:rsidP="00B85FA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դասիչը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362E" w:rsidRPr="00B85FA1" w:rsidRDefault="00B85FA1" w:rsidP="00B85FA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անվա</w:t>
            </w: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362E" w:rsidRPr="00B85FA1" w:rsidRDefault="00B85FA1" w:rsidP="00B85FA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դասիչը 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362E" w:rsidRPr="00B85FA1" w:rsidRDefault="00B85FA1" w:rsidP="00B85FA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անվա</w:t>
            </w: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նումը 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362E" w:rsidRPr="00B85FA1" w:rsidRDefault="00B85FA1" w:rsidP="00B85FA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նկարագրու-թյունը 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textDirection w:val="btLr"/>
            <w:vAlign w:val="center"/>
            <w:hideMark/>
          </w:tcPr>
          <w:p w:rsidR="0094362E" w:rsidRPr="00B85FA1" w:rsidRDefault="00B85FA1" w:rsidP="00B85FA1">
            <w:pPr>
              <w:ind w:left="113" w:right="113"/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տեսակը </w:t>
            </w:r>
          </w:p>
        </w:tc>
        <w:tc>
          <w:tcPr>
            <w:tcW w:w="27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33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տարի </w:t>
            </w:r>
          </w:p>
        </w:tc>
      </w:tr>
      <w:tr w:rsidR="0094362E" w:rsidRPr="0094362E" w:rsidTr="00B85FA1">
        <w:trPr>
          <w:trHeight w:val="510"/>
        </w:trPr>
        <w:tc>
          <w:tcPr>
            <w:tcW w:w="119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ԸՆԴԱՄԵՆԸ 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B85FA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40,877,146.9</w:t>
            </w:r>
          </w:p>
        </w:tc>
      </w:tr>
      <w:tr w:rsidR="0094362E" w:rsidRPr="0094362E" w:rsidTr="00B85FA1">
        <w:trPr>
          <w:trHeight w:val="510"/>
        </w:trPr>
        <w:tc>
          <w:tcPr>
            <w:tcW w:w="11951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 ՀՀ աշխատանքի և բարեկեցության նախարարության միասնական սոցիալական ծառայություն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B85FA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40,877,146.9</w:t>
            </w:r>
          </w:p>
        </w:tc>
      </w:tr>
      <w:tr w:rsidR="0094362E" w:rsidRPr="0094362E" w:rsidTr="00B85FA1">
        <w:trPr>
          <w:trHeight w:val="5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1205</w:t>
            </w:r>
          </w:p>
        </w:tc>
        <w:tc>
          <w:tcPr>
            <w:tcW w:w="106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 ապահովություն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B85FA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17,623,392.9</w:t>
            </w:r>
          </w:p>
        </w:tc>
      </w:tr>
      <w:tr w:rsidR="0094362E" w:rsidRPr="0094362E" w:rsidTr="00B85FA1">
        <w:trPr>
          <w:trHeight w:val="5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1205 - 12029</w:t>
            </w:r>
          </w:p>
        </w:tc>
        <w:tc>
          <w:tcPr>
            <w:tcW w:w="83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Անկանխիկ եղանակով վճարումներից կենսաթոշակառուներին հետվճարի տրամադրում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B85FA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13,187,792.9</w:t>
            </w:r>
          </w:p>
        </w:tc>
      </w:tr>
      <w:tr w:rsidR="0094362E" w:rsidRPr="0094362E" w:rsidTr="00B85FA1">
        <w:trPr>
          <w:trHeight w:val="90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C25EB2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Անկանխիկ եղանակով վճարումներից կենսաթոշակառուներին հետվճարի տրամադրում</w:t>
            </w:r>
            <w:r w:rsidR="00C25EB2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պետություն-մասնավոր սոցիալական փոխգործակցության միջոցառման շրջանակում</w:t>
            </w:r>
          </w:p>
        </w:tc>
      </w:tr>
      <w:tr w:rsidR="0094362E" w:rsidRPr="0094362E" w:rsidTr="00B85FA1">
        <w:trPr>
          <w:trHeight w:val="5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</w:tr>
      <w:tr w:rsidR="0094362E" w:rsidRPr="0094362E" w:rsidTr="00B85FA1">
        <w:trPr>
          <w:trHeight w:val="87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Շահառո</w:t>
            </w:r>
            <w:r w:rsidR="006C66AF">
              <w:rPr>
                <w:rFonts w:ascii="GHEA Mariam" w:hAnsi="GHEA Mariam" w:cs="Calibri"/>
                <w:sz w:val="22"/>
                <w:szCs w:val="22"/>
                <w:lang w:eastAsia="en-US"/>
              </w:rPr>
              <w:t>ւների ընտրության չափորոշիչները`</w:t>
            </w: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ՀՀ աշխատանքի և բարեկեցության նախարարության միասնական սոցիալական ծառայություն</w:t>
            </w:r>
          </w:p>
        </w:tc>
      </w:tr>
      <w:tr w:rsidR="0094362E" w:rsidRPr="0094362E" w:rsidTr="00B85FA1">
        <w:trPr>
          <w:trHeight w:val="705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A649D7" w:rsidRDefault="0094362E" w:rsidP="0094362E">
            <w:pPr>
              <w:rPr>
                <w:rFonts w:ascii="GHEA Mariam" w:hAnsi="GHEA Mariam" w:cs="Calibri"/>
                <w:sz w:val="22"/>
                <w:szCs w:val="22"/>
                <w:lang w:val="hy-AM"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Անկանխիկ եղանակով վճարումներ իրականացնող շահառուների թիվ, այդ թվում</w:t>
            </w:r>
            <w:r w:rsidR="00A649D7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45375</w:t>
            </w:r>
          </w:p>
        </w:tc>
      </w:tr>
      <w:tr w:rsidR="0094362E" w:rsidRPr="0094362E" w:rsidTr="00B85FA1">
        <w:trPr>
          <w:trHeight w:val="5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1205 - 12001</w:t>
            </w:r>
          </w:p>
        </w:tc>
        <w:tc>
          <w:tcPr>
            <w:tcW w:w="83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Ծերության, հաշմանդամության, կերակրողին կորցնելու դեպքում նպաստներ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B85FA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4,435,600.0</w:t>
            </w:r>
          </w:p>
        </w:tc>
      </w:tr>
      <w:tr w:rsidR="0094362E" w:rsidRPr="0094362E" w:rsidTr="00B85FA1">
        <w:trPr>
          <w:trHeight w:val="5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Ծերության, հաշմանդամության, կերակրողին կորցնելու դեպքում սոցիալական նպաստների տրամադրում</w:t>
            </w:r>
          </w:p>
        </w:tc>
      </w:tr>
      <w:tr w:rsidR="0094362E" w:rsidRPr="0094362E" w:rsidTr="00B85FA1">
        <w:trPr>
          <w:trHeight w:val="5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</w:tr>
      <w:tr w:rsidR="0094362E" w:rsidRPr="0094362E" w:rsidTr="00B85FA1">
        <w:trPr>
          <w:trHeight w:val="105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6C66AF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Շահառուների ընտրության չափորոշիչները` </w:t>
            </w:r>
          </w:p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Կենսաթոշակի իրավունք չունեցող հաշմանդամներ, կերակրողին կորցրած անձիք և օրենքով սահմանված տարիքը լրացած և պահանջվող ստաժ չունեցող անձիք </w:t>
            </w:r>
          </w:p>
        </w:tc>
      </w:tr>
      <w:tr w:rsidR="0094362E" w:rsidRPr="0094362E" w:rsidTr="00B85FA1">
        <w:trPr>
          <w:trHeight w:val="5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1102</w:t>
            </w:r>
          </w:p>
        </w:tc>
        <w:tc>
          <w:tcPr>
            <w:tcW w:w="106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Կենսաթոշակային ապահովություն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B85FA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19,385,700.0</w:t>
            </w:r>
          </w:p>
        </w:tc>
      </w:tr>
      <w:tr w:rsidR="0094362E" w:rsidRPr="0094362E" w:rsidTr="00B85FA1">
        <w:trPr>
          <w:trHeight w:val="5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1102 - 12001</w:t>
            </w:r>
          </w:p>
        </w:tc>
        <w:tc>
          <w:tcPr>
            <w:tcW w:w="83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Սպայական անձնակազմի և նրանց ընտանիքների անդամների կենսաթոշակներ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B85FA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1,512,170.0</w:t>
            </w:r>
          </w:p>
        </w:tc>
      </w:tr>
      <w:tr w:rsidR="0094362E" w:rsidRPr="0094362E" w:rsidTr="00B85FA1">
        <w:trPr>
          <w:trHeight w:val="975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Սպայական անձնակազմի զինծառայողներին երկարամյա ծառայության, հաշմանդամության և զինծառայողի մահվան դեպքում նրա ընտանիքի անդամներին կերակրողին կորցնելու դեպքում զինվորական կենսաթոշակների տրամադրում</w:t>
            </w:r>
          </w:p>
        </w:tc>
      </w:tr>
      <w:tr w:rsidR="0094362E" w:rsidRPr="0094362E" w:rsidTr="00B85FA1">
        <w:trPr>
          <w:trHeight w:val="5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</w:tr>
      <w:tr w:rsidR="0094362E" w:rsidRPr="0094362E" w:rsidTr="00B85FA1">
        <w:trPr>
          <w:trHeight w:val="123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Շահառուների ընտրության չափորոշիչները` </w:t>
            </w:r>
          </w:p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Սպայական անձնակազմին և նրանց ընտանիքների անդամներին երկարամյա ծառայության, հաշմանդամության և կերակրողին կորցնելու դեպքում կենսաթոշակների տրամադրում 22.12.2010</w:t>
            </w:r>
            <w:r w:rsidR="00B85FA1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թ.</w:t>
            </w:r>
            <w:r w:rsidR="008633CE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ՀՕ-243-Ն օրենքի 18-րդ, 20-րդ, 22-րդ հոդվածներով </w:t>
            </w:r>
          </w:p>
        </w:tc>
      </w:tr>
      <w:tr w:rsidR="0094362E" w:rsidRPr="0094362E" w:rsidTr="00B85FA1">
        <w:trPr>
          <w:trHeight w:val="5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1102 - 12002</w:t>
            </w:r>
          </w:p>
        </w:tc>
        <w:tc>
          <w:tcPr>
            <w:tcW w:w="83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Շարքային զինծառայողների և նրանց ընտանիքների անդամների զինվորական կենսաթոշակներ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  <w:hideMark/>
          </w:tcPr>
          <w:p w:rsidR="0094362E" w:rsidRPr="00B85FA1" w:rsidRDefault="0094362E" w:rsidP="00B85FA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54,930.0</w:t>
            </w:r>
          </w:p>
        </w:tc>
      </w:tr>
      <w:tr w:rsidR="0094362E" w:rsidRPr="0094362E" w:rsidTr="00B85FA1">
        <w:trPr>
          <w:trHeight w:val="102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ԽՍՀՄ զինված ուժերի շարքային կազմի զինծառայողներին հաշմանդամության, նրանց մահվան դեպքում ընտանիքների անդամներին կերակրողին կորցնելու դեպքում զինվորական կենսաթոշակների տրամադրում</w:t>
            </w:r>
          </w:p>
        </w:tc>
      </w:tr>
      <w:tr w:rsidR="0094362E" w:rsidRPr="0094362E" w:rsidTr="00B85FA1">
        <w:trPr>
          <w:trHeight w:val="5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</w:tr>
      <w:tr w:rsidR="0094362E" w:rsidRPr="0094362E" w:rsidTr="00B85FA1">
        <w:trPr>
          <w:trHeight w:val="114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Շահառուների ընտրության չափորոշիչները` 22.12.2010</w:t>
            </w:r>
            <w:r w:rsidR="00B85FA1">
              <w:rPr>
                <w:rFonts w:ascii="GHEA Mariam" w:hAnsi="GHEA Mariam" w:cs="Calibri"/>
                <w:sz w:val="22"/>
                <w:szCs w:val="22"/>
                <w:lang w:val="hy-AM" w:eastAsia="en-US"/>
              </w:rPr>
              <w:t xml:space="preserve"> </w:t>
            </w: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թ. ՀՕ-243-Ն օրենքով  սահմանված կարգով հաշմանդամ ճանաչված շարքային  զինծառայողներ, ծառայության ընթացքում զոհված (մահացած) շարքային զինծառայողների  ընտանիքների անդամներ</w:t>
            </w:r>
          </w:p>
        </w:tc>
      </w:tr>
      <w:tr w:rsidR="0094362E" w:rsidRPr="0094362E" w:rsidTr="00B85FA1">
        <w:trPr>
          <w:trHeight w:val="5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1102 - 12003</w:t>
            </w:r>
          </w:p>
        </w:tc>
        <w:tc>
          <w:tcPr>
            <w:tcW w:w="83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Աշխատանքային կենսաթոշակներ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B85FA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17,818,600.0</w:t>
            </w:r>
          </w:p>
        </w:tc>
      </w:tr>
      <w:tr w:rsidR="0094362E" w:rsidRPr="0094362E" w:rsidTr="00B85FA1">
        <w:trPr>
          <w:trHeight w:val="855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Աշխատանքային կենսաթոշակների (տարիքային, հաշմանդամության, արտոնյալ պայմաններով, երկարամյա ծառայության, մասնակի, կերակրողին կորցնելու դեպքում կենսաթոշակների) տրամադրում</w:t>
            </w:r>
          </w:p>
        </w:tc>
      </w:tr>
      <w:tr w:rsidR="0094362E" w:rsidRPr="0094362E" w:rsidTr="00B85FA1">
        <w:trPr>
          <w:trHeight w:val="5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</w:tr>
      <w:tr w:rsidR="0094362E" w:rsidRPr="0094362E" w:rsidTr="00B85FA1">
        <w:trPr>
          <w:trHeight w:val="1215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8633CE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Շահառուների ընտրության չափորոշիչները` </w:t>
            </w:r>
          </w:p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Տարիքային աշխատանքային` առնվազն 10 տարվա աշխատանքային ստաժ, հաշմանդամության աշխատանքային` ըստ սանդղակի աշխատանքային ստաժ, արտոնյալ, մասնակի երկարամյա ծառայության` պահանջվող մասնագիտությամբ աշխատանքային ստաժ </w:t>
            </w:r>
          </w:p>
        </w:tc>
      </w:tr>
      <w:tr w:rsidR="0094362E" w:rsidRPr="0094362E" w:rsidTr="00B85FA1">
        <w:trPr>
          <w:trHeight w:val="5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1082</w:t>
            </w:r>
          </w:p>
        </w:tc>
        <w:tc>
          <w:tcPr>
            <w:tcW w:w="10606" w:type="dxa"/>
            <w:gridSpan w:val="7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Սոցիալական աջակցություն անաշխատունակության դեպքում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B85FA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3,868,054.0</w:t>
            </w:r>
          </w:p>
        </w:tc>
      </w:tr>
      <w:tr w:rsidR="0094362E" w:rsidRPr="0094362E" w:rsidTr="00B85FA1">
        <w:trPr>
          <w:trHeight w:val="5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lastRenderedPageBreak/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1082 - 12001</w:t>
            </w:r>
          </w:p>
        </w:tc>
        <w:tc>
          <w:tcPr>
            <w:tcW w:w="83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Ժամանակավոր անաշխատունակության դեպքում նպաստ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B85FA1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602,600.0</w:t>
            </w:r>
          </w:p>
        </w:tc>
      </w:tr>
      <w:tr w:rsidR="0094362E" w:rsidRPr="0094362E" w:rsidTr="00B85FA1">
        <w:trPr>
          <w:trHeight w:val="1005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A649D7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Ժ</w:t>
            </w:r>
            <w:r w:rsidR="0094362E"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ամանակավոր անաշխատունակության դեպքում  (հիվանդության, ընտանիքի հիվանդ անդամի խնամքի և օրենքով սահմանված այլ պատճ. առաջացած) վարձու աշխատողներին, նոտարներին և անհատ ձեռնարկատերերին ժամանակավոր անաշխատունակության նպաստի վճարում</w:t>
            </w:r>
          </w:p>
        </w:tc>
      </w:tr>
      <w:tr w:rsidR="0094362E" w:rsidRPr="0094362E" w:rsidTr="00B85FA1">
        <w:trPr>
          <w:trHeight w:val="5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</w:tr>
      <w:tr w:rsidR="0094362E" w:rsidRPr="0094362E" w:rsidTr="00B85FA1">
        <w:trPr>
          <w:trHeight w:val="855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Շահառուների ընտրության չափորոշիչները`  </w:t>
            </w:r>
          </w:p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Օրենքով սահմանված կարգով ու չափով եկամտային հարկ (շահութահարկ)  վճարած վարձու աշխատողներ, նոտարներ և անհատ ձեռնարկատերեր  </w:t>
            </w:r>
          </w:p>
        </w:tc>
      </w:tr>
      <w:tr w:rsidR="0094362E" w:rsidRPr="0094362E" w:rsidTr="00B85FA1">
        <w:trPr>
          <w:trHeight w:val="5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1082 - 12002</w:t>
            </w:r>
          </w:p>
        </w:tc>
        <w:tc>
          <w:tcPr>
            <w:tcW w:w="8346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Մայրության նպաստ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8633C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3,265,454.0</w:t>
            </w:r>
          </w:p>
        </w:tc>
      </w:tr>
      <w:tr w:rsidR="0094362E" w:rsidRPr="0094362E" w:rsidTr="00B85FA1">
        <w:trPr>
          <w:trHeight w:val="5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0535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Մայրության նպաստի տրամադրում աշխատող և չաշխատող անձանց</w:t>
            </w:r>
          </w:p>
        </w:tc>
      </w:tr>
      <w:tr w:rsidR="0094362E" w:rsidRPr="0094362E" w:rsidTr="00B85FA1">
        <w:trPr>
          <w:trHeight w:val="5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635" w:type="dxa"/>
            <w:gridSpan w:val="4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Տրանսֆերտների տրամադրում</w:t>
            </w:r>
          </w:p>
        </w:tc>
      </w:tr>
      <w:tr w:rsidR="0094362E" w:rsidRPr="0094362E" w:rsidTr="00B85FA1">
        <w:trPr>
          <w:trHeight w:val="93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8915" w:type="dxa"/>
            <w:gridSpan w:val="3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85FA1" w:rsidRDefault="00B85FA1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</w:t>
            </w:r>
            <w:r w:rsidR="0094362E"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Շահառուների ընտրության չափորոշիչները` </w:t>
            </w:r>
          </w:p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Հղիության և ծննդաբերության արձակուրդի իրավունք ունեցող անձինք անկախ աշխատանքային կարգավիճակից </w:t>
            </w:r>
          </w:p>
        </w:tc>
      </w:tr>
      <w:tr w:rsidR="0094362E" w:rsidRPr="0094362E" w:rsidTr="00B85FA1">
        <w:trPr>
          <w:trHeight w:val="810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jc w:val="center"/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Մայրության նպաստ ստացող</w:t>
            </w:r>
            <w:r w:rsid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 աշխատող անձանց միջին թիվ, մարդ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8633C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560</w:t>
            </w:r>
          </w:p>
        </w:tc>
      </w:tr>
      <w:tr w:rsidR="0094362E" w:rsidRPr="0094362E" w:rsidTr="00B85FA1">
        <w:trPr>
          <w:trHeight w:val="795"/>
        </w:trPr>
        <w:tc>
          <w:tcPr>
            <w:tcW w:w="6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66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15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1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9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7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27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Calibri" w:hAnsi="Calibri" w:cs="Calibri"/>
                <w:sz w:val="22"/>
                <w:szCs w:val="22"/>
                <w:lang w:eastAsia="en-US"/>
              </w:rPr>
              <w:t> </w:t>
            </w:r>
          </w:p>
        </w:tc>
        <w:tc>
          <w:tcPr>
            <w:tcW w:w="33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94362E" w:rsidRPr="00B85FA1" w:rsidRDefault="0094362E" w:rsidP="0094362E">
            <w:pPr>
              <w:rPr>
                <w:rFonts w:ascii="GHEA Mariam" w:hAnsi="GHEA Mariam" w:cs="Calibri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 xml:space="preserve">Մայրության նպաստ ստացող </w:t>
            </w:r>
            <w:r w:rsidR="00B85FA1">
              <w:rPr>
                <w:rFonts w:ascii="GHEA Mariam" w:hAnsi="GHEA Mariam" w:cs="Calibri"/>
                <w:sz w:val="22"/>
                <w:szCs w:val="22"/>
                <w:lang w:eastAsia="en-US"/>
              </w:rPr>
              <w:t>չաշխատող անձանց միջին թիվ, մարդ</w:t>
            </w:r>
          </w:p>
        </w:tc>
        <w:tc>
          <w:tcPr>
            <w:tcW w:w="28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94362E" w:rsidRPr="00B85FA1" w:rsidRDefault="0094362E" w:rsidP="008633CE">
            <w:pPr>
              <w:jc w:val="center"/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</w:pPr>
            <w:r w:rsidRPr="00B85FA1">
              <w:rPr>
                <w:rFonts w:ascii="GHEA Mariam" w:hAnsi="GHEA Mariam" w:cs="Calibri"/>
                <w:color w:val="000000"/>
                <w:sz w:val="22"/>
                <w:szCs w:val="22"/>
                <w:lang w:eastAsia="en-US"/>
              </w:rPr>
              <w:t>(2,060)</w:t>
            </w:r>
          </w:p>
        </w:tc>
      </w:tr>
    </w:tbl>
    <w:p w:rsidR="0094362E" w:rsidRDefault="0094362E" w:rsidP="0094362E">
      <w:pPr>
        <w:pStyle w:val="mechtex"/>
        <w:ind w:firstLine="720"/>
        <w:jc w:val="left"/>
        <w:rPr>
          <w:rFonts w:ascii="Sylfaen" w:hAnsi="Sylfaen"/>
          <w:lang w:val="hy-AM"/>
        </w:rPr>
      </w:pPr>
    </w:p>
    <w:p w:rsidR="00611FBE" w:rsidRDefault="00611FBE" w:rsidP="00F55FC2">
      <w:pPr>
        <w:tabs>
          <w:tab w:val="left" w:pos="6385"/>
        </w:tabs>
        <w:rPr>
          <w:rFonts w:ascii="Sylfaen" w:hAnsi="Sylfaen"/>
          <w:lang w:val="hy-AM"/>
        </w:rPr>
      </w:pPr>
    </w:p>
    <w:p w:rsidR="0094362E" w:rsidRDefault="0094362E" w:rsidP="00F55FC2">
      <w:pPr>
        <w:tabs>
          <w:tab w:val="left" w:pos="6385"/>
        </w:tabs>
        <w:rPr>
          <w:rFonts w:ascii="Sylfaen" w:hAnsi="Sylfaen"/>
          <w:lang w:val="hy-AM"/>
        </w:rPr>
      </w:pPr>
    </w:p>
    <w:p w:rsidR="0094362E" w:rsidRPr="003A20D2" w:rsidRDefault="0094362E" w:rsidP="0094362E">
      <w:pPr>
        <w:pStyle w:val="mechtex"/>
        <w:ind w:firstLine="720"/>
        <w:jc w:val="left"/>
        <w:rPr>
          <w:rFonts w:ascii="GHEA Mariam" w:hAnsi="GHEA Mariam" w:cs="Arial Armenian"/>
          <w:sz w:val="24"/>
          <w:lang w:val="hy-AM"/>
        </w:rPr>
      </w:pPr>
      <w:r>
        <w:rPr>
          <w:rFonts w:ascii="GHEA Mariam" w:hAnsi="GHEA Mariam" w:cs="Sylfaen"/>
          <w:sz w:val="24"/>
          <w:lang w:val="hy-AM"/>
        </w:rPr>
        <w:t xml:space="preserve">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ՀԱՅԱՍՏԱՆԻ</w:t>
      </w:r>
      <w:r>
        <w:rPr>
          <w:rFonts w:ascii="GHEA Mariam" w:hAnsi="GHEA Mariam" w:cs="Arial Armenian"/>
          <w:sz w:val="24"/>
          <w:lang w:val="hy-AM"/>
        </w:rPr>
        <w:t xml:space="preserve"> </w:t>
      </w:r>
      <w:r w:rsidRPr="003A20D2">
        <w:rPr>
          <w:rFonts w:ascii="GHEA Mariam" w:hAnsi="GHEA Mariam" w:cs="Sylfaen"/>
          <w:sz w:val="24"/>
          <w:lang w:val="hy-AM"/>
        </w:rPr>
        <w:t>ՀԱՆՐԱՊԵՏՈՒԹՅԱՆ</w:t>
      </w:r>
    </w:p>
    <w:p w:rsidR="0094362E" w:rsidRPr="003A20D2" w:rsidRDefault="0094362E" w:rsidP="0094362E">
      <w:pPr>
        <w:pStyle w:val="mechtex"/>
        <w:ind w:firstLine="720"/>
        <w:jc w:val="left"/>
        <w:rPr>
          <w:rFonts w:ascii="GHEA Mariam" w:hAnsi="GHEA Mariam" w:cs="Sylfaen"/>
          <w:sz w:val="24"/>
          <w:lang w:val="hy-AM"/>
        </w:rPr>
      </w:pPr>
      <w:r>
        <w:rPr>
          <w:rFonts w:ascii="GHEA Mariam" w:hAnsi="GHEA Mariam"/>
          <w:sz w:val="24"/>
          <w:lang w:val="hy-AM"/>
        </w:rPr>
        <w:t xml:space="preserve">  </w:t>
      </w:r>
      <w:r w:rsidRPr="003A20D2">
        <w:rPr>
          <w:rFonts w:ascii="GHEA Mariam" w:hAnsi="GHEA Mariam"/>
          <w:sz w:val="24"/>
          <w:lang w:val="hy-AM"/>
        </w:rPr>
        <w:t xml:space="preserve">  </w:t>
      </w:r>
      <w:r>
        <w:rPr>
          <w:rFonts w:ascii="GHEA Mariam" w:hAnsi="GHEA Mariam"/>
          <w:sz w:val="24"/>
          <w:lang w:val="hy-AM"/>
        </w:rPr>
        <w:t xml:space="preserve">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ՎԱՐՉԱՊԵՏԻ ԱՇԽԱՏԱԿԱԶՄԻ</w:t>
      </w:r>
    </w:p>
    <w:p w:rsidR="0094362E" w:rsidRPr="00F55FC2" w:rsidRDefault="0094362E" w:rsidP="008633CE">
      <w:pPr>
        <w:pStyle w:val="mechtex"/>
        <w:ind w:firstLine="720"/>
        <w:jc w:val="left"/>
        <w:rPr>
          <w:rFonts w:ascii="Sylfaen" w:hAnsi="Sylfaen"/>
          <w:lang w:val="hy-AM"/>
        </w:rPr>
      </w:pPr>
      <w:r w:rsidRPr="003A20D2">
        <w:rPr>
          <w:rFonts w:ascii="GHEA Mariam" w:hAnsi="GHEA Mariam" w:cs="Sylfaen"/>
          <w:sz w:val="24"/>
          <w:lang w:val="hy-AM"/>
        </w:rPr>
        <w:t xml:space="preserve">                 </w:t>
      </w:r>
      <w:r>
        <w:rPr>
          <w:rFonts w:ascii="GHEA Mariam" w:hAnsi="GHEA Mariam" w:cs="Sylfaen"/>
          <w:sz w:val="24"/>
          <w:lang w:val="hy-AM"/>
        </w:rPr>
        <w:t xml:space="preserve">                                         </w:t>
      </w:r>
      <w:r w:rsidRPr="003A20D2">
        <w:rPr>
          <w:rFonts w:ascii="GHEA Mariam" w:hAnsi="GHEA Mariam" w:cs="Sylfaen"/>
          <w:sz w:val="24"/>
          <w:lang w:val="hy-AM"/>
        </w:rPr>
        <w:t>ՂԵԿԱՎԱՐ</w:t>
      </w:r>
      <w:r w:rsidRPr="003A20D2">
        <w:rPr>
          <w:rFonts w:ascii="GHEA Mariam" w:hAnsi="GHEA Mariam" w:cs="Arial Armenian"/>
          <w:sz w:val="24"/>
          <w:lang w:val="hy-AM"/>
        </w:rPr>
        <w:tab/>
        <w:t xml:space="preserve">        </w:t>
      </w:r>
      <w:r>
        <w:rPr>
          <w:rFonts w:ascii="GHEA Mariam" w:hAnsi="GHEA Mariam" w:cs="Arial Armenian"/>
          <w:sz w:val="24"/>
          <w:lang w:val="hy-AM"/>
        </w:rPr>
        <w:t xml:space="preserve">                            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Լ</w:t>
      </w:r>
      <w:r w:rsidRPr="003A20D2">
        <w:rPr>
          <w:rFonts w:ascii="GHEA Mariam" w:hAnsi="GHEA Mariam" w:cs="Sylfaen"/>
          <w:sz w:val="24"/>
          <w:lang w:val="hy-AM"/>
        </w:rPr>
        <w:t>.</w:t>
      </w:r>
      <w:r w:rsidRPr="003A20D2">
        <w:rPr>
          <w:rFonts w:ascii="GHEA Mariam" w:hAnsi="GHEA Mariam" w:cs="Arial Armenian"/>
          <w:sz w:val="24"/>
          <w:lang w:val="hy-AM"/>
        </w:rPr>
        <w:t xml:space="preserve"> </w:t>
      </w:r>
      <w:r>
        <w:rPr>
          <w:rFonts w:ascii="GHEA Mariam" w:hAnsi="GHEA Mariam" w:cs="Arial Armenian"/>
          <w:sz w:val="24"/>
          <w:lang w:val="hy-AM"/>
        </w:rPr>
        <w:t>ՄԱԿՈՒՆՑ</w:t>
      </w:r>
      <w:bookmarkStart w:id="0" w:name="_GoBack"/>
      <w:bookmarkEnd w:id="0"/>
    </w:p>
    <w:sectPr w:rsidR="0094362E" w:rsidRPr="00F55FC2" w:rsidSect="00875CFC">
      <w:pgSz w:w="16834" w:h="11909" w:orient="landscape" w:code="9"/>
      <w:pgMar w:top="1620" w:right="1440" w:bottom="99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D5FC9" w:rsidRDefault="008D5FC9">
      <w:r>
        <w:separator/>
      </w:r>
    </w:p>
  </w:endnote>
  <w:endnote w:type="continuationSeparator" w:id="0">
    <w:p w:rsidR="008D5FC9" w:rsidRDefault="008D5FC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6AF" w:rsidRDefault="006C66AF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>
      <w:rPr>
        <w:noProof/>
        <w:sz w:val="18"/>
      </w:rPr>
      <w:t>Normal.dot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D5FC9" w:rsidRDefault="008D5FC9">
      <w:r>
        <w:separator/>
      </w:r>
    </w:p>
  </w:footnote>
  <w:footnote w:type="continuationSeparator" w:id="0">
    <w:p w:rsidR="008D5FC9" w:rsidRDefault="008D5FC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6AF" w:rsidRDefault="006C66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6C66AF" w:rsidRDefault="006C66A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C66AF" w:rsidRDefault="006C66AF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8633CE">
      <w:rPr>
        <w:rStyle w:val="PageNumber"/>
        <w:noProof/>
      </w:rPr>
      <w:t>3</w:t>
    </w:r>
    <w:r>
      <w:rPr>
        <w:rStyle w:val="PageNumber"/>
      </w:rPr>
      <w:fldChar w:fldCharType="end"/>
    </w:r>
  </w:p>
  <w:p w:rsidR="006C66AF" w:rsidRDefault="006C66AF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52D5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ADD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5FA2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DAE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370B7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6F86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299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116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893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1F3E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2F3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843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4E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5B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1C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1FBE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D5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3A0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6AF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C7C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2F09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1AB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25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AAE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1F0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E88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3CE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5CFC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146"/>
    <w:rsid w:val="008B0FBB"/>
    <w:rsid w:val="008B14BE"/>
    <w:rsid w:val="008B1A27"/>
    <w:rsid w:val="008B2353"/>
    <w:rsid w:val="008B27DB"/>
    <w:rsid w:val="008B27E4"/>
    <w:rsid w:val="008B2D7A"/>
    <w:rsid w:val="008B2DB4"/>
    <w:rsid w:val="008B345D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5FC9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63E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362E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57DA2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67D98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B6C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D7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A2F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5FA1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282"/>
    <w:rsid w:val="00B95350"/>
    <w:rsid w:val="00B954B6"/>
    <w:rsid w:val="00B95893"/>
    <w:rsid w:val="00B95AEE"/>
    <w:rsid w:val="00B95E30"/>
    <w:rsid w:val="00B96034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1BC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2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AEB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015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020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3AA2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2B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7C3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0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33D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5F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1E0F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4623330"/>
  <w15:chartTrackingRefBased/>
  <w15:docId w15:val="{795176EA-3C2B-4614-9725-E344DABCC4C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FollowedHyperlink" w:uiPriority="99"/>
    <w:lsdException w:name="Strong" w:qFormat="1"/>
    <w:lsdException w:name="Emphasis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character" w:customStyle="1" w:styleId="mechtexChar">
    <w:name w:val="mechtex Char"/>
    <w:link w:val="mechtex"/>
    <w:uiPriority w:val="99"/>
    <w:rsid w:val="006E2C7C"/>
    <w:rPr>
      <w:rFonts w:ascii="Arial Armenian" w:hAnsi="Arial Armenian"/>
      <w:sz w:val="22"/>
      <w:lang w:eastAsia="ru-RU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31220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4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7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24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6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33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20</Pages>
  <Words>3441</Words>
  <Characters>19617</Characters>
  <Application>Microsoft Office Word</Application>
  <DocSecurity>0</DocSecurity>
  <Lines>163</Lines>
  <Paragraphs>46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Aloyan</dc:creator>
  <cp:keywords/>
  <dc:description/>
  <cp:lastModifiedBy>Anna Aloyan</cp:lastModifiedBy>
  <cp:revision>20</cp:revision>
  <dcterms:created xsi:type="dcterms:W3CDTF">2026-10-06T11:40:00Z</dcterms:created>
  <dcterms:modified xsi:type="dcterms:W3CDTF">2026-10-07T05:48:00Z</dcterms:modified>
</cp:coreProperties>
</file>