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2880D" w14:textId="77777777" w:rsidR="007A6B04" w:rsidRPr="00AE6391" w:rsidRDefault="00CC5498" w:rsidP="00ED2E89">
      <w:pPr>
        <w:spacing w:after="0" w:line="240" w:lineRule="auto"/>
        <w:ind w:firstLine="720"/>
        <w:jc w:val="center"/>
        <w:rPr>
          <w:rFonts w:ascii="GHEA Grapalat" w:hAnsi="GHEA Grapalat"/>
          <w:b/>
          <w:sz w:val="24"/>
          <w:szCs w:val="24"/>
        </w:rPr>
      </w:pPr>
      <w:r w:rsidRPr="00AE6391">
        <w:rPr>
          <w:rFonts w:ascii="GHEA Grapalat" w:hAnsi="GHEA Grapalat"/>
          <w:b/>
          <w:sz w:val="24"/>
          <w:szCs w:val="24"/>
          <w:lang w:val="hy-AM"/>
        </w:rPr>
        <w:t>ՀԻՄՆԱՎՈՐՈՒՄ</w:t>
      </w:r>
    </w:p>
    <w:p w14:paraId="4A253D87" w14:textId="77777777" w:rsidR="00B931C4" w:rsidRPr="00AE6391" w:rsidRDefault="00B931C4" w:rsidP="00ED2E89">
      <w:pPr>
        <w:spacing w:after="0" w:line="240" w:lineRule="auto"/>
        <w:ind w:firstLine="720"/>
        <w:jc w:val="center"/>
        <w:rPr>
          <w:rFonts w:ascii="GHEA Grapalat" w:hAnsi="GHEA Grapalat"/>
          <w:b/>
          <w:sz w:val="24"/>
          <w:szCs w:val="24"/>
          <w:lang w:val="hy-AM"/>
        </w:rPr>
      </w:pPr>
    </w:p>
    <w:p w14:paraId="1AA964F8" w14:textId="0B278ED8" w:rsidR="008F243B" w:rsidRPr="00AE6391" w:rsidRDefault="00F854D2" w:rsidP="00396202">
      <w:pPr>
        <w:spacing w:line="312" w:lineRule="auto"/>
        <w:ind w:firstLine="567"/>
        <w:jc w:val="center"/>
        <w:rPr>
          <w:rFonts w:ascii="GHEA Grapalat" w:hAnsi="GHEA Grapalat" w:cs="Times Armenian"/>
          <w:b/>
          <w:sz w:val="24"/>
          <w:szCs w:val="24"/>
          <w:lang w:val="ro-RO"/>
        </w:rPr>
      </w:pPr>
      <w:bookmarkStart w:id="0" w:name="_Hlk222904667"/>
      <w:r w:rsidRPr="00AE6391">
        <w:rPr>
          <w:rFonts w:ascii="GHEA Grapalat" w:hAnsi="GHEA Grapalat"/>
          <w:b/>
          <w:bCs/>
          <w:sz w:val="24"/>
          <w:szCs w:val="24"/>
          <w:shd w:val="clear" w:color="auto" w:fill="FFFFFF"/>
          <w:lang w:val="hy-AM"/>
        </w:rPr>
        <w:t>«ՀԱՅԱՍՏԱՆԻ ՀԱՆՐԱՊԵՏՈՒԹՅԱՆ 2026 ԹՎԱԿԱՆԻ ՊԵՏԱԿԱՆ ԲՅՈՒՋԵԻ ՄԱՍԻՆ»</w:t>
      </w:r>
      <w:r w:rsidRPr="00AE6391">
        <w:rPr>
          <w:rFonts w:ascii="GHEA Grapalat" w:hAnsi="GHEA Grapalat"/>
          <w:b/>
          <w:bCs/>
          <w:sz w:val="24"/>
          <w:szCs w:val="24"/>
          <w:shd w:val="clear" w:color="auto" w:fill="FFFFFF"/>
          <w:lang w:val="pt-BR"/>
        </w:rPr>
        <w:t xml:space="preserve"> </w:t>
      </w:r>
      <w:r w:rsidRPr="00AE6391">
        <w:rPr>
          <w:rFonts w:ascii="GHEA Grapalat" w:hAnsi="GHEA Grapalat"/>
          <w:b/>
          <w:bCs/>
          <w:sz w:val="24"/>
          <w:szCs w:val="24"/>
          <w:shd w:val="clear" w:color="auto" w:fill="FFFFFF"/>
          <w:lang w:val="hy-AM"/>
        </w:rPr>
        <w:t>ՕՐԵՆՔՈՒՄ ՎԵՐԱԲԱՇԽՈՒՄ</w:t>
      </w:r>
      <w:r w:rsidR="00261ABF" w:rsidRPr="00AE6391">
        <w:rPr>
          <w:rFonts w:ascii="GHEA Grapalat" w:hAnsi="GHEA Grapalat"/>
          <w:b/>
          <w:bCs/>
          <w:sz w:val="24"/>
          <w:szCs w:val="24"/>
          <w:shd w:val="clear" w:color="auto" w:fill="FFFFFF"/>
          <w:lang w:val="hy-AM"/>
        </w:rPr>
        <w:t xml:space="preserve"> ԵՎ</w:t>
      </w:r>
      <w:r w:rsidRPr="00AE6391">
        <w:rPr>
          <w:rFonts w:ascii="GHEA Grapalat" w:hAnsi="GHEA Grapalat"/>
          <w:b/>
          <w:bCs/>
          <w:sz w:val="24"/>
          <w:szCs w:val="24"/>
          <w:shd w:val="clear" w:color="auto" w:fill="FFFFFF"/>
          <w:lang w:val="hy-AM"/>
        </w:rPr>
        <w:t xml:space="preserve"> </w:t>
      </w:r>
      <w:r w:rsidRPr="00AE6391">
        <w:rPr>
          <w:rFonts w:ascii="GHEA Grapalat" w:hAnsi="GHEA Grapalat" w:cs="Sylfaen"/>
          <w:b/>
          <w:sz w:val="24"/>
          <w:szCs w:val="24"/>
          <w:lang w:val="hy-AM"/>
        </w:rPr>
        <w:t>ՀԱՅԱՍՏԱՆԻ  ՀԱՆՐԱՊԵՏՈՒԹՅԱՆ ԿԱՌԱՎԱՐՈՒԹՅԱՆ 2025  ԹՎԱԿԱՆԻ ԴԵԿՏԵՄԲԵՐԻ 25-Ի N 1910-Ն ՈՐՈՇՄԱՆ ՄԵՋ  ՓՈՓՈԽՈՒԹՅՈՒՆՆԵՐ ԿԱՏԱՐԵԼՈՒ ՄԱՍԻՆ»</w:t>
      </w:r>
      <w:bookmarkEnd w:id="0"/>
      <w:r w:rsidR="00396202" w:rsidRPr="00AE6391">
        <w:rPr>
          <w:rFonts w:ascii="GHEA Grapalat" w:hAnsi="GHEA Grapalat" w:cs="Sylfaen"/>
          <w:b/>
          <w:sz w:val="24"/>
          <w:szCs w:val="24"/>
          <w:lang w:val="hy-AM"/>
        </w:rPr>
        <w:t xml:space="preserve"> </w:t>
      </w:r>
      <w:r w:rsidR="004C473C" w:rsidRPr="00AE6391">
        <w:rPr>
          <w:rFonts w:ascii="GHEA Grapalat" w:hAnsi="GHEA Grapalat" w:cs="Times Armenian"/>
          <w:b/>
          <w:sz w:val="24"/>
          <w:szCs w:val="24"/>
          <w:lang w:val="hy-AM"/>
        </w:rPr>
        <w:t xml:space="preserve"> </w:t>
      </w:r>
      <w:r w:rsidR="00BE4B1D" w:rsidRPr="00AE6391">
        <w:rPr>
          <w:rFonts w:ascii="GHEA Grapalat" w:hAnsi="GHEA Grapalat" w:cs="Times Armenian"/>
          <w:b/>
          <w:sz w:val="24"/>
          <w:szCs w:val="24"/>
          <w:lang w:val="hy-AM"/>
        </w:rPr>
        <w:t xml:space="preserve"> </w:t>
      </w:r>
      <w:r w:rsidR="008D01F5" w:rsidRPr="00AE6391">
        <w:rPr>
          <w:rFonts w:ascii="GHEA Grapalat" w:eastAsia="Calibri" w:hAnsi="GHEA Grapalat"/>
          <w:b/>
          <w:sz w:val="24"/>
          <w:szCs w:val="24"/>
          <w:lang w:val="hy-AM"/>
        </w:rPr>
        <w:t xml:space="preserve">ՀԱՅԱՍՏԱՆԻ ՀԱՆՐԱՊԵՏՈՒԹՅԱՆ ԿԱՌԱՎԱՐՈՒԹՅԱՆ ՈՐՈՇՄԱՆ ՆԱԽԱԳԾԻ </w:t>
      </w:r>
    </w:p>
    <w:p w14:paraId="5CC8AD2C" w14:textId="34BEC61C" w:rsidR="006468F6" w:rsidRPr="00AE6391" w:rsidRDefault="006468F6" w:rsidP="00451D30">
      <w:pPr>
        <w:pStyle w:val="NormalWeb"/>
        <w:tabs>
          <w:tab w:val="left" w:pos="993"/>
        </w:tabs>
        <w:spacing w:after="0" w:line="360" w:lineRule="auto"/>
        <w:ind w:right="270"/>
        <w:jc w:val="both"/>
        <w:rPr>
          <w:rFonts w:ascii="GHEA Grapalat" w:eastAsia="Calibri" w:hAnsi="GHEA Grapalat" w:cs="Arial"/>
          <w:bCs/>
          <w:spacing w:val="-6"/>
          <w:lang w:val="hy-AM"/>
        </w:rPr>
      </w:pPr>
      <w:r w:rsidRPr="00AE6391">
        <w:rPr>
          <w:rFonts w:ascii="GHEA Grapalat" w:hAnsi="GHEA Grapalat"/>
          <w:lang w:val="hy-AM"/>
        </w:rPr>
        <w:tab/>
      </w:r>
      <w:r w:rsidR="00451D30" w:rsidRPr="00AE6391">
        <w:rPr>
          <w:rFonts w:ascii="GHEA Grapalat" w:hAnsi="GHEA Grapalat"/>
          <w:lang w:val="hy-AM"/>
        </w:rPr>
        <w:tab/>
      </w:r>
      <w:r w:rsidR="00BE4B1D" w:rsidRPr="00AE6391">
        <w:rPr>
          <w:rFonts w:ascii="GHEA Grapalat" w:hAnsi="GHEA Grapalat"/>
          <w:color w:val="000000" w:themeColor="text1"/>
          <w:lang w:val="hy-AM"/>
        </w:rPr>
        <w:t xml:space="preserve"> </w:t>
      </w:r>
      <w:r w:rsidR="00D21BB1" w:rsidRPr="00AE6391">
        <w:rPr>
          <w:rFonts w:ascii="GHEA Grapalat" w:eastAsia="Calibri" w:hAnsi="GHEA Grapalat" w:cs="Arial"/>
          <w:bCs/>
          <w:spacing w:val="-6"/>
          <w:lang w:val="hy-AM"/>
        </w:rPr>
        <w:tab/>
      </w:r>
    </w:p>
    <w:p w14:paraId="035921B9" w14:textId="77777777" w:rsidR="0066123E" w:rsidRPr="00AE6391" w:rsidRDefault="00CD0AC1" w:rsidP="0066123E">
      <w:pPr>
        <w:pStyle w:val="ListParagraph"/>
        <w:numPr>
          <w:ilvl w:val="0"/>
          <w:numId w:val="7"/>
        </w:numPr>
        <w:spacing w:after="0" w:line="360" w:lineRule="auto"/>
        <w:jc w:val="both"/>
        <w:rPr>
          <w:rFonts w:ascii="GHEA Grapalat" w:hAnsi="GHEA Grapalat"/>
          <w:b/>
          <w:sz w:val="24"/>
          <w:szCs w:val="24"/>
          <w:lang w:val="hy-AM"/>
        </w:rPr>
      </w:pPr>
      <w:r w:rsidRPr="00AE6391">
        <w:rPr>
          <w:rFonts w:ascii="GHEA Grapalat" w:hAnsi="GHEA Grapalat"/>
          <w:b/>
          <w:sz w:val="24"/>
          <w:szCs w:val="24"/>
          <w:lang w:val="hy-AM"/>
        </w:rPr>
        <w:t xml:space="preserve">ԸՆԹԱՑԻԿ ԻՐԱՎԻՃԱԿԸ ԵՎ </w:t>
      </w:r>
      <w:r w:rsidR="00331294" w:rsidRPr="00AE6391">
        <w:rPr>
          <w:rFonts w:ascii="GHEA Grapalat" w:hAnsi="GHEA Grapalat"/>
          <w:b/>
          <w:sz w:val="24"/>
          <w:szCs w:val="24"/>
          <w:lang w:val="hy-AM"/>
        </w:rPr>
        <w:t>ԽՆԴԻՐՆԵՐԸ</w:t>
      </w:r>
      <w:bookmarkStart w:id="1" w:name="_Hlk127546075"/>
    </w:p>
    <w:p w14:paraId="6576C6AD" w14:textId="5B57B82B" w:rsidR="00F74654" w:rsidRPr="00AE6391" w:rsidRDefault="00451D30" w:rsidP="0001575D">
      <w:pPr>
        <w:spacing w:line="360" w:lineRule="auto"/>
        <w:ind w:firstLine="547"/>
        <w:contextualSpacing/>
        <w:jc w:val="both"/>
        <w:rPr>
          <w:rFonts w:ascii="GHEA Grapalat" w:hAnsi="GHEA Grapalat"/>
          <w:color w:val="000000" w:themeColor="text1"/>
          <w:sz w:val="24"/>
          <w:szCs w:val="24"/>
          <w:lang w:val="hy-AM"/>
        </w:rPr>
      </w:pPr>
      <w:r w:rsidRPr="00AE6391">
        <w:rPr>
          <w:rFonts w:ascii="GHEA Grapalat" w:hAnsi="GHEA Grapalat"/>
          <w:sz w:val="24"/>
          <w:szCs w:val="24"/>
          <w:lang w:val="hy-AM"/>
        </w:rPr>
        <w:t>Որոշման նախագծի ընդունումը պայմանավորված է «</w:t>
      </w:r>
      <w:r w:rsidRPr="00AE6391">
        <w:rPr>
          <w:rFonts w:ascii="GHEA Grapalat" w:hAnsi="GHEA Grapalat"/>
          <w:color w:val="000000" w:themeColor="text1"/>
          <w:sz w:val="24"/>
          <w:szCs w:val="24"/>
          <w:lang w:val="hy-AM"/>
        </w:rPr>
        <w:t xml:space="preserve">Հայփոստ» փակ բաժնետիրական ընկերության </w:t>
      </w:r>
      <w:r w:rsidR="00985CFA" w:rsidRPr="00AE6391">
        <w:rPr>
          <w:rFonts w:ascii="GHEA Grapalat" w:hAnsi="GHEA Grapalat"/>
          <w:color w:val="000000" w:themeColor="text1"/>
          <w:sz w:val="24"/>
          <w:szCs w:val="24"/>
          <w:lang w:val="hy-AM"/>
        </w:rPr>
        <w:t xml:space="preserve">(այսուհետ՝ Ընկերություն) </w:t>
      </w:r>
      <w:r w:rsidRPr="00AE6391">
        <w:rPr>
          <w:rFonts w:ascii="GHEA Grapalat" w:hAnsi="GHEA Grapalat"/>
          <w:color w:val="000000" w:themeColor="text1"/>
          <w:sz w:val="24"/>
          <w:szCs w:val="24"/>
          <w:lang w:val="hy-AM"/>
        </w:rPr>
        <w:t>կողմից ՀՀ ներքին գործերի նախարարությանը մատուցված փոստային ծառայությունների դիմաց 2026թ.</w:t>
      </w:r>
      <w:r w:rsidR="006703BB" w:rsidRPr="00AE6391">
        <w:rPr>
          <w:rFonts w:ascii="GHEA Grapalat" w:hAnsi="GHEA Grapalat"/>
          <w:color w:val="000000" w:themeColor="text1"/>
          <w:sz w:val="24"/>
          <w:szCs w:val="24"/>
          <w:lang w:val="hy-AM"/>
        </w:rPr>
        <w:t xml:space="preserve"> հ</w:t>
      </w:r>
      <w:r w:rsidRPr="00AE6391">
        <w:rPr>
          <w:rFonts w:ascii="GHEA Grapalat" w:hAnsi="GHEA Grapalat"/>
          <w:color w:val="000000" w:themeColor="text1"/>
          <w:sz w:val="24"/>
          <w:szCs w:val="24"/>
          <w:lang w:val="hy-AM"/>
        </w:rPr>
        <w:t>ամար</w:t>
      </w:r>
      <w:r w:rsidR="006703BB" w:rsidRPr="00AE6391">
        <w:rPr>
          <w:rFonts w:ascii="GHEA Grapalat" w:hAnsi="GHEA Grapalat"/>
          <w:color w:val="000000" w:themeColor="text1"/>
          <w:sz w:val="24"/>
          <w:szCs w:val="24"/>
          <w:lang w:val="hy-AM"/>
        </w:rPr>
        <w:t xml:space="preserve"> </w:t>
      </w:r>
      <w:r w:rsidRPr="00AE6391">
        <w:rPr>
          <w:rFonts w:ascii="GHEA Grapalat" w:hAnsi="GHEA Grapalat"/>
          <w:color w:val="000000" w:themeColor="text1"/>
          <w:sz w:val="24"/>
          <w:szCs w:val="24"/>
          <w:lang w:val="hy-AM"/>
        </w:rPr>
        <w:t>կանխավճարի տրամադրման անհրաժեշտությամբ:</w:t>
      </w:r>
    </w:p>
    <w:p w14:paraId="1CA1F5D2" w14:textId="1C2C9630" w:rsidR="00451D30" w:rsidRPr="00AE6391" w:rsidRDefault="00F74654" w:rsidP="0001575D">
      <w:pPr>
        <w:spacing w:line="360" w:lineRule="auto"/>
        <w:ind w:firstLine="547"/>
        <w:contextualSpacing/>
        <w:jc w:val="both"/>
        <w:rPr>
          <w:rFonts w:ascii="GHEA Grapalat" w:hAnsi="GHEA Grapalat" w:cs="Calibri"/>
          <w:color w:val="000000"/>
          <w:sz w:val="24"/>
          <w:szCs w:val="24"/>
          <w:lang w:val="hy-AM"/>
        </w:rPr>
      </w:pPr>
      <w:r w:rsidRPr="00AE6391">
        <w:rPr>
          <w:rFonts w:ascii="GHEA Grapalat" w:hAnsi="GHEA Grapalat"/>
          <w:sz w:val="24"/>
          <w:szCs w:val="24"/>
          <w:lang w:val="hy-AM"/>
        </w:rPr>
        <w:t>Նախագծով հատկացվ</w:t>
      </w:r>
      <w:r w:rsidR="00261385" w:rsidRPr="00AE6391">
        <w:rPr>
          <w:rFonts w:ascii="GHEA Grapalat" w:hAnsi="GHEA Grapalat"/>
          <w:sz w:val="24"/>
          <w:szCs w:val="24"/>
          <w:lang w:val="hy-AM"/>
        </w:rPr>
        <w:t>ելիք</w:t>
      </w:r>
      <w:r w:rsidRPr="00AE6391">
        <w:rPr>
          <w:rFonts w:ascii="GHEA Grapalat" w:hAnsi="GHEA Grapalat"/>
          <w:sz w:val="24"/>
          <w:szCs w:val="24"/>
          <w:lang w:val="hy-AM"/>
        </w:rPr>
        <w:t xml:space="preserve"> միջոցներն ուղղվելու են «Հայփոստ» ՓԲԸ-ի կողմից ՆԳ նախարարությանը մատուցված փոստային ծառայությունների դիմաց որպես կանխավճար։</w:t>
      </w:r>
      <w:r w:rsidR="00451D30" w:rsidRPr="00AE6391">
        <w:rPr>
          <w:rFonts w:ascii="GHEA Grapalat" w:hAnsi="GHEA Grapalat"/>
          <w:color w:val="000000" w:themeColor="text1"/>
          <w:sz w:val="24"/>
          <w:szCs w:val="24"/>
          <w:lang w:val="hy-AM"/>
        </w:rPr>
        <w:t xml:space="preserve"> </w:t>
      </w:r>
      <w:r w:rsidR="00BE4B1D" w:rsidRPr="00AE6391">
        <w:rPr>
          <w:rFonts w:ascii="GHEA Grapalat" w:hAnsi="GHEA Grapalat" w:cs="Calibri"/>
          <w:color w:val="000000"/>
          <w:sz w:val="24"/>
          <w:szCs w:val="24"/>
          <w:lang w:val="hy-AM"/>
        </w:rPr>
        <w:t xml:space="preserve"> </w:t>
      </w:r>
    </w:p>
    <w:p w14:paraId="69131CD1" w14:textId="77777777" w:rsidR="00AE6391" w:rsidRPr="00AE6391" w:rsidRDefault="00AE6391" w:rsidP="0001575D">
      <w:pPr>
        <w:spacing w:line="360" w:lineRule="auto"/>
        <w:ind w:firstLine="547"/>
        <w:contextualSpacing/>
        <w:jc w:val="both"/>
        <w:rPr>
          <w:rFonts w:ascii="GHEA Grapalat" w:hAnsi="GHEA Grapalat" w:cs="Calibri"/>
          <w:color w:val="000000"/>
          <w:sz w:val="24"/>
          <w:szCs w:val="24"/>
          <w:lang w:val="hy-AM"/>
        </w:rPr>
      </w:pPr>
    </w:p>
    <w:p w14:paraId="7CFAFD0A" w14:textId="4AC22E93" w:rsidR="0038198C" w:rsidRPr="00AE6391" w:rsidRDefault="0038198C" w:rsidP="00AF4565">
      <w:pPr>
        <w:pStyle w:val="ListParagraph"/>
        <w:numPr>
          <w:ilvl w:val="0"/>
          <w:numId w:val="7"/>
        </w:numPr>
        <w:tabs>
          <w:tab w:val="left" w:pos="810"/>
        </w:tabs>
        <w:spacing w:after="0" w:line="360" w:lineRule="auto"/>
        <w:jc w:val="both"/>
        <w:rPr>
          <w:rFonts w:ascii="GHEA Grapalat" w:hAnsi="GHEA Grapalat"/>
          <w:b/>
          <w:bCs/>
          <w:sz w:val="24"/>
          <w:szCs w:val="24"/>
          <w:lang w:val="hy-AM"/>
        </w:rPr>
      </w:pPr>
      <w:r w:rsidRPr="00AE6391">
        <w:rPr>
          <w:rFonts w:ascii="GHEA Grapalat" w:hAnsi="GHEA Grapalat"/>
          <w:b/>
          <w:bCs/>
          <w:sz w:val="24"/>
          <w:szCs w:val="24"/>
          <w:lang w:val="hy-AM"/>
        </w:rPr>
        <w:t>ԱՌԱՋԱՐԿՎՈՂ ԿԱՐԳԱՎՈՐՈՒՄՆԵՐԸ</w:t>
      </w:r>
    </w:p>
    <w:p w14:paraId="5DC320DE" w14:textId="3D0F35AA" w:rsidR="00A93676" w:rsidRPr="00AE6391" w:rsidRDefault="008A161E" w:rsidP="00A93676">
      <w:pPr>
        <w:tabs>
          <w:tab w:val="left" w:pos="810"/>
        </w:tabs>
        <w:spacing w:after="0" w:line="360" w:lineRule="auto"/>
        <w:jc w:val="both"/>
        <w:rPr>
          <w:rFonts w:ascii="GHEA Grapalat" w:hAnsi="GHEA Grapalat" w:cs="Calibri"/>
          <w:color w:val="000000"/>
          <w:sz w:val="24"/>
          <w:szCs w:val="24"/>
          <w:lang w:val="hy-AM"/>
        </w:rPr>
      </w:pPr>
      <w:r w:rsidRPr="00AE6391">
        <w:rPr>
          <w:rFonts w:ascii="GHEA Grapalat" w:hAnsi="GHEA Grapalat" w:cs="Calibri"/>
          <w:color w:val="000000"/>
          <w:sz w:val="24"/>
          <w:szCs w:val="24"/>
          <w:lang w:val="hy-AM"/>
        </w:rPr>
        <w:tab/>
        <w:t>202</w:t>
      </w:r>
      <w:r w:rsidR="0001575D" w:rsidRPr="00AE6391">
        <w:rPr>
          <w:rFonts w:ascii="GHEA Grapalat" w:hAnsi="GHEA Grapalat" w:cs="Calibri"/>
          <w:color w:val="000000"/>
          <w:sz w:val="24"/>
          <w:szCs w:val="24"/>
          <w:lang w:val="hy-AM"/>
        </w:rPr>
        <w:t>6</w:t>
      </w:r>
      <w:r w:rsidRPr="00AE6391">
        <w:rPr>
          <w:rFonts w:ascii="GHEA Grapalat" w:hAnsi="GHEA Grapalat" w:cs="Calibri"/>
          <w:color w:val="000000"/>
          <w:sz w:val="24"/>
          <w:szCs w:val="24"/>
          <w:lang w:val="hy-AM"/>
        </w:rPr>
        <w:t xml:space="preserve"> թվականի պարտքը մարելու</w:t>
      </w:r>
      <w:r w:rsidR="0003562D" w:rsidRPr="00AE6391">
        <w:rPr>
          <w:rFonts w:ascii="GHEA Grapalat" w:hAnsi="GHEA Grapalat" w:cs="Calibri"/>
          <w:color w:val="000000"/>
          <w:sz w:val="24"/>
          <w:szCs w:val="24"/>
          <w:lang w:val="hy-AM"/>
        </w:rPr>
        <w:t xml:space="preserve"> և կանխավճար տրամադրելու</w:t>
      </w:r>
      <w:r w:rsidRPr="00AE6391">
        <w:rPr>
          <w:rFonts w:ascii="GHEA Grapalat" w:hAnsi="GHEA Grapalat" w:cs="Calibri"/>
          <w:color w:val="000000"/>
          <w:sz w:val="24"/>
          <w:szCs w:val="24"/>
          <w:lang w:val="hy-AM"/>
        </w:rPr>
        <w:t xml:space="preserve"> նպատակով, անհրաժեշտություն է առաջացել ՀՀ 202</w:t>
      </w:r>
      <w:r w:rsidR="0001575D" w:rsidRPr="00AE6391">
        <w:rPr>
          <w:rFonts w:ascii="GHEA Grapalat" w:hAnsi="GHEA Grapalat" w:cs="Calibri"/>
          <w:color w:val="000000"/>
          <w:sz w:val="24"/>
          <w:szCs w:val="24"/>
          <w:lang w:val="hy-AM"/>
        </w:rPr>
        <w:t>6</w:t>
      </w:r>
      <w:r w:rsidRPr="00AE6391">
        <w:rPr>
          <w:rFonts w:ascii="GHEA Grapalat" w:hAnsi="GHEA Grapalat" w:cs="Calibri"/>
          <w:color w:val="000000"/>
          <w:sz w:val="24"/>
          <w:szCs w:val="24"/>
          <w:lang w:val="hy-AM"/>
        </w:rPr>
        <w:t xml:space="preserve"> թվականի պետական բյուջեում կատարելու վերաբաշխում 1</w:t>
      </w:r>
      <w:r w:rsidR="001D722B" w:rsidRPr="00AE6391">
        <w:rPr>
          <w:rFonts w:ascii="GHEA Grapalat" w:hAnsi="GHEA Grapalat" w:cs="Calibri"/>
          <w:color w:val="000000"/>
          <w:sz w:val="24"/>
          <w:szCs w:val="24"/>
          <w:lang w:val="hy-AM"/>
        </w:rPr>
        <w:t>043</w:t>
      </w:r>
      <w:r w:rsidRPr="00AE6391">
        <w:rPr>
          <w:rFonts w:ascii="GHEA Grapalat" w:hAnsi="GHEA Grapalat" w:cs="Calibri"/>
          <w:color w:val="000000"/>
          <w:sz w:val="24"/>
          <w:szCs w:val="24"/>
          <w:lang w:val="hy-AM"/>
        </w:rPr>
        <w:t xml:space="preserve"> ծրագրի </w:t>
      </w:r>
      <w:r w:rsidR="00AA072C" w:rsidRPr="00AE6391">
        <w:rPr>
          <w:rFonts w:ascii="GHEA Grapalat" w:hAnsi="GHEA Grapalat" w:cs="Calibri"/>
          <w:color w:val="000000"/>
          <w:sz w:val="24"/>
          <w:szCs w:val="24"/>
          <w:lang w:val="hy-AM"/>
        </w:rPr>
        <w:t>110</w:t>
      </w:r>
      <w:r w:rsidR="001D722B" w:rsidRPr="00AE6391">
        <w:rPr>
          <w:rFonts w:ascii="GHEA Grapalat" w:hAnsi="GHEA Grapalat" w:cs="Calibri"/>
          <w:color w:val="000000"/>
          <w:sz w:val="24"/>
          <w:szCs w:val="24"/>
          <w:lang w:val="hy-AM"/>
        </w:rPr>
        <w:t>18</w:t>
      </w:r>
      <w:r w:rsidR="00AA072C" w:rsidRPr="00AE6391">
        <w:rPr>
          <w:rFonts w:ascii="GHEA Grapalat" w:hAnsi="GHEA Grapalat" w:cs="Calibri"/>
          <w:color w:val="000000"/>
          <w:sz w:val="24"/>
          <w:szCs w:val="24"/>
          <w:lang w:val="hy-AM"/>
        </w:rPr>
        <w:t xml:space="preserve"> </w:t>
      </w:r>
      <w:r w:rsidRPr="00AE6391">
        <w:rPr>
          <w:rFonts w:ascii="GHEA Grapalat" w:hAnsi="GHEA Grapalat" w:cs="Calibri"/>
          <w:color w:val="000000"/>
          <w:sz w:val="24"/>
          <w:szCs w:val="24"/>
          <w:lang w:val="hy-AM"/>
        </w:rPr>
        <w:t>«</w:t>
      </w:r>
      <w:r w:rsidR="001D722B" w:rsidRPr="00AE6391">
        <w:rPr>
          <w:rFonts w:ascii="GHEA Grapalat" w:hAnsi="GHEA Grapalat" w:cs="Calibri"/>
          <w:color w:val="000000"/>
          <w:sz w:val="24"/>
          <w:szCs w:val="24"/>
          <w:lang w:val="hy-AM"/>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sidRPr="00AE6391">
        <w:rPr>
          <w:rFonts w:ascii="GHEA Grapalat" w:hAnsi="GHEA Grapalat" w:cs="Calibri"/>
          <w:color w:val="000000"/>
          <w:sz w:val="24"/>
          <w:szCs w:val="24"/>
          <w:lang w:val="hy-AM"/>
        </w:rPr>
        <w:t>» միջոցառման համար 202</w:t>
      </w:r>
      <w:r w:rsidR="0001575D" w:rsidRPr="00AE6391">
        <w:rPr>
          <w:rFonts w:ascii="GHEA Grapalat" w:hAnsi="GHEA Grapalat" w:cs="Calibri"/>
          <w:color w:val="000000"/>
          <w:sz w:val="24"/>
          <w:szCs w:val="24"/>
          <w:lang w:val="hy-AM"/>
        </w:rPr>
        <w:t>6</w:t>
      </w:r>
      <w:r w:rsidRPr="00AE6391">
        <w:rPr>
          <w:rFonts w:ascii="GHEA Grapalat" w:hAnsi="GHEA Grapalat" w:cs="Calibri"/>
          <w:color w:val="000000"/>
          <w:sz w:val="24"/>
          <w:szCs w:val="24"/>
          <w:lang w:val="hy-AM"/>
        </w:rPr>
        <w:t xml:space="preserve"> թվականի</w:t>
      </w:r>
      <w:r w:rsidR="00AA072C" w:rsidRPr="00AE6391">
        <w:rPr>
          <w:rFonts w:ascii="GHEA Grapalat" w:hAnsi="GHEA Grapalat" w:cs="Calibri"/>
          <w:color w:val="000000"/>
          <w:sz w:val="24"/>
          <w:szCs w:val="24"/>
          <w:lang w:val="hy-AM"/>
        </w:rPr>
        <w:t xml:space="preserve">ն </w:t>
      </w:r>
      <w:r w:rsidRPr="00AE6391">
        <w:rPr>
          <w:rFonts w:ascii="GHEA Grapalat" w:hAnsi="GHEA Grapalat" w:cs="Calibri"/>
          <w:color w:val="000000"/>
          <w:sz w:val="24"/>
          <w:szCs w:val="24"/>
          <w:lang w:val="hy-AM"/>
        </w:rPr>
        <w:t>հատկացված միջոցներից</w:t>
      </w:r>
      <w:r w:rsidR="00985CFA" w:rsidRPr="00AE6391">
        <w:rPr>
          <w:rFonts w:ascii="GHEA Grapalat" w:hAnsi="GHEA Grapalat" w:cs="Calibri"/>
          <w:color w:val="000000"/>
          <w:sz w:val="24"/>
          <w:szCs w:val="24"/>
          <w:lang w:val="hy-AM"/>
        </w:rPr>
        <w:t xml:space="preserve"> </w:t>
      </w:r>
      <w:r w:rsidR="006548BC" w:rsidRPr="00AE6391">
        <w:rPr>
          <w:rFonts w:ascii="GHEA Grapalat" w:hAnsi="GHEA Grapalat" w:cs="Calibri"/>
          <w:color w:val="000000"/>
          <w:sz w:val="24"/>
          <w:szCs w:val="24"/>
          <w:lang w:val="hy-AM"/>
        </w:rPr>
        <w:t>3</w:t>
      </w:r>
      <w:r w:rsidR="00421046">
        <w:rPr>
          <w:rFonts w:ascii="GHEA Grapalat" w:hAnsi="GHEA Grapalat" w:cs="Calibri"/>
          <w:color w:val="000000"/>
          <w:sz w:val="24"/>
          <w:szCs w:val="24"/>
          <w:lang w:val="hy-AM"/>
        </w:rPr>
        <w:t>0</w:t>
      </w:r>
      <w:r w:rsidR="006548BC" w:rsidRPr="00AE6391">
        <w:rPr>
          <w:rFonts w:ascii="GHEA Grapalat" w:hAnsi="GHEA Grapalat" w:cs="Calibri"/>
          <w:color w:val="000000"/>
          <w:sz w:val="24"/>
          <w:szCs w:val="24"/>
          <w:lang w:val="hy-AM"/>
        </w:rPr>
        <w:t>0</w:t>
      </w:r>
      <w:r w:rsidR="00985CFA" w:rsidRPr="00AE6391">
        <w:rPr>
          <w:rFonts w:ascii="GHEA Grapalat" w:hAnsi="GHEA Grapalat" w:cs="Calibri"/>
          <w:color w:val="000000"/>
          <w:sz w:val="24"/>
          <w:szCs w:val="24"/>
          <w:lang w:val="hy-AM"/>
        </w:rPr>
        <w:t>.0 մլն դրամ ուղղել</w:t>
      </w:r>
      <w:r w:rsidRPr="00AE6391">
        <w:rPr>
          <w:rFonts w:ascii="GHEA Grapalat" w:hAnsi="GHEA Grapalat" w:cs="Calibri"/>
          <w:color w:val="000000"/>
          <w:sz w:val="24"/>
          <w:szCs w:val="24"/>
          <w:lang w:val="hy-AM"/>
        </w:rPr>
        <w:t xml:space="preserve"> </w:t>
      </w:r>
      <w:r w:rsidRPr="00AE6391">
        <w:rPr>
          <w:rFonts w:ascii="GHEA Grapalat" w:hAnsi="GHEA Grapalat"/>
          <w:bCs/>
          <w:sz w:val="24"/>
          <w:szCs w:val="24"/>
          <w:lang w:val="hy-AM"/>
        </w:rPr>
        <w:t xml:space="preserve">ՀՀ ներքին գործերի նախարարության </w:t>
      </w:r>
      <w:r w:rsidRPr="00AE6391">
        <w:rPr>
          <w:rFonts w:ascii="GHEA Grapalat" w:hAnsi="GHEA Grapalat" w:cs="Calibri"/>
          <w:color w:val="000000"/>
          <w:sz w:val="24"/>
          <w:szCs w:val="24"/>
          <w:lang w:val="hy-AM"/>
        </w:rPr>
        <w:t xml:space="preserve">պահպանման ծախսերին «Կապի ծառայություններ» տնտեսագիտական դասակարգման հոդվածին: </w:t>
      </w:r>
    </w:p>
    <w:p w14:paraId="650837A8" w14:textId="24D7A7C9" w:rsidR="00E8108A" w:rsidRPr="00AE6391" w:rsidRDefault="00AE6391" w:rsidP="00B42D88">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Համաձայն «Հայփոստ»</w:t>
      </w:r>
      <w:r w:rsidR="00B42D88" w:rsidRPr="00AE6391">
        <w:rPr>
          <w:rFonts w:ascii="GHEA Grapalat" w:hAnsi="GHEA Grapalat"/>
          <w:sz w:val="24"/>
          <w:szCs w:val="24"/>
          <w:lang w:val="hy-AM"/>
        </w:rPr>
        <w:t xml:space="preserve"> </w:t>
      </w:r>
      <w:r>
        <w:rPr>
          <w:rFonts w:ascii="GHEA Grapalat" w:hAnsi="GHEA Grapalat"/>
          <w:sz w:val="24"/>
          <w:szCs w:val="24"/>
          <w:lang w:val="hy-AM"/>
        </w:rPr>
        <w:t xml:space="preserve">ՓԲԸ֊ի կողմից ստացված վերջնական գնահատականների, </w:t>
      </w:r>
      <w:r w:rsidR="00E8108A">
        <w:rPr>
          <w:rFonts w:ascii="GHEA Grapalat" w:hAnsi="GHEA Grapalat"/>
          <w:sz w:val="24"/>
          <w:szCs w:val="24"/>
          <w:lang w:val="hy-AM"/>
        </w:rPr>
        <w:t xml:space="preserve"> </w:t>
      </w:r>
      <w:r>
        <w:rPr>
          <w:rFonts w:ascii="GHEA Grapalat" w:hAnsi="GHEA Grapalat"/>
          <w:sz w:val="24"/>
          <w:szCs w:val="24"/>
          <w:lang w:val="hy-AM"/>
        </w:rPr>
        <w:t xml:space="preserve">մինչև տարեվերջ ՀՀ </w:t>
      </w:r>
      <w:r w:rsidRPr="00AE6391">
        <w:rPr>
          <w:rFonts w:ascii="GHEA Grapalat" w:hAnsi="GHEA Grapalat"/>
          <w:bCs/>
          <w:sz w:val="24"/>
          <w:szCs w:val="24"/>
          <w:lang w:val="hy-AM"/>
        </w:rPr>
        <w:t>ներքին գործերի նախարարության</w:t>
      </w:r>
      <w:r>
        <w:rPr>
          <w:rFonts w:ascii="GHEA Grapalat" w:hAnsi="GHEA Grapalat"/>
          <w:sz w:val="24"/>
          <w:szCs w:val="24"/>
          <w:lang w:val="hy-AM"/>
        </w:rPr>
        <w:t>ը մատուցվելիք փոստային ծառայությունների կանխատեսվող ծավալը կկազմի 3</w:t>
      </w:r>
      <w:r w:rsidR="000A30EB">
        <w:rPr>
          <w:rFonts w:ascii="GHEA Grapalat" w:hAnsi="GHEA Grapalat"/>
          <w:sz w:val="24"/>
          <w:szCs w:val="24"/>
          <w:lang w:val="hy-AM"/>
        </w:rPr>
        <w:t>0</w:t>
      </w:r>
      <w:r>
        <w:rPr>
          <w:rFonts w:ascii="GHEA Grapalat" w:hAnsi="GHEA Grapalat"/>
          <w:sz w:val="24"/>
          <w:szCs w:val="24"/>
          <w:lang w:val="hy-AM"/>
        </w:rPr>
        <w:t>0.0 մլն դրամ, և</w:t>
      </w:r>
      <w:r w:rsidR="00B42D88" w:rsidRPr="00AE6391">
        <w:rPr>
          <w:rFonts w:ascii="GHEA Grapalat" w:hAnsi="GHEA Grapalat"/>
          <w:sz w:val="24"/>
          <w:szCs w:val="24"/>
          <w:lang w:val="hy-AM"/>
        </w:rPr>
        <w:t xml:space="preserve"> լրացուցիչ ֆինանսական միջոցների հատկացման անհրաժեշտություն չի առաջանա։</w:t>
      </w:r>
      <w:r w:rsidR="00E8108A">
        <w:rPr>
          <w:rFonts w:ascii="GHEA Grapalat" w:hAnsi="GHEA Grapalat"/>
          <w:sz w:val="24"/>
          <w:szCs w:val="24"/>
          <w:lang w:val="hy-AM"/>
        </w:rPr>
        <w:t xml:space="preserve"> </w:t>
      </w:r>
    </w:p>
    <w:p w14:paraId="1F160970" w14:textId="77777777" w:rsidR="009D596A" w:rsidRPr="00AE6391" w:rsidRDefault="009D596A" w:rsidP="009D596A">
      <w:pPr>
        <w:spacing w:after="0" w:line="360" w:lineRule="auto"/>
        <w:ind w:firstLine="720"/>
        <w:jc w:val="both"/>
        <w:rPr>
          <w:rFonts w:ascii="GHEA Grapalat" w:hAnsi="GHEA Grapalat"/>
          <w:sz w:val="24"/>
          <w:szCs w:val="24"/>
          <w:lang w:val="hy-AM"/>
        </w:rPr>
      </w:pPr>
    </w:p>
    <w:p w14:paraId="414AF2C4" w14:textId="77777777" w:rsidR="009D596A" w:rsidRPr="00AE6391" w:rsidRDefault="009D596A" w:rsidP="00A93676">
      <w:pPr>
        <w:tabs>
          <w:tab w:val="left" w:pos="810"/>
        </w:tabs>
        <w:spacing w:after="0" w:line="360" w:lineRule="auto"/>
        <w:jc w:val="both"/>
        <w:rPr>
          <w:sz w:val="24"/>
          <w:szCs w:val="24"/>
          <w:lang w:val="hy-AM"/>
        </w:rPr>
      </w:pPr>
    </w:p>
    <w:p w14:paraId="53C65FDD" w14:textId="16BAD328" w:rsidR="00031E20" w:rsidRPr="00AE6391" w:rsidRDefault="00A93676" w:rsidP="00947BC5">
      <w:pPr>
        <w:tabs>
          <w:tab w:val="left" w:pos="810"/>
        </w:tabs>
        <w:spacing w:after="0" w:line="360" w:lineRule="auto"/>
        <w:jc w:val="both"/>
        <w:rPr>
          <w:rFonts w:ascii="GHEA Grapalat" w:hAnsi="GHEA Grapalat" w:cs="Calibri"/>
          <w:color w:val="000000"/>
          <w:sz w:val="24"/>
          <w:szCs w:val="24"/>
          <w:lang w:val="hy-AM"/>
        </w:rPr>
      </w:pPr>
      <w:r w:rsidRPr="00AE6391">
        <w:rPr>
          <w:rFonts w:ascii="GHEA Grapalat" w:hAnsi="GHEA Grapalat" w:cs="Calibri"/>
          <w:color w:val="000000"/>
          <w:sz w:val="24"/>
          <w:szCs w:val="24"/>
          <w:lang w:val="hy-AM"/>
        </w:rPr>
        <w:tab/>
      </w:r>
      <w:r w:rsidR="00985CFA" w:rsidRPr="00AE6391">
        <w:rPr>
          <w:rFonts w:ascii="GHEA Grapalat" w:hAnsi="GHEA Grapalat" w:cs="Calibri"/>
          <w:color w:val="000000"/>
          <w:sz w:val="24"/>
          <w:szCs w:val="24"/>
          <w:lang w:val="hy-AM"/>
        </w:rPr>
        <w:tab/>
      </w:r>
    </w:p>
    <w:bookmarkEnd w:id="1"/>
    <w:p w14:paraId="217ADE30" w14:textId="4735EFD9" w:rsidR="00F674DB" w:rsidRPr="00AE6391" w:rsidRDefault="000041E8" w:rsidP="0040543C">
      <w:pPr>
        <w:pStyle w:val="ListParagraph"/>
        <w:numPr>
          <w:ilvl w:val="0"/>
          <w:numId w:val="7"/>
        </w:numPr>
        <w:spacing w:after="0" w:line="360" w:lineRule="auto"/>
        <w:jc w:val="both"/>
        <w:rPr>
          <w:rFonts w:ascii="GHEA Grapalat" w:hAnsi="GHEA Grapalat"/>
          <w:sz w:val="24"/>
          <w:szCs w:val="24"/>
          <w:lang w:val="hy-AM"/>
        </w:rPr>
      </w:pPr>
      <w:r w:rsidRPr="00AE6391">
        <w:rPr>
          <w:rFonts w:ascii="GHEA Grapalat" w:hAnsi="GHEA Grapalat"/>
          <w:b/>
          <w:sz w:val="24"/>
          <w:szCs w:val="24"/>
          <w:lang w:val="hy-AM"/>
        </w:rPr>
        <w:t xml:space="preserve">ՆԱԽԱԳԾԻ </w:t>
      </w:r>
      <w:r w:rsidR="00331294" w:rsidRPr="00AE6391">
        <w:rPr>
          <w:rFonts w:ascii="GHEA Grapalat" w:hAnsi="GHEA Grapalat"/>
          <w:b/>
          <w:sz w:val="24"/>
          <w:szCs w:val="24"/>
          <w:lang w:val="hy-AM"/>
        </w:rPr>
        <w:t xml:space="preserve">ՄՇԱԿՄԱՆ ԳՈՐԾԸՆԹԱՑՈՒՄ ՆԵՐԳՐԱՎՎԱԾ ԻՆՍՏԻՏՈՒՏՆԵՐԸ </w:t>
      </w:r>
    </w:p>
    <w:p w14:paraId="42667FB0" w14:textId="4D2435DA" w:rsidR="001745FA" w:rsidRPr="00AE6391" w:rsidRDefault="00A0050A" w:rsidP="0040543C">
      <w:pPr>
        <w:spacing w:after="0" w:line="360" w:lineRule="auto"/>
        <w:ind w:firstLine="360"/>
        <w:jc w:val="both"/>
        <w:rPr>
          <w:rFonts w:ascii="GHEA Grapalat" w:hAnsi="GHEA Grapalat"/>
          <w:sz w:val="24"/>
          <w:szCs w:val="24"/>
          <w:lang w:val="hy-AM"/>
        </w:rPr>
      </w:pPr>
      <w:r w:rsidRPr="00AE6391">
        <w:rPr>
          <w:rFonts w:ascii="GHEA Grapalat" w:hAnsi="GHEA Grapalat"/>
          <w:sz w:val="24"/>
          <w:szCs w:val="24"/>
          <w:lang w:val="hy-AM"/>
        </w:rPr>
        <w:t xml:space="preserve">Նախագիծը մշակվել է </w:t>
      </w:r>
      <w:r w:rsidR="00ED2E89" w:rsidRPr="00AE6391">
        <w:rPr>
          <w:rFonts w:ascii="GHEA Grapalat" w:hAnsi="GHEA Grapalat"/>
          <w:sz w:val="24"/>
          <w:szCs w:val="24"/>
          <w:lang w:val="hy-AM"/>
        </w:rPr>
        <w:t xml:space="preserve">ՀՀ բարձր տեխնոլոգիական արդյունաբերության </w:t>
      </w:r>
      <w:r w:rsidR="00B2447A" w:rsidRPr="00AE6391">
        <w:rPr>
          <w:rFonts w:ascii="GHEA Grapalat" w:hAnsi="GHEA Grapalat"/>
          <w:sz w:val="24"/>
          <w:szCs w:val="24"/>
          <w:lang w:val="hy-AM"/>
        </w:rPr>
        <w:t xml:space="preserve">և արհեստական բանականության </w:t>
      </w:r>
      <w:r w:rsidR="00AA072C" w:rsidRPr="00AE6391">
        <w:rPr>
          <w:rFonts w:ascii="GHEA Grapalat" w:hAnsi="GHEA Grapalat"/>
          <w:sz w:val="24"/>
          <w:szCs w:val="24"/>
          <w:lang w:val="hy-AM"/>
        </w:rPr>
        <w:t xml:space="preserve">նախարարության </w:t>
      </w:r>
      <w:r w:rsidR="00ED2E89" w:rsidRPr="00AE6391">
        <w:rPr>
          <w:rFonts w:ascii="GHEA Grapalat" w:hAnsi="GHEA Grapalat"/>
          <w:sz w:val="24"/>
          <w:szCs w:val="24"/>
          <w:lang w:val="hy-AM"/>
        </w:rPr>
        <w:t>կողմից</w:t>
      </w:r>
      <w:r w:rsidRPr="00AE6391">
        <w:rPr>
          <w:rFonts w:ascii="GHEA Grapalat" w:hAnsi="GHEA Grapalat"/>
          <w:sz w:val="24"/>
          <w:szCs w:val="24"/>
          <w:lang w:val="hy-AM"/>
        </w:rPr>
        <w:t>:</w:t>
      </w:r>
    </w:p>
    <w:p w14:paraId="1C5A01BF" w14:textId="77777777" w:rsidR="00031E20" w:rsidRPr="00AE6391" w:rsidRDefault="00031E20" w:rsidP="0040543C">
      <w:pPr>
        <w:spacing w:after="0" w:line="360" w:lineRule="auto"/>
        <w:ind w:firstLine="360"/>
        <w:jc w:val="both"/>
        <w:rPr>
          <w:rFonts w:ascii="GHEA Grapalat" w:hAnsi="GHEA Grapalat"/>
          <w:sz w:val="24"/>
          <w:szCs w:val="24"/>
          <w:lang w:val="hy-AM"/>
        </w:rPr>
      </w:pPr>
    </w:p>
    <w:p w14:paraId="529D03CB" w14:textId="19280FBE" w:rsidR="00AA7950" w:rsidRPr="00AE6391" w:rsidRDefault="00AA7950" w:rsidP="0040543C">
      <w:pPr>
        <w:pStyle w:val="ListParagraph"/>
        <w:numPr>
          <w:ilvl w:val="0"/>
          <w:numId w:val="7"/>
        </w:numPr>
        <w:spacing w:after="240" w:line="360" w:lineRule="auto"/>
        <w:ind w:left="0" w:firstLine="360"/>
        <w:jc w:val="both"/>
        <w:rPr>
          <w:rFonts w:ascii="GHEA Grapalat" w:hAnsi="GHEA Grapalat" w:cs="Sylfaen"/>
          <w:b/>
          <w:sz w:val="24"/>
          <w:szCs w:val="24"/>
          <w:lang w:val="hy-AM"/>
        </w:rPr>
      </w:pPr>
      <w:r w:rsidRPr="00AE6391">
        <w:rPr>
          <w:rFonts w:ascii="GHEA Grapalat" w:hAnsi="GHEA Grapalat" w:cs="Sylfaen"/>
          <w:b/>
          <w:bCs/>
          <w:sz w:val="24"/>
          <w:szCs w:val="24"/>
          <w:lang w:val="hy-AM"/>
        </w:rPr>
        <w:t>ՆԵՐԿԱՅԱՑՎՈՂ</w:t>
      </w:r>
      <w:r w:rsidRPr="00AE6391">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ՆԱԵՎ ՀԱՅԱՍՏԱՆԻ ՀԱՆՐԱՊԵՏՈՒԹՅԱՆ ՊԵՏԱԿԱՆ ԲՅՈՒՋԵԻ ԵԿԱՄՈՒՏՆԵՐՈՒՄ և ԾԱԽՍԵՐՈՒՄ ՍՊԱՍՎԵԼԻՔ ՓՈՓՈԽՈՒԹՅՈՒՆՆԵՐԻ ՄԱՍԻՆ.</w:t>
      </w:r>
    </w:p>
    <w:p w14:paraId="284540A2" w14:textId="77777777" w:rsidR="00261385" w:rsidRPr="00AE6391" w:rsidRDefault="00AA7950" w:rsidP="00AA072C">
      <w:pPr>
        <w:spacing w:after="0" w:line="360" w:lineRule="auto"/>
        <w:ind w:firstLine="360"/>
        <w:jc w:val="both"/>
        <w:rPr>
          <w:rFonts w:ascii="GHEA Grapalat" w:hAnsi="GHEA Grapalat"/>
          <w:sz w:val="24"/>
          <w:szCs w:val="24"/>
          <w:lang w:val="hy-AM"/>
        </w:rPr>
      </w:pPr>
      <w:r w:rsidRPr="00AE6391">
        <w:rPr>
          <w:rFonts w:ascii="GHEA Grapalat" w:hAnsi="GHEA Grapalat"/>
          <w:sz w:val="24"/>
          <w:szCs w:val="24"/>
          <w:lang w:val="hy-AM"/>
        </w:rPr>
        <w:t>Նշված նախագծի ընդունումը</w:t>
      </w:r>
      <w:r w:rsidR="00BE4B1D" w:rsidRPr="00AE6391">
        <w:rPr>
          <w:rFonts w:ascii="GHEA Grapalat" w:hAnsi="GHEA Grapalat"/>
          <w:sz w:val="24"/>
          <w:szCs w:val="24"/>
          <w:lang w:val="hy-AM"/>
        </w:rPr>
        <w:t xml:space="preserve"> չի հանգեցնի</w:t>
      </w:r>
      <w:r w:rsidRPr="00AE6391">
        <w:rPr>
          <w:rFonts w:ascii="GHEA Grapalat" w:hAnsi="GHEA Grapalat"/>
          <w:sz w:val="24"/>
          <w:szCs w:val="24"/>
          <w:lang w:val="hy-AM"/>
        </w:rPr>
        <w:t xml:space="preserve"> ՀՀ պետական բյուջեի ծախսերի </w:t>
      </w:r>
      <w:r w:rsidR="00B72D7C" w:rsidRPr="00AE6391">
        <w:rPr>
          <w:rFonts w:ascii="GHEA Grapalat" w:hAnsi="GHEA Grapalat"/>
          <w:sz w:val="24"/>
          <w:szCs w:val="24"/>
          <w:lang w:val="hy-AM"/>
        </w:rPr>
        <w:t xml:space="preserve">և </w:t>
      </w:r>
      <w:r w:rsidR="00BE4B1D" w:rsidRPr="00AE6391">
        <w:rPr>
          <w:rFonts w:ascii="GHEA Grapalat" w:hAnsi="GHEA Grapalat"/>
          <w:sz w:val="24"/>
          <w:szCs w:val="24"/>
          <w:lang w:val="hy-AM"/>
        </w:rPr>
        <w:t>եկամուտների փոփոխության</w:t>
      </w:r>
      <w:r w:rsidR="00AA072C" w:rsidRPr="00AE6391">
        <w:rPr>
          <w:rFonts w:ascii="GHEA Grapalat" w:hAnsi="GHEA Grapalat"/>
          <w:sz w:val="24"/>
          <w:szCs w:val="24"/>
          <w:lang w:val="hy-AM"/>
        </w:rPr>
        <w:t>, և ն</w:t>
      </w:r>
      <w:r w:rsidR="00BE4B1D" w:rsidRPr="00AE6391">
        <w:rPr>
          <w:rFonts w:ascii="GHEA Grapalat" w:hAnsi="GHEA Grapalat"/>
          <w:sz w:val="24"/>
          <w:szCs w:val="24"/>
          <w:lang w:val="hy-AM"/>
        </w:rPr>
        <w:t>վազեցվող ծրագրի ֆինանսական ցուցանիշներում հետագայում ավելացման անհրաժեշտություն չի առաջանա:</w:t>
      </w:r>
    </w:p>
    <w:p w14:paraId="38C73E12" w14:textId="77777777" w:rsidR="009D596A" w:rsidRPr="00AE6391" w:rsidRDefault="009D596A" w:rsidP="00AA072C">
      <w:pPr>
        <w:spacing w:after="0" w:line="360" w:lineRule="auto"/>
        <w:ind w:firstLine="360"/>
        <w:jc w:val="both"/>
        <w:rPr>
          <w:rFonts w:ascii="GHEA Grapalat" w:hAnsi="GHEA Grapalat"/>
          <w:sz w:val="24"/>
          <w:szCs w:val="24"/>
          <w:lang w:val="hy-AM"/>
        </w:rPr>
      </w:pPr>
    </w:p>
    <w:p w14:paraId="53403358" w14:textId="105FEB0E" w:rsidR="00A1510B" w:rsidRPr="00AE6391" w:rsidRDefault="00B11180" w:rsidP="00FC663C">
      <w:pPr>
        <w:pStyle w:val="ListParagraph"/>
        <w:numPr>
          <w:ilvl w:val="0"/>
          <w:numId w:val="7"/>
        </w:numPr>
        <w:spacing w:after="0" w:line="360" w:lineRule="auto"/>
        <w:jc w:val="both"/>
        <w:rPr>
          <w:rFonts w:ascii="GHEA Grapalat" w:eastAsia="MS Mincho" w:hAnsi="GHEA Grapalat"/>
          <w:color w:val="000000"/>
          <w:sz w:val="24"/>
          <w:szCs w:val="24"/>
          <w:shd w:val="clear" w:color="auto" w:fill="FFFFFF"/>
          <w:lang w:val="hy-AM"/>
        </w:rPr>
      </w:pPr>
      <w:r w:rsidRPr="00AE6391">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AE6391">
        <w:rPr>
          <w:rFonts w:ascii="GHEA Grapalat" w:eastAsia="MS Mincho" w:hAnsi="GHEA Grapalat"/>
          <w:b/>
          <w:bCs/>
          <w:sz w:val="24"/>
          <w:szCs w:val="24"/>
          <w:lang w:val="hy-AM"/>
        </w:rPr>
        <w:t>ԵՎ</w:t>
      </w:r>
      <w:r w:rsidRPr="00AE6391">
        <w:rPr>
          <w:rFonts w:ascii="GHEA Grapalat" w:eastAsia="MS Mincho" w:hAnsi="GHEA Grapalat"/>
          <w:b/>
          <w:bCs/>
          <w:sz w:val="24"/>
          <w:szCs w:val="24"/>
          <w:lang w:val="hy-AM"/>
        </w:rPr>
        <w:t>/ԿԱՄ ԱՅԼ ՌԱԶՄԱՎԱՐՈՒԹՅՈՒՆՆԵՐ</w:t>
      </w:r>
      <w:r w:rsidR="00B2447A" w:rsidRPr="00AE6391">
        <w:rPr>
          <w:rFonts w:ascii="GHEA Grapalat" w:eastAsia="MS Mincho" w:hAnsi="GHEA Grapalat"/>
          <w:b/>
          <w:bCs/>
          <w:sz w:val="24"/>
          <w:szCs w:val="24"/>
          <w:lang w:val="hy-AM"/>
        </w:rPr>
        <w:t xml:space="preserve"> </w:t>
      </w:r>
      <w:r w:rsidR="00A1510B" w:rsidRPr="00AE6391">
        <w:rPr>
          <w:rFonts w:ascii="GHEA Grapalat" w:eastAsia="MS Mincho" w:hAnsi="GHEA Grapalat"/>
          <w:b/>
          <w:bCs/>
          <w:sz w:val="24"/>
          <w:szCs w:val="24"/>
          <w:lang w:val="hy-AM"/>
        </w:rPr>
        <w:t>ԵՎ/ԿԱՄ ԱՅԼ ՌԱԶՄԱՎԱՐՈՒԹՅՈՒՆՆԵՐ</w:t>
      </w:r>
    </w:p>
    <w:p w14:paraId="60FE8784" w14:textId="77777777" w:rsidR="00A1510B" w:rsidRPr="00AE6391" w:rsidRDefault="00A1510B" w:rsidP="00A1510B">
      <w:pPr>
        <w:spacing w:after="0" w:line="360" w:lineRule="auto"/>
        <w:ind w:firstLine="567"/>
        <w:jc w:val="both"/>
        <w:rPr>
          <w:rFonts w:ascii="GHEA Grapalat" w:hAnsi="GHEA Grapalat"/>
          <w:sz w:val="24"/>
          <w:szCs w:val="24"/>
          <w:lang w:val="hy-AM"/>
        </w:rPr>
      </w:pPr>
      <w:r w:rsidRPr="00AE6391">
        <w:rPr>
          <w:rFonts w:ascii="GHEA Grapalat" w:hAnsi="GHEA Grapalat"/>
          <w:sz w:val="24"/>
          <w:szCs w:val="24"/>
          <w:lang w:val="hy-AM"/>
        </w:rPr>
        <w:t>Ներկայացված բխում է Հայաստանի Հանրապետության կառավարության 2026-2031 թվականների ծրագրի «Քաղաքաշինություն և ենթակառուցվածքներ» բաժնի, «Տրանսպորտ» գլխի «Լոգիստիկ այլ ենթակառուցվածքներ» կետի դրույթներից: Այն է՝ իրականացվելու է փոստային և լոգիստիկ ենթակառուցվածքների արդիականացում և «Հայփոստ» ՓԲԸ-ի վերափոխում՝ կառավարման առավել արդյունավետ մոդելի ընտրության, ծառայությունների ամբողջական թվայնացման, գործառնական և ֆինանսական արդյունավետության բարձրացման, փոստային կապի ունիվերսալ ծառայության որակի, հասանելիության և մատչելիության ապահովման, ինչպես նաև Հայաստանի՝ որպես տարածաշրջանային էլեկտրոնային առևտրի և անդրսահմանային լոգիստիկայի հանգույցի կարողությունների զարգացման միջոցով։</w:t>
      </w:r>
    </w:p>
    <w:p w14:paraId="4474BA79" w14:textId="0B54E775" w:rsidR="004B1F7C" w:rsidRPr="00AE6391" w:rsidRDefault="004B1F7C" w:rsidP="00A1510B">
      <w:pPr>
        <w:spacing w:after="240" w:line="360" w:lineRule="auto"/>
        <w:ind w:firstLine="360"/>
        <w:jc w:val="both"/>
        <w:rPr>
          <w:rFonts w:ascii="GHEA Grapalat" w:hAnsi="GHEA Grapalat" w:cs="GHEA Grapalat"/>
          <w:b/>
          <w:bCs/>
          <w:sz w:val="24"/>
          <w:szCs w:val="24"/>
          <w:lang w:val="hy-AM"/>
        </w:rPr>
      </w:pPr>
    </w:p>
    <w:sectPr w:rsidR="004B1F7C" w:rsidRPr="00AE6391" w:rsidSect="0040543C">
      <w:pgSz w:w="12240" w:h="15840"/>
      <w:pgMar w:top="630" w:right="810" w:bottom="568" w:left="108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F8C2B" w14:textId="77777777" w:rsidR="00745AC6" w:rsidRDefault="00745AC6" w:rsidP="00BE5B41">
      <w:pPr>
        <w:spacing w:after="0" w:line="240" w:lineRule="auto"/>
      </w:pPr>
      <w:r>
        <w:separator/>
      </w:r>
    </w:p>
  </w:endnote>
  <w:endnote w:type="continuationSeparator" w:id="0">
    <w:p w14:paraId="5E1A4F3B" w14:textId="77777777" w:rsidR="00745AC6" w:rsidRDefault="00745AC6"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3A50A" w14:textId="77777777" w:rsidR="00745AC6" w:rsidRDefault="00745AC6" w:rsidP="00BE5B41">
      <w:pPr>
        <w:spacing w:after="0" w:line="240" w:lineRule="auto"/>
      </w:pPr>
      <w:r>
        <w:separator/>
      </w:r>
    </w:p>
  </w:footnote>
  <w:footnote w:type="continuationSeparator" w:id="0">
    <w:p w14:paraId="172BF191" w14:textId="77777777" w:rsidR="00745AC6" w:rsidRDefault="00745AC6"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085390">
    <w:abstractNumId w:val="0"/>
  </w:num>
  <w:num w:numId="2" w16cid:durableId="391392845">
    <w:abstractNumId w:val="5"/>
  </w:num>
  <w:num w:numId="3" w16cid:durableId="1010985050">
    <w:abstractNumId w:val="7"/>
  </w:num>
  <w:num w:numId="4" w16cid:durableId="1250694243">
    <w:abstractNumId w:val="1"/>
  </w:num>
  <w:num w:numId="5" w16cid:durableId="101654582">
    <w:abstractNumId w:val="3"/>
  </w:num>
  <w:num w:numId="6" w16cid:durableId="813985291">
    <w:abstractNumId w:val="4"/>
  </w:num>
  <w:num w:numId="7" w16cid:durableId="1354726881">
    <w:abstractNumId w:val="10"/>
  </w:num>
  <w:num w:numId="8" w16cid:durableId="1290011191">
    <w:abstractNumId w:val="6"/>
  </w:num>
  <w:num w:numId="9" w16cid:durableId="1604728589">
    <w:abstractNumId w:val="8"/>
  </w:num>
  <w:num w:numId="10" w16cid:durableId="399524233">
    <w:abstractNumId w:val="2"/>
  </w:num>
  <w:num w:numId="11" w16cid:durableId="5383178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211780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067FE"/>
    <w:rsid w:val="0001575D"/>
    <w:rsid w:val="00015A89"/>
    <w:rsid w:val="00017637"/>
    <w:rsid w:val="00031E20"/>
    <w:rsid w:val="00033491"/>
    <w:rsid w:val="0003562D"/>
    <w:rsid w:val="00035895"/>
    <w:rsid w:val="00051DF6"/>
    <w:rsid w:val="00062FF6"/>
    <w:rsid w:val="000642A5"/>
    <w:rsid w:val="0006437C"/>
    <w:rsid w:val="000645E9"/>
    <w:rsid w:val="0007224A"/>
    <w:rsid w:val="000732B0"/>
    <w:rsid w:val="00081C66"/>
    <w:rsid w:val="00095BB8"/>
    <w:rsid w:val="00096916"/>
    <w:rsid w:val="000A1536"/>
    <w:rsid w:val="000A30EB"/>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1D722B"/>
    <w:rsid w:val="001E0935"/>
    <w:rsid w:val="001E611F"/>
    <w:rsid w:val="00200DD9"/>
    <w:rsid w:val="00204CE0"/>
    <w:rsid w:val="00206C91"/>
    <w:rsid w:val="00207C4C"/>
    <w:rsid w:val="002119AF"/>
    <w:rsid w:val="00220349"/>
    <w:rsid w:val="00220480"/>
    <w:rsid w:val="00233DC5"/>
    <w:rsid w:val="00234C17"/>
    <w:rsid w:val="0023593E"/>
    <w:rsid w:val="00244FE6"/>
    <w:rsid w:val="002457C3"/>
    <w:rsid w:val="002475FF"/>
    <w:rsid w:val="00253875"/>
    <w:rsid w:val="00255785"/>
    <w:rsid w:val="00261385"/>
    <w:rsid w:val="00261ABF"/>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232C7"/>
    <w:rsid w:val="00331294"/>
    <w:rsid w:val="00342FE4"/>
    <w:rsid w:val="0035231D"/>
    <w:rsid w:val="00364BA9"/>
    <w:rsid w:val="003656CF"/>
    <w:rsid w:val="00365ABA"/>
    <w:rsid w:val="00367AF2"/>
    <w:rsid w:val="0037313A"/>
    <w:rsid w:val="0038198C"/>
    <w:rsid w:val="003866D5"/>
    <w:rsid w:val="00391C72"/>
    <w:rsid w:val="00396202"/>
    <w:rsid w:val="00396A44"/>
    <w:rsid w:val="003A2D6C"/>
    <w:rsid w:val="003A74AA"/>
    <w:rsid w:val="003D25B4"/>
    <w:rsid w:val="003D5B4B"/>
    <w:rsid w:val="003D6798"/>
    <w:rsid w:val="003E0CB6"/>
    <w:rsid w:val="003F5E1C"/>
    <w:rsid w:val="00405240"/>
    <w:rsid w:val="0040543C"/>
    <w:rsid w:val="0040690B"/>
    <w:rsid w:val="004124F1"/>
    <w:rsid w:val="00413E0F"/>
    <w:rsid w:val="00421046"/>
    <w:rsid w:val="00424AD1"/>
    <w:rsid w:val="00443B59"/>
    <w:rsid w:val="00447227"/>
    <w:rsid w:val="00451D30"/>
    <w:rsid w:val="00455951"/>
    <w:rsid w:val="00461BD8"/>
    <w:rsid w:val="00463E95"/>
    <w:rsid w:val="004644B3"/>
    <w:rsid w:val="00487C0E"/>
    <w:rsid w:val="004973E7"/>
    <w:rsid w:val="004B1F7C"/>
    <w:rsid w:val="004B2861"/>
    <w:rsid w:val="004B446F"/>
    <w:rsid w:val="004B7E06"/>
    <w:rsid w:val="004C473C"/>
    <w:rsid w:val="004D03B5"/>
    <w:rsid w:val="004D6635"/>
    <w:rsid w:val="004E3447"/>
    <w:rsid w:val="004E55A2"/>
    <w:rsid w:val="004E6B1D"/>
    <w:rsid w:val="004F1E22"/>
    <w:rsid w:val="004F75F3"/>
    <w:rsid w:val="005117EC"/>
    <w:rsid w:val="0051291F"/>
    <w:rsid w:val="005151AD"/>
    <w:rsid w:val="00520AC0"/>
    <w:rsid w:val="00520FE9"/>
    <w:rsid w:val="005232BB"/>
    <w:rsid w:val="0053248C"/>
    <w:rsid w:val="005337C0"/>
    <w:rsid w:val="00534B01"/>
    <w:rsid w:val="00536931"/>
    <w:rsid w:val="00550068"/>
    <w:rsid w:val="00553332"/>
    <w:rsid w:val="00562C19"/>
    <w:rsid w:val="00565024"/>
    <w:rsid w:val="00580055"/>
    <w:rsid w:val="005926FC"/>
    <w:rsid w:val="005B3584"/>
    <w:rsid w:val="005C127E"/>
    <w:rsid w:val="005C1C66"/>
    <w:rsid w:val="005F37EA"/>
    <w:rsid w:val="006075F6"/>
    <w:rsid w:val="00615ECE"/>
    <w:rsid w:val="006166DE"/>
    <w:rsid w:val="006217F8"/>
    <w:rsid w:val="00621CA5"/>
    <w:rsid w:val="00632774"/>
    <w:rsid w:val="00632C72"/>
    <w:rsid w:val="006468F6"/>
    <w:rsid w:val="006532A9"/>
    <w:rsid w:val="00653A51"/>
    <w:rsid w:val="006548BC"/>
    <w:rsid w:val="0066123E"/>
    <w:rsid w:val="00666BCF"/>
    <w:rsid w:val="006703BB"/>
    <w:rsid w:val="006718B0"/>
    <w:rsid w:val="00675208"/>
    <w:rsid w:val="0067551F"/>
    <w:rsid w:val="00676CA3"/>
    <w:rsid w:val="0068137F"/>
    <w:rsid w:val="00687B1E"/>
    <w:rsid w:val="00694A86"/>
    <w:rsid w:val="00695C04"/>
    <w:rsid w:val="00696C9F"/>
    <w:rsid w:val="006A2EC3"/>
    <w:rsid w:val="006A4DC7"/>
    <w:rsid w:val="006D371D"/>
    <w:rsid w:val="006D56B1"/>
    <w:rsid w:val="006D5B1C"/>
    <w:rsid w:val="006D6E92"/>
    <w:rsid w:val="006D71C2"/>
    <w:rsid w:val="006E41ED"/>
    <w:rsid w:val="006F689E"/>
    <w:rsid w:val="00705F2F"/>
    <w:rsid w:val="007077BF"/>
    <w:rsid w:val="00711B89"/>
    <w:rsid w:val="007132F5"/>
    <w:rsid w:val="00715151"/>
    <w:rsid w:val="0072201C"/>
    <w:rsid w:val="00723241"/>
    <w:rsid w:val="007236B2"/>
    <w:rsid w:val="0073105E"/>
    <w:rsid w:val="00735F27"/>
    <w:rsid w:val="00745AC6"/>
    <w:rsid w:val="00751767"/>
    <w:rsid w:val="00773BF3"/>
    <w:rsid w:val="007769A4"/>
    <w:rsid w:val="00786EF9"/>
    <w:rsid w:val="00790FDE"/>
    <w:rsid w:val="0079299E"/>
    <w:rsid w:val="007A5A13"/>
    <w:rsid w:val="007A6803"/>
    <w:rsid w:val="007A6B04"/>
    <w:rsid w:val="007A7582"/>
    <w:rsid w:val="007A7E0A"/>
    <w:rsid w:val="007B0D1B"/>
    <w:rsid w:val="007B4B80"/>
    <w:rsid w:val="007C18ED"/>
    <w:rsid w:val="007C43EE"/>
    <w:rsid w:val="007D0C6E"/>
    <w:rsid w:val="007D2216"/>
    <w:rsid w:val="007D41D1"/>
    <w:rsid w:val="007D5C8D"/>
    <w:rsid w:val="007F0014"/>
    <w:rsid w:val="0080019B"/>
    <w:rsid w:val="008047C3"/>
    <w:rsid w:val="00806945"/>
    <w:rsid w:val="00815DC6"/>
    <w:rsid w:val="00847093"/>
    <w:rsid w:val="00852271"/>
    <w:rsid w:val="008557E6"/>
    <w:rsid w:val="00866340"/>
    <w:rsid w:val="008738FA"/>
    <w:rsid w:val="00881991"/>
    <w:rsid w:val="00885D05"/>
    <w:rsid w:val="008A161E"/>
    <w:rsid w:val="008A2033"/>
    <w:rsid w:val="008A6898"/>
    <w:rsid w:val="008A710D"/>
    <w:rsid w:val="008B4C1E"/>
    <w:rsid w:val="008B51C4"/>
    <w:rsid w:val="008B7F4C"/>
    <w:rsid w:val="008C622E"/>
    <w:rsid w:val="008D01F5"/>
    <w:rsid w:val="008E0A42"/>
    <w:rsid w:val="008E1D78"/>
    <w:rsid w:val="008E4D89"/>
    <w:rsid w:val="008F243B"/>
    <w:rsid w:val="00911004"/>
    <w:rsid w:val="00915D52"/>
    <w:rsid w:val="0091775F"/>
    <w:rsid w:val="00917CD2"/>
    <w:rsid w:val="009375BC"/>
    <w:rsid w:val="00937E35"/>
    <w:rsid w:val="00941687"/>
    <w:rsid w:val="00947BC5"/>
    <w:rsid w:val="00953E90"/>
    <w:rsid w:val="009568F7"/>
    <w:rsid w:val="00956DC8"/>
    <w:rsid w:val="0097520D"/>
    <w:rsid w:val="009829C7"/>
    <w:rsid w:val="00982C85"/>
    <w:rsid w:val="00985CFA"/>
    <w:rsid w:val="0099755B"/>
    <w:rsid w:val="009A2757"/>
    <w:rsid w:val="009A401E"/>
    <w:rsid w:val="009A6B76"/>
    <w:rsid w:val="009D596A"/>
    <w:rsid w:val="009D6284"/>
    <w:rsid w:val="009D7195"/>
    <w:rsid w:val="009E0954"/>
    <w:rsid w:val="009F2663"/>
    <w:rsid w:val="009F3BA5"/>
    <w:rsid w:val="009F472F"/>
    <w:rsid w:val="00A0050A"/>
    <w:rsid w:val="00A0118D"/>
    <w:rsid w:val="00A1510B"/>
    <w:rsid w:val="00A22286"/>
    <w:rsid w:val="00A26A8C"/>
    <w:rsid w:val="00A33614"/>
    <w:rsid w:val="00A34A60"/>
    <w:rsid w:val="00A423DC"/>
    <w:rsid w:val="00A42410"/>
    <w:rsid w:val="00A50D65"/>
    <w:rsid w:val="00A60A51"/>
    <w:rsid w:val="00A65C22"/>
    <w:rsid w:val="00A65EBE"/>
    <w:rsid w:val="00A71D4D"/>
    <w:rsid w:val="00A72654"/>
    <w:rsid w:val="00A80845"/>
    <w:rsid w:val="00A8181A"/>
    <w:rsid w:val="00A840B7"/>
    <w:rsid w:val="00A931BD"/>
    <w:rsid w:val="00A93676"/>
    <w:rsid w:val="00AA072C"/>
    <w:rsid w:val="00AA1C4C"/>
    <w:rsid w:val="00AA7950"/>
    <w:rsid w:val="00AB191F"/>
    <w:rsid w:val="00AB6D10"/>
    <w:rsid w:val="00AB726C"/>
    <w:rsid w:val="00AC44BB"/>
    <w:rsid w:val="00AD12F0"/>
    <w:rsid w:val="00AD65E5"/>
    <w:rsid w:val="00AE066F"/>
    <w:rsid w:val="00AE0A59"/>
    <w:rsid w:val="00AE6391"/>
    <w:rsid w:val="00AF3F23"/>
    <w:rsid w:val="00AF4565"/>
    <w:rsid w:val="00B016A8"/>
    <w:rsid w:val="00B04DA4"/>
    <w:rsid w:val="00B07D88"/>
    <w:rsid w:val="00B11180"/>
    <w:rsid w:val="00B14D33"/>
    <w:rsid w:val="00B2447A"/>
    <w:rsid w:val="00B248A3"/>
    <w:rsid w:val="00B3417E"/>
    <w:rsid w:val="00B42D88"/>
    <w:rsid w:val="00B5468A"/>
    <w:rsid w:val="00B60B85"/>
    <w:rsid w:val="00B619E4"/>
    <w:rsid w:val="00B641F1"/>
    <w:rsid w:val="00B71781"/>
    <w:rsid w:val="00B72D7C"/>
    <w:rsid w:val="00B74F0B"/>
    <w:rsid w:val="00B7521D"/>
    <w:rsid w:val="00B8528F"/>
    <w:rsid w:val="00B931C4"/>
    <w:rsid w:val="00BA0A13"/>
    <w:rsid w:val="00BB2C0E"/>
    <w:rsid w:val="00BD1D28"/>
    <w:rsid w:val="00BD4098"/>
    <w:rsid w:val="00BE1BAD"/>
    <w:rsid w:val="00BE4B1D"/>
    <w:rsid w:val="00BE5B41"/>
    <w:rsid w:val="00C12DB2"/>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07E27"/>
    <w:rsid w:val="00D16540"/>
    <w:rsid w:val="00D1690F"/>
    <w:rsid w:val="00D21BB1"/>
    <w:rsid w:val="00D41FF0"/>
    <w:rsid w:val="00D446F9"/>
    <w:rsid w:val="00D474D0"/>
    <w:rsid w:val="00D55E05"/>
    <w:rsid w:val="00D622C3"/>
    <w:rsid w:val="00D63482"/>
    <w:rsid w:val="00D7136E"/>
    <w:rsid w:val="00D71486"/>
    <w:rsid w:val="00D74E28"/>
    <w:rsid w:val="00D769A5"/>
    <w:rsid w:val="00D81353"/>
    <w:rsid w:val="00D92E31"/>
    <w:rsid w:val="00DA54B9"/>
    <w:rsid w:val="00DB0B09"/>
    <w:rsid w:val="00DB3B0B"/>
    <w:rsid w:val="00DC11C4"/>
    <w:rsid w:val="00DC20F2"/>
    <w:rsid w:val="00DC65B5"/>
    <w:rsid w:val="00DC7BDE"/>
    <w:rsid w:val="00DD1635"/>
    <w:rsid w:val="00DD3A26"/>
    <w:rsid w:val="00DE13E7"/>
    <w:rsid w:val="00DE235B"/>
    <w:rsid w:val="00DE7A80"/>
    <w:rsid w:val="00DF1B22"/>
    <w:rsid w:val="00DF64EB"/>
    <w:rsid w:val="00E0757F"/>
    <w:rsid w:val="00E13EF6"/>
    <w:rsid w:val="00E414B2"/>
    <w:rsid w:val="00E512E6"/>
    <w:rsid w:val="00E52C06"/>
    <w:rsid w:val="00E5646C"/>
    <w:rsid w:val="00E56CAF"/>
    <w:rsid w:val="00E76A76"/>
    <w:rsid w:val="00E8108A"/>
    <w:rsid w:val="00E82E62"/>
    <w:rsid w:val="00EA36E6"/>
    <w:rsid w:val="00EB48B4"/>
    <w:rsid w:val="00EB693A"/>
    <w:rsid w:val="00EC0BE8"/>
    <w:rsid w:val="00ED2E89"/>
    <w:rsid w:val="00ED4F68"/>
    <w:rsid w:val="00EF1A05"/>
    <w:rsid w:val="00F06C71"/>
    <w:rsid w:val="00F22608"/>
    <w:rsid w:val="00F25895"/>
    <w:rsid w:val="00F26258"/>
    <w:rsid w:val="00F337D4"/>
    <w:rsid w:val="00F362CF"/>
    <w:rsid w:val="00F36A25"/>
    <w:rsid w:val="00F562C6"/>
    <w:rsid w:val="00F605B5"/>
    <w:rsid w:val="00F674DB"/>
    <w:rsid w:val="00F70724"/>
    <w:rsid w:val="00F71E85"/>
    <w:rsid w:val="00F74654"/>
    <w:rsid w:val="00F82258"/>
    <w:rsid w:val="00F826A0"/>
    <w:rsid w:val="00F854D2"/>
    <w:rsid w:val="00F918F9"/>
    <w:rsid w:val="00F91D87"/>
    <w:rsid w:val="00F93F63"/>
    <w:rsid w:val="00FA4A0C"/>
    <w:rsid w:val="00FA7AB1"/>
    <w:rsid w:val="00FB1628"/>
    <w:rsid w:val="00FC17DF"/>
    <w:rsid w:val="00FD1CE4"/>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
    <w:basedOn w:val="Normal"/>
    <w:link w:val="ListParagraphChar"/>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 w:type="character" w:customStyle="1" w:styleId="ListParagraphChar">
    <w:name w:val="List Paragraph Char"/>
    <w:aliases w:val="Table no. List Paragraph Char"/>
    <w:link w:val="ListParagraph"/>
    <w:uiPriority w:val="34"/>
    <w:locked/>
    <w:rsid w:val="00AA072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309945002">
      <w:bodyDiv w:val="1"/>
      <w:marLeft w:val="0"/>
      <w:marRight w:val="0"/>
      <w:marTop w:val="0"/>
      <w:marBottom w:val="0"/>
      <w:divBdr>
        <w:top w:val="none" w:sz="0" w:space="0" w:color="auto"/>
        <w:left w:val="none" w:sz="0" w:space="0" w:color="auto"/>
        <w:bottom w:val="none" w:sz="0" w:space="0" w:color="auto"/>
        <w:right w:val="none" w:sz="0" w:space="0" w:color="auto"/>
      </w:divBdr>
    </w:div>
    <w:div w:id="1069157041">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312</Words>
  <Characters>2591</Characters>
  <Application>Microsoft Office Word</Application>
  <DocSecurity>0</DocSecurity>
  <Lines>58</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2908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https://mul2.gov.am/tasks/1396761/oneclick?token=5b895ba1639c44b5471b1bffe3b785f3</cp:keywords>
  <cp:lastModifiedBy>Lilit Harutyunyan</cp:lastModifiedBy>
  <cp:revision>20</cp:revision>
  <cp:lastPrinted>2025-04-13T12:11:00Z</cp:lastPrinted>
  <dcterms:created xsi:type="dcterms:W3CDTF">2026-08-17T08:33:00Z</dcterms:created>
  <dcterms:modified xsi:type="dcterms:W3CDTF">2026-10-07T12:41:00Z</dcterms:modified>
</cp:coreProperties>
</file>