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2" w:rsidRDefault="00DE277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772" w:rsidRDefault="00DE2772" w:rsidP="00A71CED">
      <w:pPr>
        <w:jc w:val="center"/>
      </w:pPr>
    </w:p>
    <w:p w:rsidR="00DE2772" w:rsidRDefault="00DE277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E2772" w:rsidRDefault="00DE2772" w:rsidP="00A71CED">
      <w:pPr>
        <w:pStyle w:val="mechtex"/>
        <w:rPr>
          <w:rFonts w:ascii="GHEA Mariam" w:hAnsi="GHEA Mariam"/>
          <w:b/>
        </w:rPr>
      </w:pPr>
    </w:p>
    <w:p w:rsidR="00DE2772" w:rsidRDefault="00DE277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E2772" w:rsidRPr="008E1B5A" w:rsidRDefault="00DE2772" w:rsidP="00A71CED">
      <w:pPr>
        <w:jc w:val="center"/>
        <w:rPr>
          <w:rFonts w:ascii="GHEA Mariam" w:hAnsi="GHEA Mariam"/>
          <w:sz w:val="24"/>
          <w:szCs w:val="24"/>
        </w:rPr>
      </w:pPr>
    </w:p>
    <w:p w:rsidR="00DE2772" w:rsidRPr="00147102" w:rsidRDefault="00DE2772" w:rsidP="00A71CED">
      <w:pPr>
        <w:jc w:val="center"/>
        <w:rPr>
          <w:rFonts w:ascii="GHEA Mariam" w:hAnsi="GHEA Mariam"/>
          <w:sz w:val="8"/>
          <w:szCs w:val="24"/>
        </w:rPr>
      </w:pPr>
    </w:p>
    <w:p w:rsidR="00DE2772" w:rsidRPr="008E1B5A" w:rsidRDefault="00DE2772" w:rsidP="00A71CED">
      <w:pPr>
        <w:jc w:val="center"/>
        <w:rPr>
          <w:rFonts w:ascii="GHEA Mariam" w:hAnsi="GHEA Mariam"/>
          <w:sz w:val="24"/>
          <w:szCs w:val="24"/>
        </w:rPr>
      </w:pPr>
    </w:p>
    <w:p w:rsidR="00DE2772" w:rsidRPr="007F7F8E" w:rsidRDefault="00DE277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DE2772" w:rsidRDefault="00DE27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E2772" w:rsidRPr="00DE2772" w:rsidRDefault="00DE27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E2772" w:rsidRDefault="00DE27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E2772" w:rsidRPr="00B45A61" w:rsidRDefault="00DE277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E2772" w:rsidRDefault="00DE2772" w:rsidP="00DE2772">
      <w:pPr>
        <w:pStyle w:val="mechtex"/>
        <w:rPr>
          <w:rFonts w:ascii="GHEA Mariam" w:hAnsi="GHEA Mariam" w:cs="Sylfaen"/>
          <w:sz w:val="24"/>
        </w:rPr>
      </w:pPr>
      <w:r w:rsidRPr="00DE2772">
        <w:rPr>
          <w:rStyle w:val="Strong"/>
          <w:rFonts w:ascii="GHEA Mariam" w:hAnsi="GHEA Mariam" w:cs="Arial"/>
          <w:b w:val="0"/>
          <w:sz w:val="24"/>
        </w:rPr>
        <w:t>ՀԱՅԱՍՏԱՆԻ</w:t>
      </w:r>
      <w:r w:rsidRPr="00DE2772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DE2772">
        <w:rPr>
          <w:rStyle w:val="Strong"/>
          <w:rFonts w:ascii="GHEA Mariam" w:hAnsi="GHEA Mariam" w:cs="Arial"/>
          <w:b w:val="0"/>
          <w:sz w:val="24"/>
        </w:rPr>
        <w:t>ՀԱՆՐԱՊԵՏՈՒԹՅԱՆ</w:t>
      </w:r>
      <w:r w:rsidRPr="00DE2772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DE2772">
        <w:rPr>
          <w:rStyle w:val="Strong"/>
          <w:rFonts w:ascii="GHEA Mariam" w:hAnsi="GHEA Mariam" w:cs="Arial"/>
          <w:b w:val="0"/>
          <w:sz w:val="24"/>
        </w:rPr>
        <w:t>ԿԱՌԱՎԱՐՈՒԹՅԱՆ</w:t>
      </w:r>
      <w:r>
        <w:rPr>
          <w:rStyle w:val="Strong"/>
          <w:rFonts w:ascii="GHEA Mariam" w:hAnsi="GHEA Mariam" w:cs="Arial"/>
          <w:b w:val="0"/>
          <w:sz w:val="24"/>
          <w:lang w:val="hy-AM"/>
        </w:rPr>
        <w:t xml:space="preserve"> </w:t>
      </w:r>
      <w:r w:rsidRPr="00DE2772">
        <w:rPr>
          <w:rFonts w:ascii="GHEA Mariam" w:hAnsi="GHEA Mariam"/>
          <w:sz w:val="24"/>
          <w:lang w:val="fr-FR"/>
        </w:rPr>
        <w:t xml:space="preserve">2022 </w:t>
      </w:r>
      <w:r w:rsidRPr="00DE2772">
        <w:rPr>
          <w:rFonts w:ascii="GHEA Mariam" w:hAnsi="GHEA Mariam" w:cs="Sylfaen"/>
          <w:sz w:val="24"/>
        </w:rPr>
        <w:t>ԹՎԱԿԱՆԻ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ՀՈՒՆՎԱՐԻ</w:t>
      </w:r>
      <w:r w:rsidRPr="00DE2772">
        <w:rPr>
          <w:rFonts w:ascii="GHEA Mariam" w:hAnsi="GHEA Mariam"/>
          <w:sz w:val="24"/>
          <w:lang w:val="fr-FR"/>
        </w:rPr>
        <w:t xml:space="preserve"> 5-</w:t>
      </w:r>
      <w:r w:rsidRPr="00DE2772">
        <w:rPr>
          <w:rFonts w:ascii="GHEA Mariam" w:hAnsi="GHEA Mariam" w:cs="Sylfaen"/>
          <w:sz w:val="24"/>
        </w:rPr>
        <w:t>Ի</w:t>
      </w:r>
      <w:r w:rsidRPr="00DE2772">
        <w:rPr>
          <w:rFonts w:ascii="GHEA Mariam" w:hAnsi="GHEA Mariam"/>
          <w:sz w:val="24"/>
          <w:lang w:val="fr-FR"/>
        </w:rPr>
        <w:t xml:space="preserve"> N 14-</w:t>
      </w:r>
      <w:r w:rsidRPr="00DE2772">
        <w:rPr>
          <w:rFonts w:ascii="GHEA Mariam" w:hAnsi="GHEA Mariam" w:cs="Sylfaen"/>
          <w:sz w:val="24"/>
        </w:rPr>
        <w:t>Ն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ՈՐՈՇՄԱՆ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ՄԵՋ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ՓՈՓՈԽՈՒԹՅՈՒՆՆԵՐ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ԵՎ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ԼՐԱՑՈՒՄՆԵՐ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ԿԱՏԱՐԵԼՈՒ</w:t>
      </w:r>
      <w:r w:rsidRPr="00DE2772">
        <w:rPr>
          <w:rFonts w:ascii="GHEA Mariam" w:hAnsi="GHEA Mariam"/>
          <w:sz w:val="24"/>
          <w:lang w:val="fr-FR"/>
        </w:rPr>
        <w:t xml:space="preserve"> </w:t>
      </w:r>
      <w:r w:rsidRPr="00DE2772">
        <w:rPr>
          <w:rFonts w:ascii="GHEA Mariam" w:hAnsi="GHEA Mariam" w:cs="Sylfaen"/>
          <w:sz w:val="24"/>
        </w:rPr>
        <w:t>ՄԱՍԻՆ</w:t>
      </w:r>
    </w:p>
    <w:p w:rsidR="00DE2772" w:rsidRPr="000045DA" w:rsidRDefault="00DE277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E2772" w:rsidRDefault="00DE2772" w:rsidP="00DE2772">
      <w:pPr>
        <w:pStyle w:val="mechtex"/>
        <w:rPr>
          <w:rFonts w:ascii="GHEA Mariam" w:hAnsi="GHEA Mariam"/>
          <w:color w:val="333333"/>
          <w:sz w:val="24"/>
          <w:lang w:val="fr-FR"/>
        </w:rPr>
      </w:pPr>
    </w:p>
    <w:p w:rsidR="00DE2772" w:rsidRPr="00DE2772" w:rsidRDefault="00DE2772" w:rsidP="00DE2772">
      <w:pPr>
        <w:pStyle w:val="mechtex"/>
        <w:rPr>
          <w:rFonts w:ascii="GHEA Mariam" w:hAnsi="GHEA Mariam"/>
          <w:color w:val="333333"/>
          <w:sz w:val="24"/>
          <w:lang w:val="fr-FR"/>
        </w:rPr>
      </w:pPr>
    </w:p>
    <w:p w:rsidR="00DE2772" w:rsidRPr="00DE2772" w:rsidRDefault="00DE2772" w:rsidP="00DE277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E2772">
        <w:rPr>
          <w:rFonts w:ascii="GHEA Mariam" w:hAnsi="GHEA Mariam" w:cs="Arial"/>
          <w:spacing w:val="-10"/>
          <w:sz w:val="24"/>
          <w:szCs w:val="24"/>
        </w:rPr>
        <w:t>Հիմք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Arial"/>
          <w:spacing w:val="-10"/>
          <w:sz w:val="24"/>
          <w:szCs w:val="24"/>
        </w:rPr>
        <w:t>ընդունելով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«</w:t>
      </w:r>
      <w:r w:rsidRPr="00DE2772">
        <w:rPr>
          <w:rFonts w:ascii="GHEA Mariam" w:hAnsi="GHEA Mariam" w:cs="Arial"/>
          <w:spacing w:val="-10"/>
          <w:sz w:val="24"/>
          <w:szCs w:val="24"/>
        </w:rPr>
        <w:t>Նորմատիվ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Arial"/>
          <w:spacing w:val="-10"/>
          <w:sz w:val="24"/>
          <w:szCs w:val="24"/>
        </w:rPr>
        <w:t>իրավական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Arial"/>
          <w:spacing w:val="-10"/>
          <w:sz w:val="24"/>
          <w:szCs w:val="24"/>
        </w:rPr>
        <w:t>ակտերի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Arial"/>
          <w:spacing w:val="-10"/>
          <w:sz w:val="24"/>
          <w:szCs w:val="24"/>
        </w:rPr>
        <w:t>մասին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» </w:t>
      </w:r>
      <w:r w:rsidRPr="00DE2772">
        <w:rPr>
          <w:rFonts w:ascii="GHEA Mariam" w:hAnsi="GHEA Mariam" w:cs="Arial"/>
          <w:spacing w:val="-10"/>
          <w:sz w:val="24"/>
          <w:szCs w:val="24"/>
        </w:rPr>
        <w:t>օրենքի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33-</w:t>
      </w:r>
      <w:r w:rsidRPr="00DE2772">
        <w:rPr>
          <w:rFonts w:ascii="GHEA Mariam" w:hAnsi="GHEA Mariam" w:cs="Arial"/>
          <w:spacing w:val="-10"/>
          <w:sz w:val="24"/>
          <w:szCs w:val="24"/>
        </w:rPr>
        <w:t>րդ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Arial"/>
          <w:spacing w:val="-10"/>
          <w:sz w:val="24"/>
          <w:szCs w:val="24"/>
        </w:rPr>
        <w:t>և</w:t>
      </w:r>
      <w:r w:rsidRPr="00DE2772">
        <w:rPr>
          <w:rFonts w:ascii="GHEA Mariam" w:hAnsi="GHEA Mariam" w:cs="Arial"/>
          <w:spacing w:val="-10"/>
          <w:sz w:val="24"/>
          <w:szCs w:val="24"/>
          <w:lang w:val="fr-FR"/>
        </w:rPr>
        <w:t xml:space="preserve"> 34-</w:t>
      </w:r>
      <w:r w:rsidRPr="00DE2772">
        <w:rPr>
          <w:rFonts w:ascii="GHEA Mariam" w:hAnsi="GHEA Mariam" w:cs="Arial"/>
          <w:spacing w:val="-10"/>
          <w:sz w:val="24"/>
          <w:szCs w:val="24"/>
        </w:rPr>
        <w:t>րդ</w:t>
      </w:r>
      <w:r w:rsidRPr="00DE2772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Arial"/>
          <w:spacing w:val="-2"/>
          <w:sz w:val="24"/>
          <w:szCs w:val="24"/>
        </w:rPr>
        <w:t>հոդվածները՝</w:t>
      </w:r>
      <w:r w:rsidRPr="00DE2772">
        <w:rPr>
          <w:rFonts w:ascii="GHEA Mariam" w:hAnsi="GHEA Mariam" w:cs="Arial"/>
          <w:spacing w:val="-2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DE2772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DE2772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DE277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E2772">
        <w:rPr>
          <w:rFonts w:ascii="GHEA Mariam" w:hAnsi="GHEA Mariam" w:cs="Sylfaen"/>
          <w:sz w:val="24"/>
          <w:szCs w:val="24"/>
          <w:lang w:val="de-DE"/>
        </w:rPr>
        <w:t>է</w:t>
      </w:r>
      <w:r w:rsidRPr="00DE277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E2772" w:rsidRPr="00DE2772" w:rsidRDefault="00DE2772" w:rsidP="00DE277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DE2772">
        <w:rPr>
          <w:rFonts w:ascii="GHEA Mariam" w:hAnsi="GHEA Mariam"/>
          <w:sz w:val="24"/>
          <w:szCs w:val="24"/>
          <w:lang w:val="en-ZW"/>
        </w:rPr>
        <w:t>Հայաստանի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Հանրապետության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կառավարության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2022 </w:t>
      </w:r>
      <w:r w:rsidRPr="00DE2772">
        <w:rPr>
          <w:rFonts w:ascii="GHEA Mariam" w:hAnsi="GHEA Mariam"/>
          <w:sz w:val="24"/>
          <w:szCs w:val="24"/>
          <w:lang w:val="en-ZW"/>
        </w:rPr>
        <w:t>թվականի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հունվարի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5-</w:t>
      </w:r>
      <w:r w:rsidRPr="00DE2772">
        <w:rPr>
          <w:rFonts w:ascii="GHEA Mariam" w:hAnsi="GHEA Mariam"/>
          <w:sz w:val="24"/>
          <w:szCs w:val="24"/>
          <w:lang w:val="en-ZW"/>
        </w:rPr>
        <w:t>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«</w:t>
      </w:r>
      <w:r w:rsidRPr="00DE2772">
        <w:rPr>
          <w:rFonts w:ascii="GHEA Mariam" w:hAnsi="GHEA Mariam"/>
          <w:sz w:val="24"/>
          <w:szCs w:val="24"/>
          <w:lang w:val="en-ZW"/>
        </w:rPr>
        <w:t>Ինքնակամ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կառույցների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հաշվառման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կարգը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սահմանելու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մասին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» </w:t>
      </w:r>
      <w:r w:rsidRPr="00DE2772">
        <w:rPr>
          <w:rFonts w:ascii="GHEA Mariam" w:hAnsi="GHEA Mariam"/>
          <w:sz w:val="24"/>
          <w:szCs w:val="24"/>
          <w:lang w:val="fr-FR"/>
        </w:rPr>
        <w:br/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>N 14-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Ն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որոշման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ին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կետ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 xml:space="preserve">ի 1-ին ենթակետով սահմանված 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>N 1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հավելվածում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hy-AM"/>
        </w:rPr>
        <w:t>կատարել հետևյալ փոփոխություն</w:t>
      </w:r>
      <w:r w:rsidR="00D2674A">
        <w:rPr>
          <w:rFonts w:ascii="GHEA Mariam" w:hAnsi="GHEA Mariam"/>
          <w:sz w:val="24"/>
          <w:szCs w:val="24"/>
          <w:lang w:val="hy-AM"/>
        </w:rPr>
        <w:t>ներ</w:t>
      </w:r>
      <w:r w:rsidRPr="00DE2772">
        <w:rPr>
          <w:rFonts w:ascii="GHEA Mariam" w:hAnsi="GHEA Mariam"/>
          <w:sz w:val="24"/>
          <w:szCs w:val="24"/>
          <w:lang w:val="hy-AM"/>
        </w:rPr>
        <w:t>ը և լրացումներ</w:t>
      </w:r>
      <w:r w:rsidR="00314DBD">
        <w:rPr>
          <w:rFonts w:ascii="GHEA Mariam" w:hAnsi="GHEA Mariam"/>
          <w:sz w:val="24"/>
          <w:szCs w:val="24"/>
          <w:lang w:val="hy-AM"/>
        </w:rPr>
        <w:t>ը՝</w:t>
      </w:r>
    </w:p>
    <w:p w:rsidR="00DE2772" w:rsidRPr="00DE2772" w:rsidRDefault="00DE2772" w:rsidP="00DE2772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314DBD">
        <w:rPr>
          <w:rFonts w:ascii="GHEA Mariam" w:hAnsi="GHEA Mariam"/>
          <w:spacing w:val="-10"/>
          <w:sz w:val="24"/>
          <w:szCs w:val="24"/>
          <w:lang w:val="fr-FR"/>
        </w:rPr>
        <w:t>1-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ին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կետի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4-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րդ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ենթակետում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«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Կադաստրի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կոմիտեի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ղեկավարի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2021 </w:t>
      </w:r>
      <w:r w:rsidRPr="00314DBD">
        <w:rPr>
          <w:rFonts w:ascii="GHEA Mariam" w:hAnsi="GHEA Mariam"/>
          <w:spacing w:val="-10"/>
          <w:sz w:val="24"/>
          <w:szCs w:val="24"/>
          <w:lang w:val="en-ZW"/>
        </w:rPr>
        <w:t>թվականի</w:t>
      </w:r>
      <w:r w:rsidRPr="00314DBD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ապրիլի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8-</w:t>
      </w:r>
      <w:r w:rsidRPr="00DE2772">
        <w:rPr>
          <w:rFonts w:ascii="GHEA Mariam" w:hAnsi="GHEA Mariam"/>
          <w:sz w:val="24"/>
          <w:szCs w:val="24"/>
          <w:lang w:val="en-ZW"/>
        </w:rPr>
        <w:t>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N 75-</w:t>
      </w:r>
      <w:r w:rsidRPr="00DE2772">
        <w:rPr>
          <w:rFonts w:ascii="GHEA Mariam" w:hAnsi="GHEA Mariam"/>
          <w:sz w:val="24"/>
          <w:szCs w:val="24"/>
          <w:lang w:val="en-ZW"/>
        </w:rPr>
        <w:t>Ն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հրամանին</w:t>
      </w:r>
      <w:r w:rsidRPr="00DE2772">
        <w:rPr>
          <w:rFonts w:ascii="GHEA Mariam" w:hAnsi="GHEA Mariam"/>
          <w:sz w:val="24"/>
          <w:szCs w:val="24"/>
          <w:lang w:val="fr-FR"/>
        </w:rPr>
        <w:t>»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բառերը փոխարինել «Հայաստանի Հանրա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DE2772">
        <w:rPr>
          <w:rFonts w:ascii="GHEA Mariam" w:hAnsi="GHEA Mariam"/>
          <w:sz w:val="24"/>
          <w:szCs w:val="24"/>
          <w:lang w:val="hy-AM"/>
        </w:rPr>
        <w:t>պե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տության կառավարության 2025 թվականի հուլիսի 24-ի  N 1028-Ն որոշմանը»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բառերով</w:t>
      </w:r>
      <w:r w:rsidR="00314DBD">
        <w:rPr>
          <w:rFonts w:ascii="GHEA Mariam" w:hAnsi="GHEA Mariam"/>
          <w:sz w:val="24"/>
          <w:szCs w:val="24"/>
          <w:lang w:val="hy-AM"/>
        </w:rPr>
        <w:t>.</w:t>
      </w:r>
    </w:p>
    <w:p w:rsidR="00DE2772" w:rsidRPr="00DE2772" w:rsidRDefault="00DE2772" w:rsidP="00DE2772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DE2772">
        <w:rPr>
          <w:rFonts w:ascii="GHEA Mariam" w:hAnsi="GHEA Mariam"/>
          <w:sz w:val="24"/>
          <w:szCs w:val="24"/>
          <w:lang w:val="hy-AM"/>
        </w:rPr>
        <w:t xml:space="preserve">4-րդ կետում «ինչպես նաև» բառերը փոխարինել «իսկ» բառով, իսկ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«նախատեսված» բառից հետո լրացնել «դեպքերում՝ նաև այդ մասով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սահմանված» </w:t>
      </w:r>
      <w:r w:rsidR="00D2674A">
        <w:rPr>
          <w:rFonts w:ascii="GHEA Mariam" w:hAnsi="GHEA Mariam"/>
          <w:sz w:val="24"/>
          <w:szCs w:val="24"/>
          <w:lang w:val="hy-AM"/>
        </w:rPr>
        <w:t>բառերով</w:t>
      </w:r>
      <w:r w:rsidR="00314DBD">
        <w:rPr>
          <w:rFonts w:ascii="GHEA Mariam" w:hAnsi="GHEA Mariam"/>
          <w:sz w:val="24"/>
          <w:szCs w:val="24"/>
          <w:lang w:val="hy-AM"/>
        </w:rPr>
        <w:t>.</w:t>
      </w:r>
    </w:p>
    <w:p w:rsidR="00DE2772" w:rsidRPr="00DE2772" w:rsidRDefault="00DE2772" w:rsidP="00DE2772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314DBD">
        <w:rPr>
          <w:rFonts w:ascii="GHEA Mariam" w:hAnsi="GHEA Mariam"/>
          <w:spacing w:val="-8"/>
          <w:sz w:val="24"/>
          <w:szCs w:val="24"/>
          <w:lang w:val="fr-FR"/>
        </w:rPr>
        <w:lastRenderedPageBreak/>
        <w:t>8</w:t>
      </w:r>
      <w:r w:rsidR="00314DBD" w:rsidRPr="00314DBD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>1-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ին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կետ</w:t>
      </w:r>
      <w:r w:rsidR="00D2674A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մերժում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է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ինքնակամ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կառույցի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հաշվառումը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բառերից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հետո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լրացնել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՝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սույն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կարգի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8</w:t>
      </w:r>
      <w:r w:rsidRPr="00314DBD">
        <w:rPr>
          <w:rFonts w:ascii="MS Mincho" w:eastAsia="MS Mincho" w:hAnsi="MS Mincho" w:cs="MS Mincho" w:hint="eastAsia"/>
          <w:spacing w:val="-8"/>
          <w:sz w:val="24"/>
          <w:szCs w:val="24"/>
          <w:lang w:val="fr-FR"/>
        </w:rPr>
        <w:t>․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>5-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րդ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կետով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սահմանված</w:t>
      </w:r>
      <w:r w:rsidRPr="00314DB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314DBD">
        <w:rPr>
          <w:rFonts w:ascii="GHEA Mariam" w:hAnsi="GHEA Mariam"/>
          <w:spacing w:val="-8"/>
          <w:sz w:val="24"/>
          <w:szCs w:val="24"/>
          <w:lang w:val="en-ZW"/>
        </w:rPr>
        <w:t>ընթացակարգի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 </w:t>
      </w:r>
      <w:r w:rsidRPr="00DE2772">
        <w:rPr>
          <w:rFonts w:ascii="GHEA Mariam" w:hAnsi="GHEA Mariam"/>
          <w:sz w:val="24"/>
          <w:szCs w:val="24"/>
          <w:lang w:val="en-ZW"/>
        </w:rPr>
        <w:t>պահպանմամբ</w:t>
      </w:r>
      <w:r w:rsidRPr="00DE2772">
        <w:rPr>
          <w:rFonts w:ascii="GHEA Mariam" w:hAnsi="GHEA Mariam"/>
          <w:sz w:val="24"/>
          <w:szCs w:val="24"/>
          <w:lang w:val="fr-FR"/>
        </w:rPr>
        <w:t xml:space="preserve">» </w:t>
      </w:r>
      <w:r w:rsidR="00D2674A">
        <w:rPr>
          <w:rFonts w:ascii="GHEA Mariam" w:hAnsi="GHEA Mariam"/>
          <w:sz w:val="24"/>
          <w:szCs w:val="24"/>
          <w:lang w:val="en-ZW"/>
        </w:rPr>
        <w:t>բառերով</w:t>
      </w:r>
      <w:r w:rsidR="00314DBD">
        <w:rPr>
          <w:rFonts w:ascii="GHEA Mariam" w:hAnsi="GHEA Mariam"/>
          <w:sz w:val="24"/>
          <w:szCs w:val="24"/>
          <w:lang w:val="fr-FR"/>
        </w:rPr>
        <w:t>.</w:t>
      </w:r>
    </w:p>
    <w:p w:rsidR="00DE2772" w:rsidRPr="00DE2772" w:rsidRDefault="00DE2772" w:rsidP="00DE2772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DE2772">
        <w:rPr>
          <w:rFonts w:ascii="GHEA Mariam" w:hAnsi="GHEA Mariam"/>
          <w:sz w:val="24"/>
          <w:szCs w:val="24"/>
          <w:lang w:val="hy-AM"/>
        </w:rPr>
        <w:t xml:space="preserve">լրացնել </w:t>
      </w:r>
      <w:r w:rsidR="00D2674A" w:rsidRPr="00DE2772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D2674A" w:rsidRPr="00DE2772">
        <w:rPr>
          <w:rFonts w:ascii="GHEA Mariam" w:hAnsi="GHEA Mariam"/>
          <w:sz w:val="24"/>
          <w:szCs w:val="24"/>
          <w:lang w:val="hy-AM"/>
        </w:rPr>
        <w:t xml:space="preserve"> </w:t>
      </w:r>
      <w:r w:rsidRPr="00DE2772">
        <w:rPr>
          <w:rFonts w:ascii="GHEA Mariam" w:hAnsi="GHEA Mariam"/>
          <w:sz w:val="24"/>
          <w:szCs w:val="24"/>
          <w:lang w:val="hy-AM"/>
        </w:rPr>
        <w:t>նոր</w:t>
      </w:r>
      <w:r w:rsidR="00D2674A">
        <w:rPr>
          <w:rFonts w:ascii="GHEA Mariam" w:hAnsi="GHEA Mariam"/>
          <w:sz w:val="24"/>
          <w:szCs w:val="24"/>
          <w:lang w:val="hy-AM"/>
        </w:rPr>
        <w:t>՝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8.3-8.5-րդ կետեր</w:t>
      </w:r>
      <w:r w:rsidR="00D2674A">
        <w:rPr>
          <w:rFonts w:ascii="GHEA Mariam" w:hAnsi="GHEA Mariam"/>
          <w:sz w:val="24"/>
          <w:szCs w:val="24"/>
          <w:lang w:val="hy-AM"/>
        </w:rPr>
        <w:t>ով</w:t>
      </w:r>
      <w:r w:rsidRPr="00DE2772">
        <w:rPr>
          <w:rFonts w:ascii="GHEA Mariam" w:hAnsi="GHEA Mariam"/>
          <w:sz w:val="24"/>
          <w:szCs w:val="24"/>
          <w:lang w:val="hy-AM"/>
        </w:rPr>
        <w:t>՝</w:t>
      </w:r>
    </w:p>
    <w:p w:rsidR="00DE2772" w:rsidRPr="00DE2772" w:rsidRDefault="00DE2772" w:rsidP="00DE2772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E2772">
        <w:rPr>
          <w:rFonts w:ascii="GHEA Mariam" w:hAnsi="GHEA Mariam"/>
          <w:sz w:val="24"/>
          <w:szCs w:val="24"/>
          <w:lang w:val="hy-AM"/>
        </w:rPr>
        <w:t xml:space="preserve">«8.3. «Հայաստանի Հանրապետության քաղաքացիական օրենսգրքում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լրացումներ և փոփոխություններ կատարելու մասին» 2021 թվականի դեկտեմբերի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16-ի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ՀՕ-397-Ն օրենքի 2-րդ հոդվածի 3.2-րդ մասով նախատեսված դեպքերում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հաշվառման փաթեթն առցանց չափագրման գրասենյակ ներբեռնելուց և Կադաստրի կոմիտե ներկայացնելուց հետո ձևավորվում է չափագրման ծածկագիր, և պատվիրատուն դրա վերաբերյալ տեղեկացվում է կարճ հաղորդագրության միջոցով (sms), որը հավաստում է հաշվառման փաթեթը Կադաստրի կոմիտե ներկայացված լինելու հանգամանքը։ Ներկայացված հաշվառման փաթեթը Կադաստրի կոմիտեի կողմից ուսումնասիրվում է «Վարչարարության հիմունքների և վարչական վարույթի մասին» օրենքով սահմանված ժամկետներում։ Ուսումնասիրության ընթացքում հաշվառման փաթեթում չափագրողի կողմից ներառված տվյալները համադրվում են Կադաստրի կոմիտեում առկա և վերջինիս կողմից իրականացվող տեղազննության արդյունքում ձեռք բերված տվյալների հետ, և ստուգվում են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ներկայացված փաստաթղթերի ամբողջականությունն ու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համապատասխանությունը։ Ուսումնասիրության արդյունքներով Կադաստրի կոմիտեն հաստատում կամ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մերժում է ինքնակամ կառույցի հաշվառումը։ Հաշվառումը հաստատելու կամ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մերժելու մասին պատվիրատուն տեղեկացվում է կարճ հաղորդագրության (</w:t>
      </w:r>
      <w:r w:rsidR="00D2674A" w:rsidRPr="00DE2772">
        <w:rPr>
          <w:rFonts w:ascii="GHEA Mariam" w:hAnsi="GHEA Mariam"/>
          <w:sz w:val="24"/>
          <w:szCs w:val="24"/>
          <w:lang w:val="hy-AM"/>
        </w:rPr>
        <w:t>sms</w:t>
      </w:r>
      <w:bookmarkStart w:id="0" w:name="_GoBack"/>
      <w:bookmarkEnd w:id="0"/>
      <w:r w:rsidRPr="00DE2772">
        <w:rPr>
          <w:rFonts w:ascii="GHEA Mariam" w:hAnsi="GHEA Mariam"/>
          <w:sz w:val="24"/>
          <w:szCs w:val="24"/>
          <w:lang w:val="hy-AM"/>
        </w:rPr>
        <w:t>) միջոցով։</w:t>
      </w:r>
    </w:p>
    <w:p w:rsidR="00DE2772" w:rsidRPr="00DE2772" w:rsidRDefault="00DE2772" w:rsidP="00DE2772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14DBD">
        <w:rPr>
          <w:rFonts w:ascii="GHEA Mariam" w:hAnsi="GHEA Mariam"/>
          <w:spacing w:val="-8"/>
          <w:sz w:val="24"/>
          <w:szCs w:val="24"/>
          <w:lang w:val="hy-AM"/>
        </w:rPr>
        <w:t>8.4. Սույն կարգի 8.3-րդ կետով նախատեսված ինքնակամ կառույցի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հաշվա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DE2772">
        <w:rPr>
          <w:rFonts w:ascii="GHEA Mariam" w:hAnsi="GHEA Mariam"/>
          <w:sz w:val="24"/>
          <w:szCs w:val="24"/>
          <w:lang w:val="hy-AM"/>
        </w:rPr>
        <w:t xml:space="preserve">ռումը ենթակա է մերժման, եթե ուսումնասիրության արդյունքում չի հաստատվում ինքնակամ կառույցն ամբողջությամբ ֆիզիկական կամ իրավաբանական անձի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սեփականության իրավունքով պատկանող հողամասում գտնվելու կամ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ամբողջու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DE2772">
        <w:rPr>
          <w:rFonts w:ascii="GHEA Mariam" w:hAnsi="GHEA Mariam"/>
          <w:sz w:val="24"/>
          <w:szCs w:val="24"/>
          <w:lang w:val="hy-AM"/>
        </w:rPr>
        <w:t xml:space="preserve">թյամբ ինքնակամ հանդիսանալու հանգամանքը, ինչպես նաև եթե ներկայացված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փաստաթղթերը չեն համապատասխանում սույն կարգով սահմանված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փաստա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DE2772">
        <w:rPr>
          <w:rFonts w:ascii="GHEA Mariam" w:hAnsi="GHEA Mariam"/>
          <w:sz w:val="24"/>
          <w:szCs w:val="24"/>
          <w:lang w:val="hy-AM"/>
        </w:rPr>
        <w:t>թղթերի ամբողջականության ու համապատասխանության պահանջներին։</w:t>
      </w:r>
    </w:p>
    <w:p w:rsidR="00DE2772" w:rsidRPr="00DE2772" w:rsidRDefault="00DE2772" w:rsidP="00DE2772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E2772">
        <w:rPr>
          <w:rFonts w:ascii="GHEA Mariam" w:hAnsi="GHEA Mariam"/>
          <w:sz w:val="24"/>
          <w:szCs w:val="24"/>
          <w:lang w:val="hy-AM"/>
        </w:rPr>
        <w:lastRenderedPageBreak/>
        <w:t>8.</w:t>
      </w:r>
      <w:r w:rsidR="00314DBD">
        <w:rPr>
          <w:rFonts w:ascii="GHEA Mariam" w:hAnsi="GHEA Mariam"/>
          <w:sz w:val="24"/>
          <w:szCs w:val="24"/>
          <w:lang w:val="hy-AM"/>
        </w:rPr>
        <w:t>5.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Այն դեպքերում, երբ ինքնակամ կառույցի հաշվառման փաթեթը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Կադաստրի կոմիտե է ներկայացվել «Հայաստանի Հանրապետության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քաղաքացիա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կան օրենսգրքում փոփոխություններ և լրացումներ կատարելու մասին» 2021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թվականի դեկտեմբերի 16-ի ՀՕ-397-Ն օրենքի 2-րդ հոդվածի 3.1-ին մասով սահմանված վերջնաժամկետում, սակայն Կադաստրի կոմիտեի կողմից հաշվառման փաթեթի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ոչ ամբողջական լինելու կամ ներկայացված փաստաթղթերի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անհամապա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DE2772">
        <w:rPr>
          <w:rFonts w:ascii="GHEA Mariam" w:hAnsi="GHEA Mariam"/>
          <w:sz w:val="24"/>
          <w:szCs w:val="24"/>
          <w:lang w:val="hy-AM"/>
        </w:rPr>
        <w:t>տասխա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DE2772">
        <w:rPr>
          <w:rFonts w:ascii="GHEA Mariam" w:hAnsi="GHEA Mariam"/>
          <w:sz w:val="24"/>
          <w:szCs w:val="24"/>
          <w:lang w:val="hy-AM"/>
        </w:rPr>
        <w:t>նության հիմքով մերժվել է նշված վերջնաժամկետը լրանալուց հետո, նույն ինքնակամ կառույցի լրամշակված հաշվառման փաթեթը կարող է կրկին ներկա</w:t>
      </w:r>
      <w:r w:rsidR="00314DBD">
        <w:rPr>
          <w:rFonts w:ascii="GHEA Mariam" w:hAnsi="GHEA Mariam"/>
          <w:sz w:val="24"/>
          <w:szCs w:val="24"/>
          <w:lang w:val="hy-AM"/>
        </w:rPr>
        <w:softHyphen/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յացվել՝ մերժման հիմք հանդիսացած թերությունները վերացնելուց հետո՝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մերժման օրվանից 5 աշխատանքային օրվա ընթացքում։ Կրկին ներկայացվող հաշվառման </w:t>
      </w:r>
      <w:r w:rsidRPr="00314DBD">
        <w:rPr>
          <w:rFonts w:ascii="GHEA Mariam" w:hAnsi="GHEA Mariam"/>
          <w:spacing w:val="-8"/>
          <w:sz w:val="24"/>
          <w:szCs w:val="24"/>
          <w:lang w:val="hy-AM"/>
        </w:rPr>
        <w:t>փաթեթին պարտադիր պետք է կցվի չափագրողի եզրակացությունը, որում նշվում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են փաթեթը սահմանված վերջնաժամկետում սկզբնապես ներկայացված լինելու հանգամանքը և համապատասխան ծածկագիրը։ Սույն կետով նախատեսված կրկնակի ներկայացումը կարող է իրականացվել միայն մեկ անգամ, և այն չի համարվում նոր հայտ։ Կրկնակի ներկայացումը թույլատրվում է բացառապես այն դեպքում, երբ կրկին ներկայացվող հաշվառման փաթեթում ինքնակամ կառույցի որակական կամ քանակական բնութագրերը փոփոխված չեն։»</w:t>
      </w:r>
      <w:r w:rsidRPr="00DE2772">
        <w:rPr>
          <w:rFonts w:ascii="GHEA Mariam" w:eastAsia="Times New Roman" w:hAnsi="GHEA Mariam" w:cs="Arial"/>
          <w:sz w:val="24"/>
          <w:szCs w:val="24"/>
          <w:lang w:val="hy-AM"/>
        </w:rPr>
        <w:t>։</w:t>
      </w:r>
    </w:p>
    <w:p w:rsidR="00DE2772" w:rsidRPr="00DE2772" w:rsidRDefault="00DE2772" w:rsidP="00DE2772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14DBD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DE2772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DE2772" w:rsidRPr="00DE2772" w:rsidRDefault="00DE2772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DE2772" w:rsidRDefault="00DE277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14DBD" w:rsidRDefault="00314DB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14DBD" w:rsidRPr="000F4671" w:rsidRDefault="00314DB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E2772" w:rsidRPr="000F4671" w:rsidRDefault="00DE277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E2772" w:rsidRPr="000F4671" w:rsidRDefault="00DE277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E2772" w:rsidRPr="000F4671" w:rsidRDefault="00DE277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E2772" w:rsidRPr="000F4671" w:rsidRDefault="00DE277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E2772" w:rsidRDefault="00DE2772" w:rsidP="00314DB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E277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CC7" w:rsidRDefault="001D1CC7">
      <w:r>
        <w:separator/>
      </w:r>
    </w:p>
  </w:endnote>
  <w:endnote w:type="continuationSeparator" w:id="0">
    <w:p w:rsidR="001D1CC7" w:rsidRDefault="001D1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4DBD">
      <w:rPr>
        <w:noProof/>
        <w:sz w:val="18"/>
      </w:rPr>
      <w:t>voroshumMK-292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CC7" w:rsidRDefault="001D1CC7">
      <w:r>
        <w:separator/>
      </w:r>
    </w:p>
  </w:footnote>
  <w:footnote w:type="continuationSeparator" w:id="0">
    <w:p w:rsidR="001D1CC7" w:rsidRDefault="001D1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674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DD2"/>
    <w:multiLevelType w:val="hybridMultilevel"/>
    <w:tmpl w:val="40EE7C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91544"/>
    <w:multiLevelType w:val="hybridMultilevel"/>
    <w:tmpl w:val="4490DD2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CC7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4DBD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A06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9AE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A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772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C35BF2"/>
  <w15:chartTrackingRefBased/>
  <w15:docId w15:val="{AF29285D-56DE-40F7-A5D4-28A9EB26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E277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E277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E277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E27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E2772"/>
    <w:rPr>
      <w:b/>
      <w:bCs/>
    </w:rPr>
  </w:style>
  <w:style w:type="paragraph" w:styleId="ListParagraph">
    <w:name w:val="List Paragraph"/>
    <w:basedOn w:val="Normal"/>
    <w:uiPriority w:val="34"/>
    <w:qFormat/>
    <w:rsid w:val="00DE2772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314D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4DB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2026-10-08T05:42:00Z</cp:lastPrinted>
  <dcterms:created xsi:type="dcterms:W3CDTF">2026-10-08T05:32:00Z</dcterms:created>
  <dcterms:modified xsi:type="dcterms:W3CDTF">2026-10-08T07:59:00Z</dcterms:modified>
</cp:coreProperties>
</file>