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7F7D1D" w:rsidRPr="007F7D1D" w:rsidRDefault="003716CF" w:rsidP="007F7D1D">
      <w:pPr>
        <w:spacing w:line="360" w:lineRule="auto"/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հոկտեմբերի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7F7D1D" w:rsidRPr="007F7D1D">
        <w:rPr>
          <w:rFonts w:ascii="GHEA Mariam" w:hAnsi="GHEA Mariam"/>
          <w:sz w:val="24"/>
          <w:szCs w:val="24"/>
          <w:lang w:val="af-ZA"/>
        </w:rPr>
        <w:t>Ն</w:t>
      </w:r>
    </w:p>
    <w:p w:rsidR="007F7D1D" w:rsidRPr="007F7D1D" w:rsidRDefault="007F7D1D" w:rsidP="007F7D1D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7F7D1D" w:rsidRPr="007F7D1D" w:rsidRDefault="007F7D1D" w:rsidP="007F7D1D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7F7D1D" w:rsidRPr="007F7D1D" w:rsidRDefault="007F7D1D" w:rsidP="007F7D1D">
      <w:pPr>
        <w:spacing w:line="360" w:lineRule="auto"/>
        <w:rPr>
          <w:rFonts w:ascii="GHEA Mariam" w:hAnsi="GHEA Mariam"/>
          <w:sz w:val="10"/>
          <w:szCs w:val="10"/>
          <w:lang w:val="af-ZA"/>
        </w:rPr>
      </w:pPr>
    </w:p>
    <w:p w:rsidR="007F7D1D" w:rsidRPr="007F7D1D" w:rsidRDefault="007F7D1D" w:rsidP="007F7D1D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7F7D1D">
        <w:rPr>
          <w:rFonts w:ascii="GHEA Mariam" w:hAnsi="GHEA Mariam"/>
          <w:sz w:val="24"/>
          <w:szCs w:val="24"/>
          <w:lang w:val="af-ZA"/>
        </w:rPr>
        <w:t xml:space="preserve">ՀԱՅԱՍՏԱՆԻ ՀԱՆՐԱՊԵՏՈՒԹՅԱՆ ԿԱՌԱՎԱՐՈՒԹՅԱՆ 2014 ԹՎԱԿԱՆԻ </w:t>
      </w:r>
    </w:p>
    <w:p w:rsidR="007F7D1D" w:rsidRDefault="007F7D1D" w:rsidP="007F7D1D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7F7D1D">
        <w:rPr>
          <w:rFonts w:ascii="GHEA Mariam" w:hAnsi="GHEA Mariam"/>
          <w:sz w:val="24"/>
          <w:szCs w:val="24"/>
          <w:lang w:val="hy-AM"/>
        </w:rPr>
        <w:t>ՍԵՊՏԵՄԲԵՐԻ 25</w:t>
      </w:r>
      <w:r w:rsidRPr="007F7D1D">
        <w:rPr>
          <w:rFonts w:ascii="GHEA Mariam" w:hAnsi="GHEA Mariam"/>
          <w:sz w:val="24"/>
          <w:szCs w:val="24"/>
          <w:lang w:val="af-ZA"/>
        </w:rPr>
        <w:t xml:space="preserve">-Ի N </w:t>
      </w:r>
      <w:r w:rsidRPr="007F7D1D">
        <w:rPr>
          <w:rFonts w:ascii="GHEA Mariam" w:hAnsi="GHEA Mariam"/>
          <w:sz w:val="24"/>
          <w:szCs w:val="24"/>
          <w:lang w:val="hy-AM"/>
        </w:rPr>
        <w:t>1119</w:t>
      </w:r>
      <w:r w:rsidRPr="007F7D1D">
        <w:rPr>
          <w:rFonts w:ascii="GHEA Mariam" w:hAnsi="GHEA Mariam"/>
          <w:sz w:val="24"/>
          <w:szCs w:val="24"/>
          <w:lang w:val="af-ZA"/>
        </w:rPr>
        <w:t>-Ն ՈՐՈՇՄԱՆ ՄԵՋ</w:t>
      </w:r>
      <w:r w:rsidRPr="007F7D1D">
        <w:rPr>
          <w:rFonts w:ascii="GHEA Mariam" w:hAnsi="GHEA Mariam"/>
          <w:sz w:val="24"/>
          <w:szCs w:val="24"/>
          <w:lang w:val="hy-AM"/>
        </w:rPr>
        <w:t xml:space="preserve"> ԼՐԱՑՈՒՄՆԵՐ</w:t>
      </w:r>
      <w:r w:rsidRPr="007F7D1D">
        <w:rPr>
          <w:rFonts w:ascii="GHEA Mariam" w:hAnsi="GHEA Mariam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/>
          <w:sz w:val="24"/>
          <w:szCs w:val="24"/>
          <w:lang w:val="hy-AM"/>
        </w:rPr>
        <w:t xml:space="preserve">ԵՎ ՓՈՓՈԽՈՒԹՅՈՒՆ </w:t>
      </w:r>
      <w:r w:rsidRPr="007F7D1D">
        <w:rPr>
          <w:rFonts w:ascii="GHEA Mariam" w:hAnsi="GHEA Mariam"/>
          <w:sz w:val="24"/>
          <w:szCs w:val="24"/>
          <w:lang w:val="af-ZA"/>
        </w:rPr>
        <w:t>ԿԱՏԱՐԵԼՈՒ ՄԱՍԻՆ</w:t>
      </w:r>
    </w:p>
    <w:p w:rsidR="007F7D1D" w:rsidRPr="007F7D1D" w:rsidRDefault="007F7D1D" w:rsidP="007F7D1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</w:p>
    <w:p w:rsidR="007F7D1D" w:rsidRDefault="007F7D1D" w:rsidP="007F7D1D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7F7D1D" w:rsidRDefault="007F7D1D" w:rsidP="007F7D1D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7F7D1D" w:rsidRPr="00596044" w:rsidRDefault="007F7D1D" w:rsidP="007F7D1D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7F7D1D" w:rsidRPr="007F7D1D" w:rsidRDefault="007F7D1D" w:rsidP="007F7D1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af-ZA"/>
        </w:rPr>
      </w:pPr>
      <w:r w:rsidRPr="007F7D1D">
        <w:rPr>
          <w:rFonts w:ascii="GHEA Mariam" w:hAnsi="GHEA Mariam"/>
          <w:color w:val="000000"/>
          <w:sz w:val="24"/>
          <w:szCs w:val="24"/>
          <w:lang w:val="hy-AM"/>
        </w:rPr>
        <w:t>Ղեկավարվելով</w:t>
      </w:r>
      <w:r w:rsidRPr="007F7D1D">
        <w:rPr>
          <w:rFonts w:ascii="GHEA Mariam" w:hAnsi="GHEA Mariam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7F7D1D">
        <w:rPr>
          <w:rFonts w:ascii="GHEA Mariam" w:hAnsi="GHEA Mariam"/>
          <w:sz w:val="24"/>
          <w:szCs w:val="24"/>
          <w:lang w:val="af-ZA"/>
        </w:rPr>
        <w:t>Նորմատիվ իրավական ակտերի մասին</w:t>
      </w:r>
      <w:r w:rsidRPr="007F7D1D">
        <w:rPr>
          <w:rFonts w:ascii="GHEA Mariam" w:hAnsi="GHEA Mariam"/>
          <w:color w:val="000000"/>
          <w:sz w:val="24"/>
          <w:szCs w:val="24"/>
          <w:lang w:val="es-ES"/>
        </w:rPr>
        <w:t>»</w:t>
      </w:r>
      <w:r w:rsidRPr="007F7D1D">
        <w:rPr>
          <w:rFonts w:ascii="GHEA Mariam" w:hAnsi="GHEA Mariam"/>
          <w:sz w:val="24"/>
          <w:szCs w:val="24"/>
          <w:lang w:val="af-ZA"/>
        </w:rPr>
        <w:t xml:space="preserve"> օրենքի </w:t>
      </w:r>
      <w:r w:rsidRPr="007F7D1D">
        <w:rPr>
          <w:rFonts w:ascii="GHEA Mariam" w:hAnsi="GHEA Mariam"/>
          <w:sz w:val="24"/>
          <w:szCs w:val="24"/>
          <w:lang w:val="hy-AM"/>
        </w:rPr>
        <w:t xml:space="preserve">33-րդ և </w:t>
      </w:r>
      <w:r w:rsidRPr="007F7D1D">
        <w:rPr>
          <w:rFonts w:ascii="GHEA Mariam" w:hAnsi="GHEA Mariam"/>
          <w:sz w:val="24"/>
          <w:szCs w:val="24"/>
          <w:lang w:val="af-ZA"/>
        </w:rPr>
        <w:t>34-րդ հոդված</w:t>
      </w:r>
      <w:r w:rsidRPr="007F7D1D">
        <w:rPr>
          <w:rFonts w:ascii="GHEA Mariam" w:hAnsi="GHEA Mariam"/>
          <w:sz w:val="24"/>
          <w:szCs w:val="24"/>
          <w:lang w:val="hy-AM"/>
        </w:rPr>
        <w:t>ներ</w:t>
      </w:r>
      <w:r w:rsidRPr="007F7D1D">
        <w:rPr>
          <w:rFonts w:ascii="GHEA Mariam" w:hAnsi="GHEA Mariam"/>
          <w:sz w:val="24"/>
          <w:szCs w:val="24"/>
          <w:lang w:val="af-ZA"/>
        </w:rPr>
        <w:t>ի</w:t>
      </w:r>
      <w:r w:rsidRPr="007F7D1D"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/>
          <w:sz w:val="24"/>
          <w:szCs w:val="24"/>
          <w:lang w:val="af-ZA"/>
        </w:rPr>
        <w:t>1-ին մաս</w:t>
      </w:r>
      <w:r w:rsidRPr="007F7D1D">
        <w:rPr>
          <w:rFonts w:ascii="GHEA Mariam" w:hAnsi="GHEA Mariam"/>
          <w:sz w:val="24"/>
          <w:szCs w:val="24"/>
          <w:lang w:val="hy-AM"/>
        </w:rPr>
        <w:t>եր</w:t>
      </w:r>
      <w:r w:rsidRPr="007F7D1D">
        <w:rPr>
          <w:rFonts w:ascii="GHEA Mariam" w:hAnsi="GHEA Mariam"/>
          <w:sz w:val="24"/>
          <w:szCs w:val="24"/>
          <w:lang w:val="af-ZA"/>
        </w:rPr>
        <w:t>ով</w:t>
      </w:r>
      <w:r w:rsidR="00F13012">
        <w:rPr>
          <w:rFonts w:ascii="GHEA Mariam" w:hAnsi="GHEA Mariam"/>
          <w:sz w:val="24"/>
          <w:szCs w:val="24"/>
          <w:lang w:val="hy-AM"/>
        </w:rPr>
        <w:t>՝</w:t>
      </w:r>
      <w:bookmarkStart w:id="0" w:name="_GoBack"/>
      <w:bookmarkEnd w:id="0"/>
      <w:r w:rsidRPr="007F7D1D">
        <w:rPr>
          <w:rFonts w:ascii="GHEA Mariam" w:hAnsi="GHEA Mariam"/>
          <w:sz w:val="24"/>
          <w:szCs w:val="24"/>
          <w:lang w:val="af-ZA"/>
        </w:rPr>
        <w:t xml:space="preserve"> Հայաստանի Հանրապետության կառավարու</w:t>
      </w:r>
      <w:r>
        <w:rPr>
          <w:rFonts w:ascii="GHEA Mariam" w:hAnsi="GHEA Mariam"/>
          <w:sz w:val="24"/>
          <w:szCs w:val="24"/>
          <w:lang w:val="af-ZA"/>
        </w:rPr>
        <w:softHyphen/>
        <w:t>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F7D1D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/>
          <w:sz w:val="24"/>
          <w:szCs w:val="24"/>
          <w:lang w:val="af-ZA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/>
          <w:sz w:val="24"/>
          <w:szCs w:val="24"/>
          <w:lang w:val="af-ZA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/>
          <w:sz w:val="24"/>
          <w:szCs w:val="24"/>
          <w:lang w:val="af-ZA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/>
          <w:sz w:val="24"/>
          <w:szCs w:val="24"/>
          <w:lang w:val="af-ZA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/>
          <w:sz w:val="24"/>
          <w:szCs w:val="24"/>
          <w:lang w:val="af-ZA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7F7D1D">
        <w:rPr>
          <w:rFonts w:ascii="GHEA Mariam" w:hAnsi="GHEA Mariam"/>
          <w:sz w:val="24"/>
          <w:szCs w:val="24"/>
          <w:lang w:val="af-ZA"/>
        </w:rPr>
        <w:t>է.</w:t>
      </w:r>
    </w:p>
    <w:p w:rsidR="007F7D1D" w:rsidRPr="007F7D1D" w:rsidRDefault="007F7D1D" w:rsidP="007F7D1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F7D1D">
        <w:rPr>
          <w:rFonts w:ascii="GHEA Mariam" w:hAnsi="GHEA Mariam"/>
          <w:sz w:val="24"/>
          <w:szCs w:val="24"/>
          <w:lang w:val="af-ZA"/>
        </w:rPr>
        <w:t xml:space="preserve">1. </w:t>
      </w:r>
      <w:r w:rsidRPr="007F7D1D">
        <w:rPr>
          <w:rFonts w:ascii="GHEA Mariam" w:hAnsi="GHEA Mariam" w:cs="Sylfaen"/>
          <w:sz w:val="24"/>
          <w:szCs w:val="24"/>
          <w:lang w:val="hy-AM"/>
        </w:rPr>
        <w:t>Հայաստանի Հանրապետության կառավարության 2014 թվականի սեպ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F7D1D">
        <w:rPr>
          <w:rFonts w:ascii="GHEA Mariam" w:hAnsi="GHEA Mariam" w:cs="Sylfaen"/>
          <w:sz w:val="24"/>
          <w:szCs w:val="24"/>
          <w:lang w:val="hy-AM"/>
        </w:rPr>
        <w:t xml:space="preserve">տեմբերի 25-ի </w:t>
      </w:r>
      <w:r w:rsidRPr="007F7D1D">
        <w:rPr>
          <w:rFonts w:ascii="GHEA Mariam" w:hAnsi="GHEA Mariam"/>
          <w:color w:val="000000"/>
          <w:sz w:val="24"/>
          <w:szCs w:val="24"/>
          <w:lang w:val="es-ES"/>
        </w:rPr>
        <w:t>«</w:t>
      </w:r>
      <w:r w:rsidRPr="007F7D1D">
        <w:rPr>
          <w:rFonts w:ascii="GHEA Mariam" w:hAnsi="GHEA Mariam"/>
          <w:color w:val="000000"/>
          <w:sz w:val="24"/>
          <w:szCs w:val="24"/>
          <w:lang w:val="hy-AM"/>
        </w:rPr>
        <w:t>Հայաստանի Հանրապետության պաշտպանության, ազգային անվտանգության, պետական պահպանության, ոստիկանության համակարգերում զինվորական ծառայության պաշտոն զբաղեցնողներին, քրեակատարողական ծառայության և փրկարար ծառայության ծառայողներին դրամական օգնու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F7D1D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7F7D1D">
        <w:rPr>
          <w:rFonts w:ascii="GHEA Mariam" w:hAnsi="GHEA Mariam"/>
          <w:color w:val="000000"/>
          <w:sz w:val="24"/>
          <w:szCs w:val="24"/>
          <w:lang w:val="hy-AM"/>
        </w:rPr>
        <w:t>ներ տալու կարգը, չափերը և պայմանները սահմանելու</w:t>
      </w:r>
      <w:r w:rsidRPr="007F7D1D">
        <w:rPr>
          <w:rFonts w:ascii="GHEA Mariam" w:hAnsi="GHEA Mariam"/>
          <w:bCs/>
          <w:sz w:val="24"/>
          <w:szCs w:val="24"/>
          <w:lang w:val="hy-AM"/>
        </w:rPr>
        <w:t xml:space="preserve"> մասին</w:t>
      </w:r>
      <w:r w:rsidRPr="007F7D1D">
        <w:rPr>
          <w:rFonts w:ascii="GHEA Mariam" w:hAnsi="GHEA Mariam"/>
          <w:color w:val="000000"/>
          <w:sz w:val="24"/>
          <w:szCs w:val="24"/>
          <w:lang w:val="es-ES"/>
        </w:rPr>
        <w:t xml:space="preserve">» </w:t>
      </w:r>
      <w:r w:rsidRPr="007F7D1D">
        <w:rPr>
          <w:rFonts w:ascii="GHEA Mariam" w:hAnsi="GHEA Mariam" w:cs="Sylfaen"/>
          <w:sz w:val="24"/>
          <w:szCs w:val="24"/>
          <w:lang w:val="hy-AM"/>
        </w:rPr>
        <w:t xml:space="preserve">N 1119-Ն որոշման մեջ </w:t>
      </w:r>
      <w:r w:rsidRPr="007F7D1D">
        <w:rPr>
          <w:rFonts w:ascii="GHEA Mariam" w:hAnsi="GHEA Mariam" w:cs="Sylfaen"/>
          <w:sz w:val="24"/>
          <w:szCs w:val="24"/>
          <w:lang w:val="af-ZA"/>
        </w:rPr>
        <w:t>(</w:t>
      </w:r>
      <w:r w:rsidRPr="007F7D1D">
        <w:rPr>
          <w:rFonts w:ascii="GHEA Mariam" w:hAnsi="GHEA Mariam" w:cs="Sylfaen"/>
          <w:sz w:val="24"/>
          <w:szCs w:val="24"/>
          <w:lang w:val="hy-AM"/>
        </w:rPr>
        <w:t>այսուհետ՝ որոշում</w:t>
      </w:r>
      <w:r w:rsidRPr="007F7D1D">
        <w:rPr>
          <w:rFonts w:ascii="GHEA Mariam" w:hAnsi="GHEA Mariam" w:cs="Sylfaen"/>
          <w:sz w:val="24"/>
          <w:szCs w:val="24"/>
          <w:lang w:val="af-ZA"/>
        </w:rPr>
        <w:t>)</w:t>
      </w:r>
      <w:r w:rsidRPr="007F7D1D">
        <w:rPr>
          <w:rFonts w:ascii="GHEA Mariam" w:hAnsi="GHEA Mariam" w:cs="Sylfaen"/>
          <w:sz w:val="24"/>
          <w:szCs w:val="24"/>
          <w:lang w:val="hy-AM"/>
        </w:rPr>
        <w:t xml:space="preserve"> կատարել հետև</w:t>
      </w:r>
      <w:r>
        <w:rPr>
          <w:rFonts w:ascii="GHEA Mariam" w:hAnsi="GHEA Mariam" w:cs="Sylfaen"/>
          <w:sz w:val="24"/>
          <w:szCs w:val="24"/>
          <w:lang w:val="hy-AM"/>
        </w:rPr>
        <w:t>յալ լրացումները և փոփոխությունը՝</w:t>
      </w:r>
    </w:p>
    <w:p w:rsidR="007F7D1D" w:rsidRPr="007F7D1D" w:rsidRDefault="007F7D1D" w:rsidP="007F7D1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F7D1D">
        <w:rPr>
          <w:rFonts w:ascii="GHEA Mariam" w:hAnsi="GHEA Mariam"/>
          <w:sz w:val="24"/>
          <w:szCs w:val="24"/>
          <w:lang w:val="hy-AM"/>
        </w:rPr>
        <w:t>1) որոշման 1-ին կետի 1-ին և 2-րդ ենթակետեր</w:t>
      </w:r>
      <w:r>
        <w:rPr>
          <w:rFonts w:ascii="GHEA Mariam" w:hAnsi="GHEA Mariam"/>
          <w:sz w:val="24"/>
          <w:szCs w:val="24"/>
          <w:lang w:val="hy-AM"/>
        </w:rPr>
        <w:t>ը,</w:t>
      </w:r>
      <w:r w:rsidRPr="007F7D1D">
        <w:rPr>
          <w:rFonts w:ascii="GHEA Mariam" w:hAnsi="GHEA Mariam"/>
          <w:sz w:val="24"/>
          <w:szCs w:val="24"/>
          <w:lang w:val="hy-AM"/>
        </w:rPr>
        <w:t xml:space="preserve"> 3-րդ կետ</w:t>
      </w:r>
      <w:r>
        <w:rPr>
          <w:rFonts w:ascii="GHEA Mariam" w:hAnsi="GHEA Mariam"/>
          <w:sz w:val="24"/>
          <w:szCs w:val="24"/>
          <w:lang w:val="hy-AM"/>
        </w:rPr>
        <w:t>ը</w:t>
      </w:r>
      <w:r w:rsidRPr="007F7D1D">
        <w:rPr>
          <w:rFonts w:ascii="GHEA Mariam" w:hAnsi="GHEA Mariam"/>
          <w:sz w:val="24"/>
          <w:szCs w:val="24"/>
          <w:lang w:val="hy-AM"/>
        </w:rPr>
        <w:t xml:space="preserve"> </w:t>
      </w:r>
      <w:r w:rsidRPr="007F7D1D">
        <w:rPr>
          <w:rFonts w:ascii="GHEA Mariam" w:hAnsi="GHEA Mariam" w:cs="AK Courier"/>
          <w:sz w:val="24"/>
          <w:szCs w:val="24"/>
          <w:lang w:val="hy-AM"/>
        </w:rPr>
        <w:t>«պատ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F7D1D">
        <w:rPr>
          <w:rFonts w:ascii="GHEA Mariam" w:hAnsi="GHEA Mariam" w:cs="AK Courier"/>
          <w:sz w:val="24"/>
          <w:szCs w:val="24"/>
          <w:lang w:val="hy-AM"/>
        </w:rPr>
        <w:t>ճառով» բառից հետո լրացնել «զինվորական ծառայության համար ժամանակավ</w:t>
      </w:r>
      <w:r>
        <w:rPr>
          <w:rFonts w:ascii="GHEA Mariam" w:hAnsi="GHEA Mariam" w:cs="AK Courier"/>
          <w:sz w:val="24"/>
          <w:szCs w:val="24"/>
          <w:lang w:val="hy-AM"/>
        </w:rPr>
        <w:t>որապես ոչ պիտանի կամ» բառերով</w:t>
      </w:r>
      <w:r w:rsidRPr="007F7D1D">
        <w:rPr>
          <w:rFonts w:ascii="GHEA Mariam" w:hAnsi="GHEA Mariam" w:cs="AK Courier"/>
          <w:sz w:val="24"/>
          <w:szCs w:val="24"/>
          <w:lang w:val="hy-AM"/>
        </w:rPr>
        <w:t>.</w:t>
      </w:r>
    </w:p>
    <w:p w:rsidR="007F7D1D" w:rsidRPr="007F7D1D" w:rsidRDefault="007F7D1D" w:rsidP="007F7D1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F7D1D">
        <w:rPr>
          <w:rFonts w:ascii="GHEA Mariam" w:hAnsi="GHEA Mariam" w:cs="AK Courier"/>
          <w:sz w:val="24"/>
          <w:szCs w:val="24"/>
          <w:lang w:val="hy-AM"/>
        </w:rPr>
        <w:lastRenderedPageBreak/>
        <w:t>2) որոշման 1-ին հավելվածի վերնագ</w:t>
      </w:r>
      <w:r>
        <w:rPr>
          <w:rFonts w:ascii="GHEA Mariam" w:hAnsi="GHEA Mariam" w:cs="AK Courier"/>
          <w:sz w:val="24"/>
          <w:szCs w:val="24"/>
          <w:lang w:val="hy-AM"/>
        </w:rPr>
        <w:t>ի</w:t>
      </w:r>
      <w:r w:rsidRPr="007F7D1D">
        <w:rPr>
          <w:rFonts w:ascii="GHEA Mariam" w:hAnsi="GHEA Mariam" w:cs="AK Courier"/>
          <w:sz w:val="24"/>
          <w:szCs w:val="24"/>
          <w:lang w:val="hy-AM"/>
        </w:rPr>
        <w:t>ր</w:t>
      </w:r>
      <w:r>
        <w:rPr>
          <w:rFonts w:ascii="GHEA Mariam" w:hAnsi="GHEA Mariam" w:cs="AK Courier"/>
          <w:sz w:val="24"/>
          <w:szCs w:val="24"/>
          <w:lang w:val="hy-AM"/>
        </w:rPr>
        <w:t>ը</w:t>
      </w:r>
      <w:r w:rsidRPr="007F7D1D">
        <w:rPr>
          <w:rFonts w:ascii="GHEA Mariam" w:hAnsi="GHEA Mariam" w:cs="AK Courier"/>
          <w:sz w:val="24"/>
          <w:szCs w:val="24"/>
          <w:lang w:val="hy-AM"/>
        </w:rPr>
        <w:t>, 1-ին կետի 1-ին ենթակետի «դ» պարբերություն</w:t>
      </w:r>
      <w:r>
        <w:rPr>
          <w:rFonts w:ascii="GHEA Mariam" w:hAnsi="GHEA Mariam" w:cs="AK Courier"/>
          <w:sz w:val="24"/>
          <w:szCs w:val="24"/>
          <w:lang w:val="hy-AM"/>
        </w:rPr>
        <w:t>ը</w:t>
      </w:r>
      <w:r w:rsidRPr="007F7D1D">
        <w:rPr>
          <w:rFonts w:ascii="GHEA Mariam" w:hAnsi="GHEA Mariam" w:cs="AK Courier"/>
          <w:sz w:val="24"/>
          <w:szCs w:val="24"/>
          <w:lang w:val="hy-AM"/>
        </w:rPr>
        <w:t>, 2-րդ ենթակետի «բ» պարբերություն</w:t>
      </w:r>
      <w:r>
        <w:rPr>
          <w:rFonts w:ascii="GHEA Mariam" w:hAnsi="GHEA Mariam" w:cs="AK Courier"/>
          <w:sz w:val="24"/>
          <w:szCs w:val="24"/>
          <w:lang w:val="hy-AM"/>
        </w:rPr>
        <w:t>ը</w:t>
      </w:r>
      <w:r w:rsidRPr="007F7D1D">
        <w:rPr>
          <w:rFonts w:ascii="GHEA Mariam" w:hAnsi="GHEA Mariam" w:cs="AK Courier"/>
          <w:sz w:val="24"/>
          <w:szCs w:val="24"/>
          <w:lang w:val="hy-AM"/>
        </w:rPr>
        <w:t>, 3-րդ ենթակետ</w:t>
      </w:r>
      <w:r>
        <w:rPr>
          <w:rFonts w:ascii="GHEA Mariam" w:hAnsi="GHEA Mariam" w:cs="AK Courier"/>
          <w:sz w:val="24"/>
          <w:szCs w:val="24"/>
          <w:lang w:val="hy-AM"/>
        </w:rPr>
        <w:t>ը</w:t>
      </w:r>
      <w:r w:rsidRPr="007F7D1D">
        <w:rPr>
          <w:rFonts w:ascii="GHEA Mariam" w:hAnsi="GHEA Mariam" w:cs="AK Courier"/>
          <w:sz w:val="24"/>
          <w:szCs w:val="24"/>
          <w:lang w:val="hy-AM"/>
        </w:rPr>
        <w:t xml:space="preserve"> և 4-րդ ենթակետի «բ» պարբերություն</w:t>
      </w:r>
      <w:r>
        <w:rPr>
          <w:rFonts w:ascii="GHEA Mariam" w:hAnsi="GHEA Mariam" w:cs="AK Courier"/>
          <w:sz w:val="24"/>
          <w:szCs w:val="24"/>
          <w:lang w:val="hy-AM"/>
        </w:rPr>
        <w:t>ը</w:t>
      </w:r>
      <w:r w:rsidRPr="007F7D1D">
        <w:rPr>
          <w:rFonts w:ascii="GHEA Mariam" w:hAnsi="GHEA Mariam" w:cs="AK Courier"/>
          <w:sz w:val="24"/>
          <w:szCs w:val="24"/>
          <w:lang w:val="hy-AM"/>
        </w:rPr>
        <w:t xml:space="preserve"> «պատճառով» բառից հետո լրացնել «զինվո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F7D1D">
        <w:rPr>
          <w:rFonts w:ascii="GHEA Mariam" w:hAnsi="GHEA Mariam" w:cs="AK Courier"/>
          <w:sz w:val="24"/>
          <w:szCs w:val="24"/>
          <w:lang w:val="hy-AM"/>
        </w:rPr>
        <w:t>րական ծառայության համար ժամանակավորապես ոչ պիտանի</w:t>
      </w:r>
      <w:r>
        <w:rPr>
          <w:rFonts w:ascii="GHEA Mariam" w:hAnsi="GHEA Mariam" w:cs="AK Courier"/>
          <w:sz w:val="24"/>
          <w:szCs w:val="24"/>
          <w:lang w:val="hy-AM"/>
        </w:rPr>
        <w:t xml:space="preserve"> կամ» բառերով</w:t>
      </w:r>
      <w:r w:rsidRPr="007F7D1D">
        <w:rPr>
          <w:rFonts w:ascii="GHEA Mariam" w:hAnsi="GHEA Mariam" w:cs="AK Courier"/>
          <w:sz w:val="24"/>
          <w:szCs w:val="24"/>
          <w:lang w:val="hy-AM"/>
        </w:rPr>
        <w:t>.</w:t>
      </w:r>
    </w:p>
    <w:p w:rsidR="007F7D1D" w:rsidRPr="007F7D1D" w:rsidRDefault="007F7D1D" w:rsidP="007F7D1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F7D1D">
        <w:rPr>
          <w:rFonts w:ascii="GHEA Mariam" w:hAnsi="GHEA Mariam" w:cs="AK Courier"/>
          <w:sz w:val="24"/>
          <w:szCs w:val="24"/>
          <w:lang w:val="hy-AM"/>
        </w:rPr>
        <w:t>3) որոշման 2-րդ հավելվածի վերնագ</w:t>
      </w:r>
      <w:r>
        <w:rPr>
          <w:rFonts w:ascii="GHEA Mariam" w:hAnsi="GHEA Mariam" w:cs="AK Courier"/>
          <w:sz w:val="24"/>
          <w:szCs w:val="24"/>
          <w:lang w:val="hy-AM"/>
        </w:rPr>
        <w:t>ի</w:t>
      </w:r>
      <w:r w:rsidRPr="007F7D1D">
        <w:rPr>
          <w:rFonts w:ascii="GHEA Mariam" w:hAnsi="GHEA Mariam" w:cs="AK Courier"/>
          <w:sz w:val="24"/>
          <w:szCs w:val="24"/>
          <w:lang w:val="hy-AM"/>
        </w:rPr>
        <w:t>ր</w:t>
      </w:r>
      <w:r>
        <w:rPr>
          <w:rFonts w:ascii="GHEA Mariam" w:hAnsi="GHEA Mariam" w:cs="AK Courier"/>
          <w:sz w:val="24"/>
          <w:szCs w:val="24"/>
          <w:lang w:val="hy-AM"/>
        </w:rPr>
        <w:t>ը</w:t>
      </w:r>
      <w:r w:rsidRPr="007F7D1D">
        <w:rPr>
          <w:rFonts w:ascii="GHEA Mariam" w:hAnsi="GHEA Mariam" w:cs="AK Courier"/>
          <w:sz w:val="24"/>
          <w:szCs w:val="24"/>
          <w:lang w:val="hy-AM"/>
        </w:rPr>
        <w:t xml:space="preserve"> «պատճառով» բառից հետո լրաց</w:t>
      </w:r>
      <w:r>
        <w:rPr>
          <w:rFonts w:ascii="GHEA Mariam" w:hAnsi="GHEA Mariam" w:cs="AK Courier"/>
          <w:sz w:val="24"/>
          <w:szCs w:val="24"/>
          <w:lang w:val="hy-AM"/>
        </w:rPr>
        <w:softHyphen/>
      </w:r>
      <w:r w:rsidRPr="007F7D1D">
        <w:rPr>
          <w:rFonts w:ascii="GHEA Mariam" w:hAnsi="GHEA Mariam" w:cs="AK Courier"/>
          <w:sz w:val="24"/>
          <w:szCs w:val="24"/>
          <w:lang w:val="hy-AM"/>
        </w:rPr>
        <w:t>նել «զինվորական ծառայության համար ժաման</w:t>
      </w:r>
      <w:r>
        <w:rPr>
          <w:rFonts w:ascii="GHEA Mariam" w:hAnsi="GHEA Mariam" w:cs="AK Courier"/>
          <w:sz w:val="24"/>
          <w:szCs w:val="24"/>
          <w:lang w:val="hy-AM"/>
        </w:rPr>
        <w:t>ակավորապես ոչ պիտանի կամ» բառերով</w:t>
      </w:r>
      <w:r w:rsidRPr="007F7D1D">
        <w:rPr>
          <w:rFonts w:ascii="GHEA Mariam" w:hAnsi="GHEA Mariam" w:cs="AK Courier"/>
          <w:sz w:val="24"/>
          <w:szCs w:val="24"/>
          <w:lang w:val="hy-AM"/>
        </w:rPr>
        <w:t>.</w:t>
      </w:r>
    </w:p>
    <w:p w:rsidR="007F7D1D" w:rsidRPr="007F7D1D" w:rsidRDefault="007F7D1D" w:rsidP="007F7D1D">
      <w:pPr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hy-AM"/>
        </w:rPr>
      </w:pPr>
      <w:r w:rsidRPr="007F7D1D">
        <w:rPr>
          <w:rFonts w:ascii="GHEA Mariam" w:hAnsi="GHEA Mariam" w:cs="AK Courier"/>
          <w:sz w:val="24"/>
          <w:szCs w:val="24"/>
          <w:lang w:val="hy-AM"/>
        </w:rPr>
        <w:t>4) որոշման 9-րդ հավելվածի 3-րդ կետի 3-րդ ենթակետում «տվյալ տարվա ընթացքում, առնվազն 21 օր ընդհանուր» բառերը փոխարինել «անընդմեջ 30 օրացուցային օր» բառերով:</w:t>
      </w:r>
    </w:p>
    <w:p w:rsidR="007F7D1D" w:rsidRPr="007F7D1D" w:rsidRDefault="007F7D1D" w:rsidP="007F7D1D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K Courier"/>
          <w:sz w:val="24"/>
          <w:szCs w:val="24"/>
          <w:lang w:val="af-ZA"/>
        </w:rPr>
      </w:pPr>
      <w:r w:rsidRPr="007F7D1D">
        <w:rPr>
          <w:rFonts w:ascii="GHEA Mariam" w:hAnsi="GHEA Mariam" w:cs="AK Courier"/>
          <w:sz w:val="24"/>
          <w:szCs w:val="24"/>
          <w:lang w:val="af-ZA"/>
        </w:rPr>
        <w:t xml:space="preserve">2. </w:t>
      </w:r>
      <w:r w:rsidRPr="007F7D1D">
        <w:rPr>
          <w:rFonts w:ascii="GHEA Mariam" w:hAnsi="GHEA Mariam" w:cs="AK Courier"/>
          <w:sz w:val="24"/>
          <w:szCs w:val="24"/>
          <w:lang w:val="hy-AM"/>
        </w:rPr>
        <w:t>Սույն</w:t>
      </w:r>
      <w:r w:rsidRPr="007F7D1D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 w:cs="AK Courier"/>
          <w:sz w:val="24"/>
          <w:szCs w:val="24"/>
          <w:lang w:val="hy-AM"/>
        </w:rPr>
        <w:t>որոշումն</w:t>
      </w:r>
      <w:r w:rsidRPr="007F7D1D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 w:cs="AK Courier"/>
          <w:sz w:val="24"/>
          <w:szCs w:val="24"/>
          <w:lang w:val="hy-AM"/>
        </w:rPr>
        <w:t>ուժի</w:t>
      </w:r>
      <w:r w:rsidRPr="007F7D1D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 w:cs="AK Courier"/>
          <w:sz w:val="24"/>
          <w:szCs w:val="24"/>
          <w:lang w:val="hy-AM"/>
        </w:rPr>
        <w:t>մեջ</w:t>
      </w:r>
      <w:r w:rsidRPr="007F7D1D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 w:cs="AK Courier"/>
          <w:sz w:val="24"/>
          <w:szCs w:val="24"/>
          <w:lang w:val="hy-AM"/>
        </w:rPr>
        <w:t>է</w:t>
      </w:r>
      <w:r w:rsidRPr="007F7D1D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7F7D1D">
        <w:rPr>
          <w:rFonts w:ascii="GHEA Mariam" w:hAnsi="GHEA Mariam" w:cs="AK Courier"/>
          <w:sz w:val="24"/>
          <w:szCs w:val="24"/>
          <w:lang w:val="hy-AM"/>
        </w:rPr>
        <w:t>մտնում պաշտոնական հրապարակման օրվան հաջորդող տասներորդ օրը</w:t>
      </w:r>
      <w:r w:rsidRPr="007F7D1D">
        <w:rPr>
          <w:rFonts w:ascii="GHEA Mariam" w:hAnsi="GHEA Mariam" w:cs="AK Courier"/>
          <w:sz w:val="24"/>
          <w:szCs w:val="24"/>
          <w:lang w:val="af-ZA"/>
        </w:rPr>
        <w:t>: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127" w:rsidRDefault="00D56127">
      <w:r>
        <w:separator/>
      </w:r>
    </w:p>
  </w:endnote>
  <w:endnote w:type="continuationSeparator" w:id="0">
    <w:p w:rsidR="00D56127" w:rsidRDefault="00D5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677B">
      <w:rPr>
        <w:noProof/>
        <w:sz w:val="18"/>
      </w:rPr>
      <w:t>KA-286-4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127" w:rsidRDefault="00D56127">
      <w:r>
        <w:separator/>
      </w:r>
    </w:p>
  </w:footnote>
  <w:footnote w:type="continuationSeparator" w:id="0">
    <w:p w:rsidR="00D56127" w:rsidRDefault="00D56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30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77B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7F7D1D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127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12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7E7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070847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167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677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</cp:revision>
  <cp:lastPrinted>2026-10-13T05:55:00Z</cp:lastPrinted>
  <dcterms:created xsi:type="dcterms:W3CDTF">2026-10-05T05:09:00Z</dcterms:created>
  <dcterms:modified xsi:type="dcterms:W3CDTF">2026-10-13T06:28:00Z</dcterms:modified>
</cp:coreProperties>
</file>