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A1D" w:rsidRDefault="00544A1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A1D" w:rsidRDefault="00544A1D" w:rsidP="00A71CED">
      <w:pPr>
        <w:jc w:val="center"/>
      </w:pPr>
    </w:p>
    <w:p w:rsidR="00544A1D" w:rsidRDefault="00544A1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44A1D" w:rsidRDefault="00544A1D" w:rsidP="00A71CED">
      <w:pPr>
        <w:pStyle w:val="mechtex"/>
        <w:rPr>
          <w:rFonts w:ascii="GHEA Mariam" w:hAnsi="GHEA Mariam"/>
          <w:b/>
        </w:rPr>
      </w:pPr>
    </w:p>
    <w:p w:rsidR="00544A1D" w:rsidRDefault="00544A1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44A1D" w:rsidRPr="008E1B5A" w:rsidRDefault="00544A1D" w:rsidP="00A71CED">
      <w:pPr>
        <w:jc w:val="center"/>
        <w:rPr>
          <w:rFonts w:ascii="GHEA Mariam" w:hAnsi="GHEA Mariam"/>
          <w:sz w:val="24"/>
          <w:szCs w:val="24"/>
        </w:rPr>
      </w:pPr>
    </w:p>
    <w:p w:rsidR="00544A1D" w:rsidRPr="00147102" w:rsidRDefault="00544A1D" w:rsidP="00A71CED">
      <w:pPr>
        <w:jc w:val="center"/>
        <w:rPr>
          <w:rFonts w:ascii="GHEA Mariam" w:hAnsi="GHEA Mariam"/>
          <w:sz w:val="8"/>
          <w:szCs w:val="24"/>
        </w:rPr>
      </w:pPr>
    </w:p>
    <w:p w:rsidR="00544A1D" w:rsidRPr="008E1B5A" w:rsidRDefault="00544A1D" w:rsidP="00A71CED">
      <w:pPr>
        <w:jc w:val="center"/>
        <w:rPr>
          <w:rFonts w:ascii="GHEA Mariam" w:hAnsi="GHEA Mariam"/>
          <w:sz w:val="24"/>
          <w:szCs w:val="24"/>
        </w:rPr>
      </w:pPr>
    </w:p>
    <w:p w:rsidR="00544A1D" w:rsidRPr="007F7F8E" w:rsidRDefault="00544A1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544A1D" w:rsidRDefault="00544A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4A1D" w:rsidRPr="00147102" w:rsidRDefault="00544A1D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544A1D" w:rsidRDefault="00544A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4A1D" w:rsidRPr="00B45A61" w:rsidRDefault="00544A1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44A1D" w:rsidRDefault="00544A1D" w:rsidP="00544A1D">
      <w:pPr>
        <w:pStyle w:val="mechtex"/>
        <w:rPr>
          <w:rFonts w:ascii="GHEA Mariam" w:hAnsi="GHEA Mariam" w:cs="Sylfaen"/>
          <w:sz w:val="24"/>
          <w:lang w:val="hy-AM"/>
        </w:rPr>
      </w:pPr>
      <w:r w:rsidRPr="00544A1D">
        <w:rPr>
          <w:rFonts w:ascii="GHEA Mariam" w:hAnsi="GHEA Mariam" w:cs="Sylfaen"/>
          <w:sz w:val="24"/>
          <w:lang w:val="hy-AM"/>
        </w:rPr>
        <w:t>ՀԱՅԱՍՏԱՆԻ</w:t>
      </w:r>
      <w:r w:rsidRPr="00544A1D">
        <w:rPr>
          <w:rFonts w:ascii="GHEA Mariam" w:hAnsi="GHEA Mariam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z w:val="24"/>
          <w:lang w:val="hy-AM"/>
        </w:rPr>
        <w:t>ՀԱՆՐԱՊԵՏՈՒԹՅԱՆ</w:t>
      </w:r>
      <w:r w:rsidRPr="00544A1D">
        <w:rPr>
          <w:rFonts w:ascii="GHEA Mariam" w:hAnsi="GHEA Mariam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z w:val="24"/>
          <w:lang w:val="hy-AM"/>
        </w:rPr>
        <w:t>ԿԱՌԱՎԱՐՈՒԹՅԱՆ</w:t>
      </w:r>
      <w:r w:rsidRPr="00544A1D">
        <w:rPr>
          <w:rFonts w:ascii="GHEA Mariam" w:hAnsi="GHEA Mariam"/>
          <w:sz w:val="24"/>
          <w:lang w:val="hy-AM"/>
        </w:rPr>
        <w:t xml:space="preserve"> 2023 </w:t>
      </w:r>
      <w:r w:rsidRPr="00544A1D">
        <w:rPr>
          <w:rFonts w:ascii="GHEA Mariam" w:hAnsi="GHEA Mariam" w:cs="Sylfaen"/>
          <w:sz w:val="24"/>
          <w:lang w:val="hy-AM"/>
        </w:rPr>
        <w:t>ԹՎԱԿԱՆԻ</w:t>
      </w:r>
      <w:r w:rsidRPr="00544A1D">
        <w:rPr>
          <w:rFonts w:ascii="GHEA Mariam" w:hAnsi="GHEA Mariam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pacing w:val="-8"/>
          <w:sz w:val="24"/>
          <w:lang w:val="hy-AM"/>
        </w:rPr>
        <w:t>ՀՈՒՆԻՍԻ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544A1D">
        <w:rPr>
          <w:rFonts w:ascii="GHEA Mariam" w:hAnsi="GHEA Mariam" w:cs="Sylfaen"/>
          <w:spacing w:val="-8"/>
          <w:sz w:val="24"/>
          <w:lang w:val="hy-AM"/>
        </w:rPr>
        <w:t>Ի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N 864-</w:t>
      </w:r>
      <w:r w:rsidRPr="00544A1D">
        <w:rPr>
          <w:rFonts w:ascii="GHEA Mariam" w:hAnsi="GHEA Mariam" w:cs="Sylfaen"/>
          <w:spacing w:val="-8"/>
          <w:sz w:val="24"/>
          <w:lang w:val="hy-AM"/>
        </w:rPr>
        <w:t>Ն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pacing w:val="-8"/>
          <w:sz w:val="24"/>
          <w:lang w:val="hy-AM"/>
        </w:rPr>
        <w:t>ՈՐՈՇՄԱՆ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pacing w:val="-8"/>
          <w:sz w:val="24"/>
          <w:lang w:val="hy-AM"/>
        </w:rPr>
        <w:t>ՄԵՋ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pacing w:val="-8"/>
          <w:sz w:val="24"/>
          <w:lang w:val="hy-AM"/>
        </w:rPr>
        <w:t>ԼՐԱՑՈՒՄ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pacing w:val="-8"/>
          <w:sz w:val="24"/>
          <w:lang w:val="hy-AM"/>
        </w:rPr>
        <w:t>ԵՎ</w:t>
      </w:r>
      <w:r w:rsidRPr="00544A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pacing w:val="-8"/>
          <w:sz w:val="24"/>
          <w:lang w:val="hy-AM"/>
        </w:rPr>
        <w:t>ՓՈՓՈԽՈՒԹՅՈՒՆՆԵՐ</w:t>
      </w:r>
      <w:r w:rsidRPr="00544A1D">
        <w:rPr>
          <w:rFonts w:ascii="GHEA Mariam" w:hAnsi="GHEA Mariam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z w:val="24"/>
          <w:lang w:val="hy-AM"/>
        </w:rPr>
        <w:t>ԿԱՏԱՐԵԼՈՒ</w:t>
      </w:r>
      <w:r w:rsidRPr="00544A1D">
        <w:rPr>
          <w:rFonts w:ascii="GHEA Mariam" w:hAnsi="GHEA Mariam"/>
          <w:sz w:val="24"/>
          <w:lang w:val="hy-AM"/>
        </w:rPr>
        <w:t xml:space="preserve"> </w:t>
      </w:r>
      <w:r w:rsidRPr="00544A1D">
        <w:rPr>
          <w:rFonts w:ascii="GHEA Mariam" w:hAnsi="GHEA Mariam" w:cs="Sylfaen"/>
          <w:sz w:val="24"/>
          <w:lang w:val="hy-AM"/>
        </w:rPr>
        <w:t>ՄԱՍԻՆ</w:t>
      </w:r>
    </w:p>
    <w:p w:rsidR="00544A1D" w:rsidRPr="00544A1D" w:rsidRDefault="00544A1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44A1D" w:rsidRDefault="00544A1D" w:rsidP="00544A1D">
      <w:pPr>
        <w:pStyle w:val="mechtex"/>
        <w:rPr>
          <w:rFonts w:ascii="GHEA Mariam" w:hAnsi="GHEA Mariam"/>
          <w:sz w:val="24"/>
          <w:lang w:val="hy-AM"/>
        </w:rPr>
      </w:pPr>
    </w:p>
    <w:p w:rsidR="00544A1D" w:rsidRPr="00544A1D" w:rsidRDefault="00544A1D" w:rsidP="00544A1D">
      <w:pPr>
        <w:pStyle w:val="mechtex"/>
        <w:rPr>
          <w:rFonts w:ascii="GHEA Mariam" w:hAnsi="GHEA Mariam"/>
          <w:sz w:val="24"/>
          <w:lang w:val="hy-AM"/>
        </w:rPr>
      </w:pPr>
    </w:p>
    <w:p w:rsidR="00544A1D" w:rsidRPr="00544A1D" w:rsidRDefault="00544A1D" w:rsidP="00544A1D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44A1D">
        <w:rPr>
          <w:rFonts w:ascii="GHEA Mariam" w:eastAsia="Calibri" w:hAnsi="GHEA Mariam"/>
          <w:sz w:val="24"/>
          <w:szCs w:val="24"/>
          <w:lang w:val="hy-AM"/>
        </w:rPr>
        <w:t>Հիմք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ընդունելով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«Նորմատիվ ի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րավական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ակտերի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մասին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» 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օրենքի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33</w:t>
      </w:r>
      <w:r w:rsidRPr="00544A1D">
        <w:rPr>
          <w:rFonts w:ascii="GHEA Mariam" w:eastAsia="Calibri" w:hAnsi="GHEA Mariam"/>
          <w:sz w:val="24"/>
          <w:szCs w:val="24"/>
          <w:lang w:val="hy-AM"/>
        </w:rPr>
        <w:t xml:space="preserve">-րդ հոդվածի 1-ին մասը և </w:t>
      </w:r>
      <w:r w:rsidRPr="00544A1D">
        <w:rPr>
          <w:rFonts w:ascii="GHEA Mariam" w:eastAsia="Calibri" w:hAnsi="GHEA Mariam"/>
          <w:sz w:val="24"/>
          <w:szCs w:val="24"/>
          <w:lang w:val="fr-FR"/>
        </w:rPr>
        <w:t>34-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րդ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հոդվածի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1-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ին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/>
          <w:sz w:val="24"/>
          <w:szCs w:val="24"/>
          <w:lang w:val="hy-AM"/>
        </w:rPr>
        <w:t>մասը՝</w:t>
      </w:r>
      <w:r w:rsidRPr="00544A1D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44A1D">
        <w:rPr>
          <w:rFonts w:ascii="GHEA Mariam" w:hAnsi="GHEA Mariam" w:cs="Sylfaen"/>
          <w:sz w:val="24"/>
          <w:szCs w:val="24"/>
          <w:lang w:val="de-DE"/>
        </w:rPr>
        <w:t>ո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ր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ո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շ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ու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44A1D">
        <w:rPr>
          <w:rFonts w:ascii="GHEA Mariam" w:hAnsi="GHEA Mariam" w:cs="Sylfaen"/>
          <w:sz w:val="24"/>
          <w:szCs w:val="24"/>
          <w:lang w:val="de-DE"/>
        </w:rPr>
        <w:t>մ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44A1D">
        <w:rPr>
          <w:rFonts w:ascii="GHEA Mariam" w:hAnsi="GHEA Mariam" w:cs="Sylfaen"/>
          <w:sz w:val="24"/>
          <w:szCs w:val="24"/>
          <w:lang w:val="de-DE"/>
        </w:rPr>
        <w:t>է</w:t>
      </w:r>
      <w:r w:rsidRPr="00544A1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44A1D" w:rsidRPr="00544A1D" w:rsidRDefault="002D2AB2" w:rsidP="00544A1D">
      <w:pPr>
        <w:numPr>
          <w:ilvl w:val="0"/>
          <w:numId w:val="1"/>
        </w:numPr>
        <w:shd w:val="clear" w:color="auto" w:fill="FFFFFF"/>
        <w:tabs>
          <w:tab w:val="left" w:pos="851"/>
          <w:tab w:val="left" w:pos="900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կառավարության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20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>23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թվականի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>հունիսի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>1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>-</w:t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ի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«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 xml:space="preserve">Միասնական հաշվում կամ վարչական ակտի միասնական հաշվում առկա գումարների վերադարձը հարկային մարմին ներկայացված այլ հաշվին </w:t>
      </w:r>
      <w:r w:rsidR="00544A1D"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իրականացնելու դեպքերը և կարգը սահմանելու մասին</w:t>
      </w:r>
      <w:r w:rsidR="00544A1D"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>» N</w:t>
      </w:r>
      <w:r w:rsidR="00544A1D"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864</w:t>
      </w:r>
      <w:r w:rsidR="00544A1D"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>-</w:t>
      </w:r>
      <w:r w:rsidR="00544A1D" w:rsidRPr="003C6E9B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Ն</w:t>
      </w:r>
      <w:r w:rsidR="00544A1D"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="00544A1D" w:rsidRPr="003C6E9B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որոշման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հավել</w:t>
      </w:r>
      <w:r w:rsidR="00544A1D" w:rsidRPr="00544A1D">
        <w:rPr>
          <w:rFonts w:ascii="GHEA Mariam" w:eastAsia="Calibri" w:hAnsi="GHEA Mariam" w:cs="Sylfaen"/>
          <w:sz w:val="24"/>
          <w:szCs w:val="24"/>
          <w:lang w:val="de-DE"/>
        </w:rPr>
        <w:softHyphen/>
      </w:r>
      <w:r w:rsidR="00544A1D" w:rsidRPr="003C6E9B">
        <w:rPr>
          <w:rFonts w:ascii="GHEA Mariam" w:eastAsia="Calibri" w:hAnsi="GHEA Mariam" w:cs="Sylfaen"/>
          <w:sz w:val="24"/>
          <w:szCs w:val="24"/>
          <w:lang w:val="hy-AM"/>
        </w:rPr>
        <w:t>ված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 xml:space="preserve">ում 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>(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>այսուհետ՝ հավելված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>)</w:t>
      </w:r>
      <w:r w:rsidR="00544A1D" w:rsidRPr="00544A1D">
        <w:rPr>
          <w:rFonts w:ascii="GHEA Mariam" w:eastAsia="Calibri" w:hAnsi="GHEA Mariam" w:cs="Sylfaen"/>
          <w:sz w:val="24"/>
          <w:szCs w:val="24"/>
          <w:lang w:val="hy-AM"/>
        </w:rPr>
        <w:t xml:space="preserve"> կատարել հետևյալ լրացումը և փոփոխությունները</w:t>
      </w:r>
      <w:r w:rsidR="00544A1D" w:rsidRPr="00544A1D">
        <w:rPr>
          <w:rFonts w:ascii="GHEA Mariam" w:eastAsia="Calibri" w:hAnsi="GHEA Mariam" w:cs="Sylfaen"/>
          <w:sz w:val="24"/>
          <w:szCs w:val="24"/>
          <w:lang w:val="fr-FR"/>
        </w:rPr>
        <w:t>՝</w:t>
      </w:r>
    </w:p>
    <w:p w:rsidR="00544A1D" w:rsidRPr="00544A1D" w:rsidRDefault="00544A1D" w:rsidP="00544A1D">
      <w:pPr>
        <w:shd w:val="clear" w:color="auto" w:fill="FFFFFF"/>
        <w:tabs>
          <w:tab w:val="left" w:pos="851"/>
          <w:tab w:val="left" w:pos="900"/>
        </w:tabs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544A1D">
        <w:rPr>
          <w:rFonts w:ascii="GHEA Mariam" w:eastAsia="Calibri" w:hAnsi="GHEA Mariam" w:cs="Sylfaen"/>
          <w:sz w:val="24"/>
          <w:szCs w:val="24"/>
          <w:lang w:val="fr-FR"/>
        </w:rPr>
        <w:t>1)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544A1D">
        <w:rPr>
          <w:rFonts w:ascii="GHEA Mariam" w:eastAsia="Calibri" w:hAnsi="GHEA Mariam" w:cs="Sylfaen"/>
          <w:sz w:val="24"/>
          <w:szCs w:val="24"/>
          <w:lang w:val="hy-AM"/>
        </w:rPr>
        <w:t>հավելվածի 3-րդ կետը լրացնել հետևյալ բովանդակությամբ նոր՝ 6-րդ ենթակետո</w:t>
      </w:r>
      <w:r>
        <w:rPr>
          <w:rFonts w:ascii="GHEA Mariam" w:eastAsia="Calibri" w:hAnsi="GHEA Mariam" w:cs="Sylfaen"/>
          <w:sz w:val="24"/>
          <w:szCs w:val="24"/>
          <w:lang w:val="hy-AM"/>
        </w:rPr>
        <w:t>վ</w:t>
      </w:r>
      <w:r w:rsidR="003C6E9B">
        <w:rPr>
          <w:rFonts w:ascii="GHEA Mariam" w:eastAsia="Calibri" w:hAnsi="GHEA Mariam" w:cs="Sylfaen"/>
          <w:sz w:val="24"/>
          <w:szCs w:val="24"/>
          <w:lang w:val="hy-AM"/>
        </w:rPr>
        <w:t>՝</w:t>
      </w:r>
    </w:p>
    <w:p w:rsidR="00544A1D" w:rsidRPr="00544A1D" w:rsidRDefault="00544A1D" w:rsidP="00544A1D">
      <w:pPr>
        <w:shd w:val="clear" w:color="auto" w:fill="FFFFFF"/>
        <w:tabs>
          <w:tab w:val="left" w:pos="851"/>
          <w:tab w:val="left" w:pos="900"/>
        </w:tabs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44A1D">
        <w:rPr>
          <w:rFonts w:ascii="GHEA Mariam" w:eastAsia="Calibri" w:hAnsi="GHEA Mariam" w:cs="Sylfaen"/>
          <w:sz w:val="24"/>
          <w:szCs w:val="24"/>
          <w:lang w:val="hy-AM"/>
        </w:rPr>
        <w:t xml:space="preserve">«6) </w:t>
      </w:r>
      <w:bookmarkStart w:id="0" w:name="_Hlk237941719"/>
      <w:r w:rsidRPr="00544A1D">
        <w:rPr>
          <w:rFonts w:ascii="GHEA Mariam" w:eastAsia="Calibri" w:hAnsi="GHEA Mariam" w:cs="Sylfaen"/>
          <w:sz w:val="24"/>
          <w:szCs w:val="24"/>
          <w:lang w:val="hy-AM"/>
        </w:rPr>
        <w:t xml:space="preserve">պետական կառավարման համակարգի մարմիններին գումարների 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վերադարձը կարող է իրականացվել նաև նրանց գանձապետական</w:t>
      </w:r>
      <w:r w:rsidRPr="00544A1D">
        <w:rPr>
          <w:rFonts w:ascii="GHEA Mariam" w:eastAsia="Calibri" w:hAnsi="GHEA Mariam" w:cs="Sylfaen"/>
          <w:sz w:val="24"/>
          <w:szCs w:val="24"/>
          <w:lang w:val="hy-AM"/>
        </w:rPr>
        <w:t xml:space="preserve"> հաշիվներին</w:t>
      </w:r>
      <w:bookmarkEnd w:id="0"/>
      <w:r w:rsidRPr="00544A1D">
        <w:rPr>
          <w:rFonts w:ascii="GHEA Mariam" w:eastAsia="Calibri" w:hAnsi="GHEA Mariam" w:cs="Sylfaen"/>
          <w:sz w:val="24"/>
          <w:szCs w:val="24"/>
          <w:lang w:val="hy-AM"/>
        </w:rPr>
        <w:t>։</w:t>
      </w:r>
      <w:r w:rsidR="003C6E9B">
        <w:rPr>
          <w:rFonts w:ascii="GHEA Mariam" w:eastAsia="Calibri" w:hAnsi="GHEA Mariam" w:cs="Sylfaen"/>
          <w:sz w:val="24"/>
          <w:szCs w:val="24"/>
          <w:lang w:val="hy-AM"/>
        </w:rPr>
        <w:t>».</w:t>
      </w:r>
    </w:p>
    <w:p w:rsidR="00544A1D" w:rsidRPr="00544A1D" w:rsidRDefault="00544A1D" w:rsidP="00544A1D">
      <w:pPr>
        <w:shd w:val="clear" w:color="auto" w:fill="FFFFFF"/>
        <w:tabs>
          <w:tab w:val="left" w:pos="851"/>
          <w:tab w:val="left" w:pos="900"/>
        </w:tabs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44A1D">
        <w:rPr>
          <w:rFonts w:ascii="GHEA Mariam" w:eastAsia="Calibri" w:hAnsi="GHEA Mariam" w:cs="Sylfaen"/>
          <w:sz w:val="24"/>
          <w:szCs w:val="24"/>
          <w:lang w:val="hy-AM"/>
        </w:rPr>
        <w:t>2) 6-րդ կետում «3-5-րդ» բառերը փոխարինել «3-6-րդ» բառերով</w:t>
      </w:r>
      <w:r w:rsidR="003C6E9B">
        <w:rPr>
          <w:rFonts w:ascii="GHEA Mariam" w:eastAsia="Calibri" w:hAnsi="GHEA Mariam" w:cs="Sylfaen"/>
          <w:sz w:val="24"/>
          <w:szCs w:val="24"/>
          <w:lang w:val="hy-AM"/>
        </w:rPr>
        <w:t>.</w:t>
      </w:r>
      <w:bookmarkStart w:id="1" w:name="_GoBack"/>
      <w:bookmarkEnd w:id="1"/>
    </w:p>
    <w:p w:rsidR="00544A1D" w:rsidRPr="00544A1D" w:rsidRDefault="00544A1D" w:rsidP="00544A1D">
      <w:pPr>
        <w:shd w:val="clear" w:color="auto" w:fill="FFFFFF"/>
        <w:tabs>
          <w:tab w:val="left" w:pos="851"/>
          <w:tab w:val="left" w:pos="900"/>
        </w:tabs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44A1D">
        <w:rPr>
          <w:rFonts w:ascii="GHEA Mariam" w:eastAsia="Calibri" w:hAnsi="GHEA Mariam" w:cs="Sylfaen"/>
          <w:sz w:val="24"/>
          <w:szCs w:val="24"/>
          <w:lang w:val="hy-AM"/>
        </w:rPr>
        <w:lastRenderedPageBreak/>
        <w:t>3) 8-րդ կետում «4-րդ ենթակետում» բառերը փոխարինել «4-րդ և 6-րդ ենթակետերում» բառերով։</w:t>
      </w:r>
    </w:p>
    <w:p w:rsidR="00544A1D" w:rsidRPr="00544A1D" w:rsidRDefault="00544A1D" w:rsidP="00544A1D">
      <w:pPr>
        <w:shd w:val="clear" w:color="auto" w:fill="FFFFFF"/>
        <w:tabs>
          <w:tab w:val="left" w:pos="851"/>
          <w:tab w:val="left" w:pos="900"/>
        </w:tabs>
        <w:spacing w:line="360" w:lineRule="auto"/>
        <w:ind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2. Սույն որոշումն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ուժի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մեջ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է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մտնում</w:t>
      </w:r>
      <w:r w:rsidRPr="00544A1D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պաշտոնական հրապարակմանը</w:t>
      </w:r>
      <w:r w:rsidRPr="00544A1D">
        <w:rPr>
          <w:rFonts w:ascii="GHEA Mariam" w:eastAsia="Calibri" w:hAnsi="GHEA Mariam" w:cs="Sylfaen"/>
          <w:sz w:val="24"/>
          <w:szCs w:val="24"/>
          <w:lang w:val="fr-FR"/>
        </w:rPr>
        <w:t xml:space="preserve"> հաջորդող օրվանից, </w:t>
      </w:r>
      <w:r w:rsidRPr="00544A1D">
        <w:rPr>
          <w:rFonts w:ascii="GHEA Mariam" w:eastAsia="Calibri" w:hAnsi="GHEA Mariam" w:cs="Sylfaen"/>
          <w:sz w:val="24"/>
          <w:szCs w:val="24"/>
          <w:lang w:val="hy-AM"/>
        </w:rPr>
        <w:t>և որոշման գործողությունը տարածվում է 2023 թվականի սեպտեմբերի 1-ից հետո ծագած հարաբերությունների վրա։</w:t>
      </w:r>
    </w:p>
    <w:p w:rsidR="00544A1D" w:rsidRDefault="00544A1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44A1D" w:rsidRDefault="00544A1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545BA" w:rsidRDefault="00C545B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44A1D" w:rsidRPr="00544A1D" w:rsidRDefault="00544A1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44A1D" w:rsidRPr="000F4671" w:rsidRDefault="00544A1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44A1D" w:rsidRPr="000F4671" w:rsidRDefault="00544A1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44A1D" w:rsidRPr="000F4671" w:rsidRDefault="00544A1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44A1D" w:rsidRDefault="00544A1D" w:rsidP="00544A1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544A1D" w:rsidRDefault="00544A1D" w:rsidP="00544A1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44A1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150" w:rsidRDefault="00464150">
      <w:r>
        <w:separator/>
      </w:r>
    </w:p>
  </w:endnote>
  <w:endnote w:type="continuationSeparator" w:id="0">
    <w:p w:rsidR="00464150" w:rsidRDefault="00464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DF2">
      <w:rPr>
        <w:noProof/>
        <w:sz w:val="18"/>
      </w:rPr>
      <w:t>voroshumMK-297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150" w:rsidRDefault="00464150">
      <w:r>
        <w:separator/>
      </w:r>
    </w:p>
  </w:footnote>
  <w:footnote w:type="continuationSeparator" w:id="0">
    <w:p w:rsidR="00464150" w:rsidRDefault="00464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6E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F108E"/>
    <w:multiLevelType w:val="hybridMultilevel"/>
    <w:tmpl w:val="FDEAA7A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A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AB2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6E9B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150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A1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DF2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415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BA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282CB2"/>
  <w15:chartTrackingRefBased/>
  <w15:docId w15:val="{1D06DCDD-89AF-4AA5-9238-421772C81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44A1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44A1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544A1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44A1D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61D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1DF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2026-10-13T11:56:00Z</cp:lastPrinted>
  <dcterms:created xsi:type="dcterms:W3CDTF">2026-10-13T11:52:00Z</dcterms:created>
  <dcterms:modified xsi:type="dcterms:W3CDTF">2026-10-13T12:17:00Z</dcterms:modified>
</cp:coreProperties>
</file>