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E3B311" w14:textId="23292054" w:rsidR="00956305" w:rsidRPr="00E95F02" w:rsidRDefault="00E14702" w:rsidP="00132E21">
      <w:pPr>
        <w:ind w:left="5664"/>
        <w:rPr>
          <w:rFonts w:ascii="GHEA Grapalat" w:eastAsia="GHEA Grapalat" w:hAnsi="GHEA Grapalat" w:cs="GHEA Grapalat"/>
          <w:b/>
        </w:rPr>
      </w:pPr>
      <w:r w:rsidRPr="00E95F02">
        <w:rPr>
          <w:rFonts w:ascii="GHEA Grapalat" w:eastAsia="GHEA Grapalat" w:hAnsi="GHEA Grapalat" w:cs="GHEA Grapalat"/>
          <w:b/>
        </w:rPr>
        <w:t xml:space="preserve">  </w:t>
      </w:r>
    </w:p>
    <w:p w14:paraId="16593D83" w14:textId="77777777" w:rsidR="00956305" w:rsidRPr="00E95F02" w:rsidRDefault="00324BD7" w:rsidP="00132E21">
      <w:pPr>
        <w:jc w:val="center"/>
        <w:rPr>
          <w:rFonts w:ascii="GHEA Grapalat" w:eastAsia="GHEA Grapalat" w:hAnsi="GHEA Grapalat" w:cs="GHEA Grapalat"/>
          <w:b/>
        </w:rPr>
      </w:pPr>
      <w:r w:rsidRPr="00E95F02">
        <w:rPr>
          <w:rFonts w:ascii="GHEA Grapalat" w:eastAsia="GHEA Grapalat" w:hAnsi="GHEA Grapalat" w:cs="GHEA Grapalat"/>
          <w:b/>
        </w:rPr>
        <w:t>ԱՄՓՈՓԱԹԵՐԹ</w:t>
      </w:r>
    </w:p>
    <w:p w14:paraId="7899961D" w14:textId="25ACB184" w:rsidR="00956305" w:rsidRPr="00E95F02" w:rsidRDefault="00324BD7" w:rsidP="00132E21">
      <w:pPr>
        <w:widowControl w:val="0"/>
        <w:jc w:val="center"/>
        <w:rPr>
          <w:rFonts w:ascii="GHEA Grapalat" w:eastAsia="GHEA Grapalat" w:hAnsi="GHEA Grapalat" w:cs="GHEA Grapalat"/>
          <w:b/>
        </w:rPr>
      </w:pPr>
      <w:r w:rsidRPr="00E95F02">
        <w:rPr>
          <w:rFonts w:ascii="GHEA Grapalat" w:eastAsia="GHEA Grapalat" w:hAnsi="GHEA Grapalat" w:cs="GHEA Grapalat"/>
          <w:b/>
        </w:rPr>
        <w:t>«</w:t>
      </w:r>
      <w:r w:rsidR="0016767E">
        <w:rPr>
          <w:rFonts w:ascii="GHEA Grapalat" w:eastAsia="GHEA Grapalat" w:hAnsi="GHEA Grapalat" w:cs="GHEA Grapalat"/>
          <w:b/>
        </w:rPr>
        <w:t>ԻՐԱՎԱՀԱՎԱՍ</w:t>
      </w:r>
      <w:r w:rsidR="00366B65">
        <w:rPr>
          <w:rFonts w:ascii="GHEA Grapalat" w:eastAsia="GHEA Grapalat" w:hAnsi="GHEA Grapalat" w:cs="GHEA Grapalat"/>
          <w:b/>
        </w:rPr>
        <w:t>Ա</w:t>
      </w:r>
      <w:r w:rsidR="0016767E">
        <w:rPr>
          <w:rFonts w:ascii="GHEA Grapalat" w:eastAsia="GHEA Grapalat" w:hAnsi="GHEA Grapalat" w:cs="GHEA Grapalat"/>
          <w:b/>
        </w:rPr>
        <w:t>ՐՈՒԹՅԱՆ ԱՊԱՀՈՎՄԱՆ</w:t>
      </w:r>
      <w:r w:rsidRPr="00E95F02">
        <w:rPr>
          <w:rFonts w:ascii="GHEA Grapalat" w:eastAsia="GHEA Grapalat" w:hAnsi="GHEA Grapalat" w:cs="GHEA Grapalat"/>
          <w:b/>
        </w:rPr>
        <w:t xml:space="preserve"> ԵՎ ԽՏՐԱԿԱՆՈՒԹՅՈՒՆԻՑ ՊԱՇՏՊԱՆՈՒԹՅԱՆ ՄԱՍԻՆ» ՀՀ ՕՐԵՆՔԻ ԵՎ ՀԱՐԱԿԻՑ ՕՐԵՆՔՆԵՐԻ ՆԱԽԱԳԾԵՐԻ ՎԵՐԱԲԵՐՅԱԼ ՍՏԱՑՎԱԾ ԴԻՏՈՂՈՒԹՅՈՒՆՆԵՐԻ ԵՎ ԱՌԱՋԱՐԿՈՒԹՅՈՒՆՆԵՐԻ</w:t>
      </w:r>
    </w:p>
    <w:p w14:paraId="3720DA56" w14:textId="77777777" w:rsidR="00956305" w:rsidRPr="00E95F02" w:rsidRDefault="00956305" w:rsidP="00132E21">
      <w:pPr>
        <w:ind w:right="-39"/>
        <w:jc w:val="center"/>
        <w:rPr>
          <w:rFonts w:ascii="GHEA Grapalat" w:eastAsia="GHEA Grapalat" w:hAnsi="GHEA Grapalat" w:cs="GHEA Grapalat"/>
          <w:b/>
        </w:rPr>
      </w:pPr>
    </w:p>
    <w:p w14:paraId="0264DC34" w14:textId="77777777" w:rsidR="00956305" w:rsidRPr="00E95F02" w:rsidRDefault="00956305" w:rsidP="00132E21">
      <w:pPr>
        <w:ind w:right="-39"/>
        <w:jc w:val="center"/>
        <w:rPr>
          <w:rFonts w:ascii="GHEA Grapalat" w:eastAsia="GHEA Grapalat" w:hAnsi="GHEA Grapalat" w:cs="GHEA Grapalat"/>
          <w:b/>
        </w:rPr>
      </w:pPr>
    </w:p>
    <w:tbl>
      <w:tblPr>
        <w:tblStyle w:val="a0"/>
        <w:tblW w:w="1516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5"/>
        <w:gridCol w:w="6570"/>
      </w:tblGrid>
      <w:tr w:rsidR="00E95F02" w:rsidRPr="00E95F02" w14:paraId="081E72EB" w14:textId="77777777">
        <w:trPr>
          <w:trHeight w:val="196"/>
        </w:trPr>
        <w:tc>
          <w:tcPr>
            <w:tcW w:w="8595" w:type="dxa"/>
            <w:vMerge w:val="restart"/>
            <w:shd w:val="clear" w:color="auto" w:fill="BFBFBF"/>
          </w:tcPr>
          <w:p w14:paraId="72606AE3" w14:textId="77777777" w:rsidR="00956305" w:rsidRPr="00E95F02" w:rsidRDefault="00324BD7" w:rsidP="00132E21">
            <w:pPr>
              <w:jc w:val="center"/>
              <w:rPr>
                <w:rFonts w:ascii="GHEA Grapalat" w:eastAsia="GHEA Grapalat" w:hAnsi="GHEA Grapalat" w:cs="GHEA Grapalat"/>
                <w:b/>
              </w:rPr>
            </w:pPr>
            <w:r w:rsidRPr="00E95F02">
              <w:rPr>
                <w:rFonts w:ascii="GHEA Grapalat" w:eastAsia="GHEA Grapalat" w:hAnsi="GHEA Grapalat" w:cs="GHEA Grapalat"/>
                <w:b/>
              </w:rPr>
              <w:t>1. ՀՀ պաշտպանության նախարարություն</w:t>
            </w:r>
          </w:p>
        </w:tc>
        <w:tc>
          <w:tcPr>
            <w:tcW w:w="6570" w:type="dxa"/>
            <w:shd w:val="clear" w:color="auto" w:fill="BFBFBF"/>
          </w:tcPr>
          <w:p w14:paraId="77F188EA"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11.07.2024թ.</w:t>
            </w:r>
          </w:p>
        </w:tc>
      </w:tr>
      <w:tr w:rsidR="00E95F02" w:rsidRPr="00E95F02" w14:paraId="1635E284" w14:textId="77777777">
        <w:trPr>
          <w:trHeight w:val="195"/>
        </w:trPr>
        <w:tc>
          <w:tcPr>
            <w:tcW w:w="8595" w:type="dxa"/>
            <w:vMerge/>
            <w:shd w:val="clear" w:color="auto" w:fill="BFBFBF"/>
          </w:tcPr>
          <w:p w14:paraId="132B693B"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0370B755"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ՊՆ/510/7313-2024</w:t>
            </w:r>
          </w:p>
        </w:tc>
      </w:tr>
      <w:tr w:rsidR="00E95F02" w:rsidRPr="00E95F02" w14:paraId="3B28402F" w14:textId="77777777">
        <w:trPr>
          <w:trHeight w:val="440"/>
        </w:trPr>
        <w:tc>
          <w:tcPr>
            <w:tcW w:w="8595" w:type="dxa"/>
            <w:shd w:val="clear" w:color="auto" w:fill="auto"/>
          </w:tcPr>
          <w:p w14:paraId="2C3FA2FE" w14:textId="3CEF7C36" w:rsidR="00956305" w:rsidRPr="00E95F02" w:rsidRDefault="00324BD7" w:rsidP="00132E21">
            <w:pPr>
              <w:jc w:val="both"/>
              <w:rPr>
                <w:rFonts w:ascii="GHEA Grapalat" w:eastAsia="GHEA Grapalat" w:hAnsi="GHEA Grapalat" w:cs="GHEA Grapalat"/>
              </w:rPr>
            </w:pPr>
            <w:r w:rsidRPr="00E95F02">
              <w:rPr>
                <w:rFonts w:ascii="GHEA Grapalat" w:eastAsia="GHEA Grapalat" w:hAnsi="GHEA Grapalat" w:cs="GHEA Grapalat"/>
              </w:rPr>
              <w:t>1.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նախագծի՝</w:t>
            </w:r>
          </w:p>
          <w:p w14:paraId="205CB73A" w14:textId="4293FB7B" w:rsidR="00956305" w:rsidRPr="00E95F02" w:rsidRDefault="00E14702" w:rsidP="00132E21">
            <w:pPr>
              <w:jc w:val="both"/>
              <w:rPr>
                <w:rFonts w:ascii="GHEA Grapalat" w:eastAsia="GHEA Grapalat" w:hAnsi="GHEA Grapalat" w:cs="GHEA Grapalat"/>
              </w:rPr>
            </w:pPr>
            <w:r w:rsidRPr="00E95F02">
              <w:rPr>
                <w:rFonts w:ascii="GHEA Grapalat" w:eastAsia="GHEA Grapalat" w:hAnsi="GHEA Grapalat" w:cs="GHEA Grapalat"/>
              </w:rPr>
              <w:t xml:space="preserve">  </w:t>
            </w:r>
            <w:r w:rsidR="00324BD7" w:rsidRPr="00E95F02">
              <w:rPr>
                <w:rFonts w:ascii="GHEA Grapalat" w:eastAsia="GHEA Grapalat" w:hAnsi="GHEA Grapalat" w:cs="GHEA Grapalat"/>
              </w:rPr>
              <w:t xml:space="preserve"> </w:t>
            </w:r>
            <w:r w:rsidR="00324BD7" w:rsidRPr="00E95F02">
              <w:rPr>
                <w:rFonts w:ascii="GHEA Grapalat" w:eastAsia="GHEA Grapalat" w:hAnsi="GHEA Grapalat" w:cs="GHEA Grapalat"/>
              </w:rPr>
              <w:tab/>
              <w:t>1) 4-րդ հոդվածը հստակեցման կարիք ունի, հաշվի առնելով այն հանգամանքը, որ փաթեթում բացակայում է կարգավորում առ այն, թե խտրականություն դրսևորած անձը կարող է միաժամանակ ենթարկվել և քրեական, և օրինակ քաղաքացիական պատասխանատվության.</w:t>
            </w:r>
            <w:r w:rsidRPr="00E95F02">
              <w:rPr>
                <w:rFonts w:ascii="GHEA Grapalat" w:eastAsia="GHEA Grapalat" w:hAnsi="GHEA Grapalat" w:cs="GHEA Grapalat"/>
              </w:rPr>
              <w:t xml:space="preserve">    </w:t>
            </w:r>
          </w:p>
        </w:tc>
        <w:tc>
          <w:tcPr>
            <w:tcW w:w="6570" w:type="dxa"/>
            <w:shd w:val="clear" w:color="auto" w:fill="auto"/>
          </w:tcPr>
          <w:p w14:paraId="1FEDF474" w14:textId="1126A404"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Չի ընդունվել</w:t>
            </w:r>
          </w:p>
          <w:p w14:paraId="06C7CB74"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39D4D54B" w14:textId="24CEFCE5"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w:t>
            </w:r>
            <w:r w:rsidR="0016767E">
              <w:rPr>
                <w:rFonts w:ascii="GHEA Grapalat" w:eastAsia="GHEA Grapalat" w:hAnsi="GHEA Grapalat" w:cs="GHEA Grapalat"/>
              </w:rPr>
              <w:t xml:space="preserve">Իրավահավասարության ապահովման </w:t>
            </w:r>
            <w:r w:rsidRPr="00E95F02">
              <w:rPr>
                <w:rFonts w:ascii="GHEA Grapalat" w:eastAsia="GHEA Grapalat" w:hAnsi="GHEA Grapalat" w:cs="GHEA Grapalat"/>
              </w:rPr>
              <w:t xml:space="preserve">և խտրականությունից պաշտպանության մասին» օրենքի նախագծի 4-րդ հոդվածի 4-րդ մասով նախատեսվում է խտրականության համար իրավական պատասխանատվության շրջանակը ներկայացնող ընդհանուր դրույթ։ Միաժամանակ, Նախագծերի փաթեթում ներառված են ինչպես ՀՀ քրեական, քաղաքացիական, այնպես էլ վարչական իրավախախտումների վերաբերյալ օրենսգրքերում համապատասխան փոփոխություններ և լրացումներ կատարելու մասին նախագծերը, որոնցով տրվում են իրավունքի յուրաքանչյուր ճյուղի շրջանակներում կոնկրետ պատասխանատվության հիմքերը։ Ըստ այդմ, խտրականության դեպքում, եթե առկա կլինեն Նախագծերի փաթեթով նախատեսվող հատկանիշներ, անձը ենթակա կլինի քրեական պատասխանատվության։ Նմանապես, եթե առկա կլինեն ՎԻՎ օրենսգրքում փոփոխությունների նախագծով սահմանվող զանցանքների հատկանիշներ, ապա անձը ենթակա կլինի </w:t>
            </w:r>
            <w:r w:rsidRPr="00E95F02">
              <w:rPr>
                <w:rFonts w:ascii="GHEA Grapalat" w:eastAsia="GHEA Grapalat" w:hAnsi="GHEA Grapalat" w:cs="GHEA Grapalat"/>
              </w:rPr>
              <w:lastRenderedPageBreak/>
              <w:t>վարչական պատասխանատվության։ Ցանկացած պարագայում, անգամ եթե խտրական վարքագիծը չի պարունակի հանցանքի կամ զանցանքի հատկանիշներ, խտրականության ենթարկված անձինք կօգտվեն քաղաքացիաիրավական կարգով վնասի հատուցում պահանջելու իրավունքից</w:t>
            </w:r>
            <w:r w:rsidR="008E5D01" w:rsidRPr="00E95F02" w:rsidDel="008E5D01">
              <w:rPr>
                <w:rFonts w:ascii="GHEA Grapalat" w:eastAsia="GHEA Grapalat" w:hAnsi="GHEA Grapalat" w:cs="GHEA Grapalat"/>
              </w:rPr>
              <w:t xml:space="preserve"> </w:t>
            </w:r>
            <w:r w:rsidRPr="00E95F02">
              <w:rPr>
                <w:rFonts w:ascii="GHEA Grapalat" w:eastAsia="GHEA Grapalat" w:hAnsi="GHEA Grapalat" w:cs="GHEA Grapalat"/>
              </w:rPr>
              <w:t>։ Քրեական պատասխանատվությունը որևէ պարագայում ցանկացած հանցանքի և ոչ միայն խտրականության դեպքում չի բացառում քաղաքացիաիրավական պատասխանատվությունը, քանի որ պատասխանատվության այս երկու տեսակները ունեն տարբեր նպատակներ։ Այսպես, Սահմանադրական դատարանն իր՝ 2011 թվականի ապրիլի 5-ի ՍԴՈ-947 որոշման շրջանակներում բացահայտել է ՀՀ քրեական և քաղաքացիական օրենսդրության խնդիրները՝ արձանագրելով, որ՝ «ՀՀ քրեական օրենսգրքի` «Հայաստանի Հանրապետության քրեական օրենսգրքի խնդիրները» վերտառությամբ 2-րդ հոդվածի 1-ին մասի համաձայն` Հայաստանի Հանրապետության քրեական օրենսգրքի խնդիրներն են, ի թիվս այլնի, հանցավոր ոտնձգություններից մարդու և քաղաքացու իրավունքների ու ազատությունների պաշտպանությունը, հանցագործությունների կանխումը:</w:t>
            </w:r>
          </w:p>
          <w:p w14:paraId="350761E8" w14:textId="77777777" w:rsidR="00956305" w:rsidRPr="00E95F02" w:rsidRDefault="00956305"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p>
          <w:p w14:paraId="0159A484" w14:textId="6602C502"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ՀՀ քաղաքացիական օրենսգրքի` «Քաղաքացիական օրենսդրության սկզբունքները» վերտառությամբ 3-րդ հոդվածի 1-ին մասի դրույթների վերլուծությունը թույլ է տալիս բացահայտել նաև ՀՀ քաղաքացիական օրենսդրության խնդիրները: ՀՀ քաղաքացիական </w:t>
            </w:r>
            <w:r w:rsidRPr="00E95F02">
              <w:rPr>
                <w:rFonts w:ascii="GHEA Grapalat" w:eastAsia="GHEA Grapalat" w:hAnsi="GHEA Grapalat" w:cs="GHEA Grapalat"/>
              </w:rPr>
              <w:lastRenderedPageBreak/>
              <w:t>օրենսդրության խնդիրներն են, ի թիվս այլնի, քաղաքացիական իրավունքների անարգել իրականացումը, խախտված իրավունքների վերականգնման և դրանց դատական պաշտպանության ապահովումը:</w:t>
            </w:r>
          </w:p>
          <w:p w14:paraId="60880D4E" w14:textId="44804C2E"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Սահմանադրական դատարանը նշել է, որ ՀՀ քրեական և քաղաքացիական օրենսդրության խնդիրների համադրված վերլուծությունից բխում է, որ քրեական օրենսդրության միջոցով օրենսդիրն իր առջև դրել է հանցագործությունների կանխման միջոցով հանցագործությունների հետևանքով իրավունքների և ազատությունների խախտումների կանխման խնդիր, իսկ քաղաքացիական օրենսդրության դեպքում օրենսդիրն իր առջև դրել է խախտված իրավունքների վերականգնման ապահովման խնդիր, ինչը նշանակում է, որ ՀՀ քաղաքացիական օրենսգրքում առկա են քաղաքացիական իրավունքների խախտման դեպքում քաղաքացիական դատավարության կարգով նշված իրավունքների վերականգնման համար նախադրյալներ հանդիսացող նորմեր: (...)</w:t>
            </w:r>
          </w:p>
          <w:p w14:paraId="0B939118" w14:textId="592FE3C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Ինքնանպատակ չէ այն հանգամանքը, որ, ի տարբերություն ՀՀ քաղաքացիական օրենսգրքի 3-րդ հոդվածի 1-ին մասի, որտեղ օգտագործվում է «խախտված իրավունքների վերականգնման» բառակապակցությունը, ՀՀ քրեական օրենսգրքի 2-րդ հոդվածի 1-ին մասում օգտագործվում է «պաշտպանել իրավունքները» բառակապակցությունը, ինչը նշանակում է, որ քրեական օրենսդրությունն ունի նախականխիչ նշանակություն և քրեական օրենսդրության միջոցով օբյեկտիվորեն </w:t>
            </w:r>
            <w:r w:rsidRPr="00E95F02">
              <w:rPr>
                <w:rFonts w:ascii="GHEA Grapalat" w:eastAsia="GHEA Grapalat" w:hAnsi="GHEA Grapalat" w:cs="GHEA Grapalat"/>
              </w:rPr>
              <w:lastRenderedPageBreak/>
              <w:t>հնարավոր չէ վերականգնել արդեն իսկ խախտված իրավունքները:</w:t>
            </w:r>
          </w:p>
          <w:p w14:paraId="144E5809" w14:textId="5F6CEDCB"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Վերոնշյալի լույսի ներքո՝ Սահմանադրական դատարանն արձանագրել է, որ կոնկրետ արարքի համար միաժամանակ քրեական և քաղաքացիական պատասխանատվություն սահմանող նորմերն ունեն տարբեր առարկաներ, և դրանց միջոցով օրենսդիրը լուծում է տարբեր խնդիրներ. քաղաքացիական պատասխանատվության սահմանումը չի բացառում քրեորեն պատժելի արարքի համար պատասխանատվության սահմանումը:</w:t>
            </w:r>
          </w:p>
          <w:p w14:paraId="778F2DA6" w14:textId="1B5D69CF"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Ընդ որում, այս կամ այն արարքի հանրային վտանգավորության գնահատումը և դրա քրեականացումը գտնվում են օրենսդրի բացառիկ իրավասությունների տիրույթում` հաշվի առնելով խնդրի համակարգային լուծումը և ելնելով վարչական, քաղաքացիական և քրեական պատասխանատվության հստակ տարանջատման ու համադրված կանոնակարգման անհրաժեշտությունից»։</w:t>
            </w:r>
          </w:p>
          <w:p w14:paraId="4AD7280C"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Հիմք ընդունելով վերոգրյալը՝ կարող ենք արձանագրել, որ արարքի համար պատասխանատվության տարբեր տեսակների միաժամանակյա առկայության հարցը լուծվում է ՀՀ Սահմանադրության և դրա մեկնաբանությունների հիման վրա՝ յուրաքանչյուր դեպքում և դուրս է քննարկվող օրենքի նախագծի կարգավորման առարկայից։</w:t>
            </w:r>
          </w:p>
        </w:tc>
      </w:tr>
      <w:tr w:rsidR="00E95F02" w:rsidRPr="00E95F02" w14:paraId="5D04E7D7" w14:textId="77777777">
        <w:trPr>
          <w:trHeight w:val="440"/>
        </w:trPr>
        <w:tc>
          <w:tcPr>
            <w:tcW w:w="8595" w:type="dxa"/>
            <w:shd w:val="clear" w:color="auto" w:fill="auto"/>
          </w:tcPr>
          <w:p w14:paraId="12330D2A" w14:textId="77777777" w:rsidR="00956305" w:rsidRPr="00E95F02" w:rsidRDefault="00324BD7" w:rsidP="00132E21">
            <w:pPr>
              <w:jc w:val="both"/>
              <w:rPr>
                <w:rFonts w:ascii="GHEA Grapalat" w:eastAsia="GHEA Grapalat" w:hAnsi="GHEA Grapalat" w:cs="GHEA Grapalat"/>
              </w:rPr>
            </w:pPr>
            <w:r w:rsidRPr="00E95F02">
              <w:rPr>
                <w:rFonts w:ascii="GHEA Grapalat" w:eastAsia="GHEA Grapalat" w:hAnsi="GHEA Grapalat" w:cs="GHEA Grapalat"/>
              </w:rPr>
              <w:lastRenderedPageBreak/>
              <w:t xml:space="preserve">2) 8-րդ հոդվածով սահմանված դրույթը չի բխում Սահմանադրությամբ ամրագրված որոշակիության սկզբունքից, քանի որ նշված սկզբունքը պահանջում է, որ իրավանորմը այնքան որոշակի լինի, որպեսզի հիմնական </w:t>
            </w:r>
            <w:r w:rsidRPr="00E95F02">
              <w:rPr>
                <w:rFonts w:ascii="GHEA Grapalat" w:eastAsia="GHEA Grapalat" w:hAnsi="GHEA Grapalat" w:cs="GHEA Grapalat"/>
              </w:rPr>
              <w:lastRenderedPageBreak/>
              <w:t>իրավունքի կրողը և հասցեատերը հնարավորություն ունենան դրսևորելու համապատասխան վարքագիծ, ինչպես նաև կարգավորումը հիմք դառնա դատական վերահսկողության համար: Մինչդեռ, միայն կարծելու և առանց ապացուցելու բեռը կրելու հիմքով, անձին տրվում է ենթադրյալ խտրականության հիմքի վրա խախտված իր իրավունքները վերականգնելու բոլոր հնարավոր միջոցները.</w:t>
            </w:r>
          </w:p>
        </w:tc>
        <w:tc>
          <w:tcPr>
            <w:tcW w:w="6570" w:type="dxa"/>
            <w:shd w:val="clear" w:color="auto" w:fill="auto"/>
          </w:tcPr>
          <w:p w14:paraId="4B8CBFAD" w14:textId="126EF5D6"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Չի ընդունվել</w:t>
            </w:r>
          </w:p>
          <w:p w14:paraId="71A22B42"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756273E4" w14:textId="77777777" w:rsidR="00956305" w:rsidRPr="00E95F02" w:rsidRDefault="00324BD7" w:rsidP="00132E21">
            <w:pPr>
              <w:tabs>
                <w:tab w:val="left" w:pos="851"/>
                <w:tab w:val="left" w:pos="1418"/>
              </w:tabs>
              <w:jc w:val="both"/>
              <w:rPr>
                <w:rFonts w:ascii="GHEA Grapalat" w:eastAsia="GHEA Grapalat" w:hAnsi="GHEA Grapalat" w:cs="GHEA Grapalat"/>
                <w:b/>
              </w:rPr>
            </w:pPr>
            <w:r w:rsidRPr="00E95F02">
              <w:rPr>
                <w:rFonts w:ascii="GHEA Grapalat" w:eastAsia="GHEA Grapalat" w:hAnsi="GHEA Grapalat" w:cs="GHEA Grapalat"/>
              </w:rPr>
              <w:lastRenderedPageBreak/>
              <w:t>Նախագծի 8-րդ հոդվածով նախատեսվում են խտրականության չենթարկվելու իրավունքի իրավական պաշտպանության մեխանիզմները, այսինքն՝ այն ընթացակարգերը, որոնց դիմելով՝ անձը կարող է հայցել իր իրավունքների պաշտպանություն, եթե գտնում է, որ ենթարկվել է խտրականության։ Անձի կողմից հանցագործության մասին հաղորդում ներկայացնելը կամ վնասի հատուցման հայցապահանջով դատարան դիմելը չի նշանակում, որ անպայմանորեն ենթադրյալ խտրականություն գործած անձը կդատապարտվի կամ ենթադրյալ խտրականության ենթարկված անձի հայցը կբավարվի. խոսքը միայն իրավական պաշտպանության միջոց ունենալու՝ համապատասխան դիմում, բողոք կամ հաղորդում ներկայացնելու հնարավորության մասին է, իսկ դեպքի հետ կապված փաստական հանգամանքների ապացուցումն արդեն կարգավորվում է ոլորտային օրենսդրությամբ՝ ՀՀ քրեական, քաղաքացիական և վարչական դատավարության օրենսգրքերով։</w:t>
            </w:r>
            <w:r w:rsidRPr="00E95F02">
              <w:rPr>
                <w:rFonts w:ascii="GHEA Grapalat" w:eastAsia="GHEA Grapalat" w:hAnsi="GHEA Grapalat" w:cs="GHEA Grapalat"/>
                <w:b/>
              </w:rPr>
              <w:t xml:space="preserve"> </w:t>
            </w:r>
          </w:p>
        </w:tc>
      </w:tr>
      <w:tr w:rsidR="00E95F02" w:rsidRPr="00E95F02" w14:paraId="366B3281" w14:textId="77777777">
        <w:trPr>
          <w:trHeight w:val="3713"/>
        </w:trPr>
        <w:tc>
          <w:tcPr>
            <w:tcW w:w="8595" w:type="dxa"/>
            <w:shd w:val="clear" w:color="auto" w:fill="auto"/>
          </w:tcPr>
          <w:p w14:paraId="203F003E" w14:textId="77777777" w:rsidR="00956305" w:rsidRPr="00E95F02" w:rsidRDefault="00324BD7" w:rsidP="00132E21">
            <w:pPr>
              <w:jc w:val="both"/>
              <w:rPr>
                <w:rFonts w:ascii="GHEA Grapalat" w:eastAsia="GHEA Grapalat" w:hAnsi="GHEA Grapalat" w:cs="GHEA Grapalat"/>
              </w:rPr>
            </w:pPr>
            <w:r w:rsidRPr="00E95F02">
              <w:rPr>
                <w:rFonts w:ascii="GHEA Grapalat" w:eastAsia="GHEA Grapalat" w:hAnsi="GHEA Grapalat" w:cs="GHEA Grapalat"/>
              </w:rPr>
              <w:lastRenderedPageBreak/>
              <w:t>3) 10-րդ հոդվածում առաջարկում ենք հստակեցնել, թե նշված հոդվածում առկա պահանջները բավարարելու դեպքում, ինչպես են հասարարակական կազմակերպությունների ներկայացուցիչները և անկախ մասնագետները ընտրվելու՝ նշանակման համար.</w:t>
            </w:r>
          </w:p>
        </w:tc>
        <w:tc>
          <w:tcPr>
            <w:tcW w:w="6570" w:type="dxa"/>
            <w:shd w:val="clear" w:color="auto" w:fill="auto"/>
          </w:tcPr>
          <w:p w14:paraId="2BF91BE6" w14:textId="45D9D80D"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 մասամբ</w:t>
            </w:r>
          </w:p>
          <w:p w14:paraId="0EB00413"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11990540"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««Մարդու իրավունքների պաշտպանի մասին» սահմանադրական օրենքում փոփոխություններ և լրացումներ կատարելու մասին» օրենքի նախագծում լրացվել է դրույթ առ այն, որ Խտրականության </w:t>
            </w:r>
            <w:r w:rsidRPr="00E95F02">
              <w:rPr>
                <w:rFonts w:ascii="GHEA Grapalat" w:eastAsia="Tahoma" w:hAnsi="GHEA Grapalat" w:cs="Tahoma"/>
              </w:rPr>
              <w:t xml:space="preserve">հարցերով խորհրդի անդամների ընտրությունը կատարվում է Պաշտպանի հրամանով սահմանված կարգով։ Միաժամանակ, ավելի մանրամասն չափանիշների՝ օրենքի մակարդակով նախատեսումը նպատակահարմար չէ, քանի որ խորհուրդը գործելու է </w:t>
            </w:r>
            <w:r w:rsidRPr="00E95F02">
              <w:rPr>
                <w:rFonts w:ascii="GHEA Grapalat" w:eastAsia="Tahoma" w:hAnsi="GHEA Grapalat" w:cs="Tahoma"/>
              </w:rPr>
              <w:lastRenderedPageBreak/>
              <w:t xml:space="preserve">որպես Մարդու իրավունքների պաշտպանին առընթեր մարմին և Պաշտանն է այն սուբյեկտը, որը լավագույնս կորոշի Նախագծով նախատեսված պահանջներին բավարարելու դեպքում հնարավոր ընտրության կատարումը՝ ելնելով Պաշտպանի ինստիտուցիոնալ անկախության և ինքնավարության սկզբունքներից։ </w:t>
            </w:r>
          </w:p>
        </w:tc>
      </w:tr>
      <w:tr w:rsidR="00E95F02" w:rsidRPr="00E95F02" w14:paraId="72BCABC1" w14:textId="77777777">
        <w:trPr>
          <w:trHeight w:val="440"/>
        </w:trPr>
        <w:tc>
          <w:tcPr>
            <w:tcW w:w="8595" w:type="dxa"/>
            <w:shd w:val="clear" w:color="auto" w:fill="auto"/>
          </w:tcPr>
          <w:p w14:paraId="497D58ED" w14:textId="77777777" w:rsidR="00956305" w:rsidRPr="00E95F02" w:rsidRDefault="00324BD7" w:rsidP="00132E21">
            <w:pPr>
              <w:jc w:val="both"/>
              <w:rPr>
                <w:rFonts w:ascii="GHEA Grapalat" w:eastAsia="GHEA Grapalat" w:hAnsi="GHEA Grapalat" w:cs="GHEA Grapalat"/>
              </w:rPr>
            </w:pPr>
            <w:r w:rsidRPr="00E95F02">
              <w:rPr>
                <w:rFonts w:ascii="GHEA Grapalat" w:eastAsia="GHEA Grapalat" w:hAnsi="GHEA Grapalat" w:cs="GHEA Grapalat"/>
              </w:rPr>
              <w:lastRenderedPageBreak/>
              <w:t>2. «Հայաստանի Հանրապետության վարչական դատավարության օրենսգրքում փոփոխություն և լրացումներ կատարելու մասին» օրենքի նախագծի 4-րդ հոդվածով լրացվող 216.10-րդ հոդվածի 1-ին մասի 3-րդ կետը ենթադրում է իրավունքները վերականգնելու և նյութական կամ ոչ նյութական վնասի հատուցում ստանալու վերաբերյալ պահանջի պարտադիր ներկայացում, իսկ 216.11-րդ հոդվածի 1-ին մասի 3-րդ կետում այդ պահանջի ներկայացումն ամրագրված է որպես հայցվորի ցանկություն: Առաջարկում ենք հստակեցնել համապատասխան պահանջի ներկայացման պարտադիր կամ ոչ պարտադիր պայմանը:</w:t>
            </w:r>
          </w:p>
        </w:tc>
        <w:tc>
          <w:tcPr>
            <w:tcW w:w="6570" w:type="dxa"/>
            <w:shd w:val="clear" w:color="auto" w:fill="auto"/>
          </w:tcPr>
          <w:p w14:paraId="492D87B9" w14:textId="60FB0C76" w:rsidR="00956305" w:rsidRPr="00E95F02" w:rsidRDefault="004B416E" w:rsidP="00132E21">
            <w:pPr>
              <w:tabs>
                <w:tab w:val="left" w:pos="851"/>
                <w:tab w:val="left" w:pos="1418"/>
              </w:tabs>
              <w:jc w:val="center"/>
              <w:rPr>
                <w:rFonts w:ascii="GHEA Grapalat" w:eastAsia="GHEA Grapalat" w:hAnsi="GHEA Grapalat" w:cs="GHEA Grapalat"/>
                <w:b/>
              </w:rPr>
            </w:pPr>
            <w:r w:rsidRPr="00641CEF">
              <w:rPr>
                <w:rFonts w:ascii="GHEA Grapalat" w:eastAsia="GHEA Grapalat" w:hAnsi="GHEA Grapalat" w:cs="GHEA Grapalat"/>
                <w:bCs/>
              </w:rPr>
              <w:t>Կարգավորումը հանվել է նախագծերի փաթեթ</w:t>
            </w:r>
            <w:r>
              <w:rPr>
                <w:rFonts w:ascii="GHEA Grapalat" w:eastAsia="GHEA Grapalat" w:hAnsi="GHEA Grapalat" w:cs="GHEA Grapalat"/>
                <w:bCs/>
              </w:rPr>
              <w:t>ի</w:t>
            </w:r>
            <w:r w:rsidRPr="00641CEF">
              <w:rPr>
                <w:rFonts w:ascii="GHEA Grapalat" w:eastAsia="GHEA Grapalat" w:hAnsi="GHEA Grapalat" w:cs="GHEA Grapalat"/>
                <w:bCs/>
              </w:rPr>
              <w:t>ց։</w:t>
            </w:r>
          </w:p>
        </w:tc>
      </w:tr>
      <w:tr w:rsidR="00E95F02" w:rsidRPr="00E95F02" w14:paraId="1EC9E6D0" w14:textId="77777777">
        <w:trPr>
          <w:trHeight w:val="196"/>
        </w:trPr>
        <w:tc>
          <w:tcPr>
            <w:tcW w:w="8595" w:type="dxa"/>
            <w:vMerge w:val="restart"/>
            <w:shd w:val="clear" w:color="auto" w:fill="BFBFBF"/>
          </w:tcPr>
          <w:p w14:paraId="4B160C5D" w14:textId="77777777" w:rsidR="00956305" w:rsidRPr="00E95F02" w:rsidRDefault="00324BD7" w:rsidP="00132E21">
            <w:pPr>
              <w:jc w:val="center"/>
              <w:rPr>
                <w:rFonts w:ascii="GHEA Grapalat" w:eastAsia="GHEA Grapalat" w:hAnsi="GHEA Grapalat" w:cs="GHEA Grapalat"/>
                <w:b/>
              </w:rPr>
            </w:pPr>
            <w:r w:rsidRPr="00E95F02">
              <w:rPr>
                <w:rFonts w:ascii="GHEA Grapalat" w:eastAsia="GHEA Grapalat" w:hAnsi="GHEA Grapalat" w:cs="GHEA Grapalat"/>
                <w:b/>
              </w:rPr>
              <w:t>2. Անվտանգության խորհրդի գրասենյակ</w:t>
            </w:r>
          </w:p>
        </w:tc>
        <w:tc>
          <w:tcPr>
            <w:tcW w:w="6570" w:type="dxa"/>
            <w:shd w:val="clear" w:color="auto" w:fill="BFBFBF"/>
          </w:tcPr>
          <w:p w14:paraId="27E5325D"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04.07.2024թ.</w:t>
            </w:r>
          </w:p>
        </w:tc>
      </w:tr>
      <w:tr w:rsidR="00E95F02" w:rsidRPr="00E95F02" w14:paraId="4F5A6B0D" w14:textId="77777777">
        <w:trPr>
          <w:trHeight w:val="195"/>
        </w:trPr>
        <w:tc>
          <w:tcPr>
            <w:tcW w:w="8595" w:type="dxa"/>
            <w:vMerge/>
            <w:shd w:val="clear" w:color="auto" w:fill="BFBFBF"/>
          </w:tcPr>
          <w:p w14:paraId="42A888E9"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56993A32"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/40.89/23281-2024</w:t>
            </w:r>
          </w:p>
        </w:tc>
      </w:tr>
      <w:tr w:rsidR="00E95F02" w:rsidRPr="00E95F02" w14:paraId="076CA37D" w14:textId="77777777">
        <w:trPr>
          <w:trHeight w:val="440"/>
        </w:trPr>
        <w:tc>
          <w:tcPr>
            <w:tcW w:w="8595" w:type="dxa"/>
            <w:shd w:val="clear" w:color="auto" w:fill="auto"/>
          </w:tcPr>
          <w:p w14:paraId="5AC9B839" w14:textId="77777777" w:rsidR="00956305" w:rsidRPr="00E95F02" w:rsidRDefault="00324BD7" w:rsidP="00132E21">
            <w:pPr>
              <w:shd w:val="clear" w:color="auto" w:fill="FFFFFF"/>
              <w:tabs>
                <w:tab w:val="left" w:pos="720"/>
              </w:tabs>
              <w:jc w:val="both"/>
              <w:rPr>
                <w:rFonts w:ascii="GHEA Grapalat" w:eastAsia="GHEA Grapalat" w:hAnsi="GHEA Grapalat" w:cs="GHEA Grapalat"/>
                <w:b/>
              </w:rPr>
            </w:pPr>
            <w:r w:rsidRPr="00E95F02">
              <w:rPr>
                <w:rFonts w:ascii="GHEA Grapalat" w:eastAsia="GHEA Grapalat" w:hAnsi="GHEA Grapalat" w:cs="GHEA Grapalat"/>
              </w:rPr>
              <w:t xml:space="preserve">1. ՀՀ Սահմանադրության 29-րդ հոդվածով </w:t>
            </w:r>
            <w:r w:rsidRPr="00E95F02">
              <w:rPr>
                <w:rFonts w:ascii="GHEA Grapalat" w:eastAsia="GHEA Grapalat" w:hAnsi="GHEA Grapalat" w:cs="GHEA Grapalat"/>
                <w:b/>
                <w:i/>
              </w:rPr>
              <w:t>սպառիչ</w:t>
            </w:r>
            <w:r w:rsidRPr="00E95F02">
              <w:rPr>
                <w:rFonts w:ascii="GHEA Grapalat" w:eastAsia="GHEA Grapalat" w:hAnsi="GHEA Grapalat" w:cs="GHEA Grapalat"/>
              </w:rPr>
              <w:t xml:space="preserve"> թվարկված են խտրականությունից պաշտպանվող հատկանիշները, ՀՀ Սահմանադրության 5-րդ հոդվածի համաձայն՝ Սահմանադրությունն ունի բարձրագույն իրավաբանական ուժ, իսկ ՀՀ Սահմանադրության 3-րդ հոդվածի 3-րդ մասի համաձայն՝ հանրային իշխանությունը </w:t>
            </w:r>
            <w:r w:rsidRPr="00E95F02">
              <w:rPr>
                <w:rFonts w:ascii="GHEA Grapalat" w:eastAsia="GHEA Grapalat" w:hAnsi="GHEA Grapalat" w:cs="GHEA Grapalat"/>
                <w:b/>
                <w:i/>
              </w:rPr>
              <w:t>սահմանափակված է</w:t>
            </w:r>
            <w:r w:rsidRPr="00E95F02">
              <w:rPr>
                <w:rFonts w:ascii="GHEA Grapalat" w:eastAsia="GHEA Grapalat" w:hAnsi="GHEA Grapalat" w:cs="GHEA Grapalat"/>
              </w:rPr>
              <w:t xml:space="preserve"> մարդու և քաղաքացու հիմնական իրավունքներով և ազատություններով՝ որպես </w:t>
            </w:r>
            <w:r w:rsidRPr="00E95F02">
              <w:rPr>
                <w:rFonts w:ascii="GHEA Grapalat" w:eastAsia="GHEA Grapalat" w:hAnsi="GHEA Grapalat" w:cs="GHEA Grapalat"/>
                <w:b/>
                <w:i/>
              </w:rPr>
              <w:t xml:space="preserve">անմիջականորեն գործող իրավունք, </w:t>
            </w:r>
            <w:r w:rsidRPr="00E95F02">
              <w:rPr>
                <w:rFonts w:ascii="GHEA Grapalat" w:eastAsia="GHEA Grapalat" w:hAnsi="GHEA Grapalat" w:cs="GHEA Grapalat"/>
              </w:rPr>
              <w:lastRenderedPageBreak/>
              <w:t xml:space="preserve">հետևաբար՝ Նախագծում ՀՀ Սահմանադրության 29-րդ հոդվածով թվարկված հատկանիշներից բացի այլ հատկանիշների նախատեսումը կարող է հակասել ՀՀ Սահմանադրությանը: </w:t>
            </w:r>
          </w:p>
        </w:tc>
        <w:tc>
          <w:tcPr>
            <w:tcW w:w="6570" w:type="dxa"/>
            <w:shd w:val="clear" w:color="auto" w:fill="auto"/>
          </w:tcPr>
          <w:p w14:paraId="07AD4F22" w14:textId="5B42FF93"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Չի ընդունվել</w:t>
            </w:r>
          </w:p>
          <w:p w14:paraId="1EC17876"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7F3707AD"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Նախագծի 3-րդ հոդվածով նախատեսվում են պաշտպանված հատկանիշները, որոնք նույնական են ՀՀ Սահմանադրության 29-րդ (խտրականության արգելքը) հոդվածով սահմանված պաշտպանված հատկանիշներին։</w:t>
            </w:r>
            <w:r w:rsidRPr="00E95F02">
              <w:rPr>
                <w:rFonts w:ascii="GHEA Grapalat" w:eastAsia="GHEA Grapalat" w:hAnsi="GHEA Grapalat" w:cs="GHEA Grapalat"/>
                <w:b/>
              </w:rPr>
              <w:t xml:space="preserve"> </w:t>
            </w:r>
            <w:r w:rsidRPr="00E95F02">
              <w:rPr>
                <w:rFonts w:ascii="GHEA Grapalat" w:eastAsia="GHEA Grapalat" w:hAnsi="GHEA Grapalat" w:cs="GHEA Grapalat"/>
              </w:rPr>
              <w:t xml:space="preserve">Դրանք են սեռը, ռասան, մաշկի գույնը, </w:t>
            </w:r>
            <w:r w:rsidRPr="00E95F02">
              <w:rPr>
                <w:rFonts w:ascii="GHEA Grapalat" w:eastAsia="GHEA Grapalat" w:hAnsi="GHEA Grapalat" w:cs="GHEA Grapalat"/>
              </w:rPr>
              <w:lastRenderedPageBreak/>
              <w:t>էթնիկ կամ սոցիալական ծագումը, գենետիկական հատկանիշները, լեզուն, կրոնը, աշխարհայացքը, քաղաքական կամ այլ հայացքները, ազգային փոքրամասնությանը պատկանելությունը, գույքային վիճակը, ծնունդը, հաշմանդամությունը, տարիքը կամ անձնական կամ սոցիալական բնույթի այլ հանգամանքները։</w:t>
            </w:r>
          </w:p>
          <w:p w14:paraId="7D2E7C9E"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7B6FB481" w14:textId="77777777" w:rsidR="00956305" w:rsidRPr="00E95F02" w:rsidRDefault="00324BD7" w:rsidP="00132E21">
            <w:pPr>
              <w:tabs>
                <w:tab w:val="left" w:pos="851"/>
                <w:tab w:val="left" w:pos="1418"/>
              </w:tabs>
              <w:jc w:val="both"/>
              <w:rPr>
                <w:rFonts w:ascii="GHEA Grapalat" w:eastAsia="GHEA Grapalat" w:hAnsi="GHEA Grapalat" w:cs="GHEA Grapalat"/>
                <w:b/>
              </w:rPr>
            </w:pPr>
            <w:r w:rsidRPr="00E95F02">
              <w:rPr>
                <w:rFonts w:ascii="GHEA Grapalat" w:eastAsia="GHEA Grapalat" w:hAnsi="GHEA Grapalat" w:cs="GHEA Grapalat"/>
              </w:rPr>
              <w:t>Միաժամանակ, հարկ է նշել, որ ինչպես Սահմանադրությամբ, այնպես էլ Նախագծով նախատեսված պաշտպանված հատկանիշների ցանկերը սպառիչ չեն, քանի որ ներառում են նաև «անձնական կամ սոցիալական բնույթի այլ հանգամանքները»։</w:t>
            </w:r>
          </w:p>
        </w:tc>
      </w:tr>
      <w:tr w:rsidR="00E95F02" w:rsidRPr="00E95F02" w14:paraId="37B8539F" w14:textId="77777777">
        <w:trPr>
          <w:trHeight w:val="440"/>
        </w:trPr>
        <w:tc>
          <w:tcPr>
            <w:tcW w:w="8595" w:type="dxa"/>
            <w:shd w:val="clear" w:color="auto" w:fill="auto"/>
            <w:vAlign w:val="center"/>
          </w:tcPr>
          <w:p w14:paraId="6DC8B82A" w14:textId="77777777" w:rsidR="00956305" w:rsidRPr="00E95F02" w:rsidRDefault="00324BD7" w:rsidP="00132E21">
            <w:pPr>
              <w:shd w:val="clear" w:color="auto" w:fill="FFFFFF"/>
              <w:tabs>
                <w:tab w:val="left" w:pos="720"/>
              </w:tabs>
              <w:jc w:val="both"/>
              <w:rPr>
                <w:rFonts w:ascii="GHEA Grapalat" w:eastAsia="GHEA Grapalat" w:hAnsi="GHEA Grapalat" w:cs="GHEA Grapalat"/>
              </w:rPr>
            </w:pPr>
            <w:r w:rsidRPr="00E95F02">
              <w:rPr>
                <w:rFonts w:ascii="GHEA Grapalat" w:eastAsia="GHEA Grapalat" w:hAnsi="GHEA Grapalat" w:cs="GHEA Grapalat"/>
              </w:rPr>
              <w:lastRenderedPageBreak/>
              <w:t xml:space="preserve">2. 5-րդ հոդվածի 2-րդ մասի համաձայն՝ «Տարբերակումը, բացառումը, սահմանափակումը և նախապատվությունը թույլատրելի են և չեն համարվում խտրականություն, եթե դրանք հետապնդում են իրավաչափ նպատակ, կիրառված միջոցները անհրաժեշտ են հետապնդվող նպատակին հասնելու համար և համաչափ են այդ նպատակին։»: Հաշվի առնելով այն հանգամանքը, որ որոշ երկրների կողմից (նաև միջազգային պայմանագրեր վավերացնելիս) վերապահումներ են կատարվում Հայաստանի Հանրապետության և հայերի նկատմամբ (օրինակ՝ արգելվում է սեփականության իրավունքով ձեռք բերել հող կամ իրականացնել տնտեսական որոշ գործունեություն՝ հնարավոր է անհրաժեշտություն առաջանա ՀՀ կողմից փոխադարձության շրջանակներում կիրառել համանման կամ այլ սահմանափակումներ) անհրաժեշտ է նախատեսել փոխադարձության (հակադարձության) սկզբունքը, ինչպես նաև պետական անվտանգության շրջանակներում կիրառված միջոցները, քանի որ նշված նորմը բավարար չափով որոշակի չէ և դատարանների մեկնաբանմանը թողնելը կառաջացնի անվտանգային ռիսկեր: </w:t>
            </w:r>
          </w:p>
        </w:tc>
        <w:tc>
          <w:tcPr>
            <w:tcW w:w="6570" w:type="dxa"/>
            <w:shd w:val="clear" w:color="auto" w:fill="auto"/>
          </w:tcPr>
          <w:p w14:paraId="484E2795" w14:textId="3453A330"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Չի ընդունվել</w:t>
            </w:r>
          </w:p>
          <w:p w14:paraId="79515093"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3F8D0240"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Խտրականության արգելքը ՀՀ Սահմանադրությամբ երաշխավորված բացարձակ արգելք է, ուստի խտրական վերաբերմունքը չի կարող արդարացվել որևէ հիմնավորմամբ, այդ թվում՝ այլ պետության գործողությունների նկատմամբ փոխադարձության անհրաժեշտությամբ։ </w:t>
            </w:r>
          </w:p>
          <w:p w14:paraId="1F9C2BFE"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4550617A"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Ինչ վերաբերում է Նախագծի քննարկվող դրույթին, ապա այն նախատեսում է այն բացառիկ դեպքերը, երբ տարբերակված վերաբերմունքը չի համարվում խտրականություն, քանի որ պահպանվել են իրավաչափ նպատակի առկայության և համաչափության ու անհրաժեշտության նախապայմանները։ Ընդ որում, այն դեպքերում, երբ նույն անվտանգային նկատառումներից </w:t>
            </w:r>
            <w:r w:rsidRPr="00E95F02">
              <w:rPr>
                <w:rFonts w:ascii="GHEA Grapalat" w:eastAsia="GHEA Grapalat" w:hAnsi="GHEA Grapalat" w:cs="GHEA Grapalat"/>
              </w:rPr>
              <w:lastRenderedPageBreak/>
              <w:t xml:space="preserve">ելնելով կիրառված միջոցը կբավարի նշված պայմաններին, այն ևս չի համարվի խտրականություն՝ քննարկվող դրույթով սահմանված կանոնից ելնելով։ Հարկ է նկատել նաև, որ քննարկվող դրույթը ձևակերպվել է՝ ելնելով խտրականությանն առնչվող ՄԱԿ-ի, Եվրոպայի խորհրդի և Եվրոպական միության լավագույն ստանդարտներից։ </w:t>
            </w:r>
          </w:p>
        </w:tc>
      </w:tr>
      <w:tr w:rsidR="00E95F02" w:rsidRPr="00E95F02" w14:paraId="5601E02D" w14:textId="77777777">
        <w:trPr>
          <w:trHeight w:val="440"/>
        </w:trPr>
        <w:tc>
          <w:tcPr>
            <w:tcW w:w="8595" w:type="dxa"/>
            <w:shd w:val="clear" w:color="auto" w:fill="auto"/>
            <w:vAlign w:val="center"/>
          </w:tcPr>
          <w:p w14:paraId="356CCD7C" w14:textId="77777777" w:rsidR="00956305" w:rsidRPr="00E95F02" w:rsidRDefault="00324BD7" w:rsidP="00132E21">
            <w:pPr>
              <w:shd w:val="clear" w:color="auto" w:fill="FFFFFF"/>
              <w:tabs>
                <w:tab w:val="left" w:pos="720"/>
              </w:tabs>
              <w:jc w:val="both"/>
              <w:rPr>
                <w:rFonts w:ascii="GHEA Grapalat" w:eastAsia="GHEA Grapalat" w:hAnsi="GHEA Grapalat" w:cs="GHEA Grapalat"/>
              </w:rPr>
            </w:pPr>
            <w:r w:rsidRPr="00E95F02">
              <w:rPr>
                <w:rFonts w:ascii="GHEA Grapalat" w:eastAsia="GHEA Grapalat" w:hAnsi="GHEA Grapalat" w:cs="GHEA Grapalat"/>
              </w:rPr>
              <w:lastRenderedPageBreak/>
              <w:t>3. 9-րդ հոդվածի 2-րդ մասում հղում է կատարված «Մարդու իրավունքների մասին» սահմանադրական օրենքին, այնինչ նման օրենք չկա, առաջարկում ենք «Մարդու իրավունքների մասին» բառերը փոխարինել «Մարդու իրավունքների պաշտպանի մասին» բառերով:</w:t>
            </w:r>
          </w:p>
        </w:tc>
        <w:tc>
          <w:tcPr>
            <w:tcW w:w="6570" w:type="dxa"/>
            <w:shd w:val="clear" w:color="auto" w:fill="auto"/>
          </w:tcPr>
          <w:p w14:paraId="2A13D5E8" w14:textId="562D974B"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7BF70B76" w14:textId="77777777">
        <w:trPr>
          <w:trHeight w:val="1223"/>
        </w:trPr>
        <w:tc>
          <w:tcPr>
            <w:tcW w:w="8595" w:type="dxa"/>
            <w:shd w:val="clear" w:color="auto" w:fill="auto"/>
            <w:vAlign w:val="center"/>
          </w:tcPr>
          <w:p w14:paraId="2101EF59" w14:textId="77777777" w:rsidR="00956305" w:rsidRPr="00E95F02" w:rsidRDefault="00324BD7" w:rsidP="00132E21">
            <w:pPr>
              <w:shd w:val="clear" w:color="auto" w:fill="FFFFFF"/>
              <w:tabs>
                <w:tab w:val="left" w:pos="720"/>
              </w:tabs>
              <w:jc w:val="both"/>
              <w:rPr>
                <w:rFonts w:ascii="GHEA Grapalat" w:eastAsia="GHEA Grapalat" w:hAnsi="GHEA Grapalat" w:cs="GHEA Grapalat"/>
              </w:rPr>
            </w:pPr>
            <w:r w:rsidRPr="00E95F02">
              <w:rPr>
                <w:rFonts w:ascii="GHEA Grapalat" w:eastAsia="GHEA Grapalat" w:hAnsi="GHEA Grapalat" w:cs="GHEA Grapalat"/>
              </w:rPr>
              <w:t>4. Հաշվի առնելով այն հանգամանքը, որ 10-րդ հոդվածի 2-րդ մասով թվարկված բոլոր պայմանները պարտադիր են, առաջարկում ենք այն խմբագրել՝ հաշվի առնելով «Նորմատիվ իրավական ակտերի մասին» ՀՀ օրենքի 16-րդ հոդվածի 1-ին մասի 2-րդ կետի պահանջը:</w:t>
            </w:r>
          </w:p>
        </w:tc>
        <w:tc>
          <w:tcPr>
            <w:tcW w:w="6570" w:type="dxa"/>
            <w:shd w:val="clear" w:color="auto" w:fill="auto"/>
          </w:tcPr>
          <w:p w14:paraId="6247EA5E" w14:textId="1F822F9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5FF4E239" w14:textId="77777777">
        <w:trPr>
          <w:trHeight w:val="440"/>
        </w:trPr>
        <w:tc>
          <w:tcPr>
            <w:tcW w:w="8595" w:type="dxa"/>
            <w:shd w:val="clear" w:color="auto" w:fill="auto"/>
            <w:vAlign w:val="center"/>
          </w:tcPr>
          <w:p w14:paraId="4F7F9C9C" w14:textId="77777777" w:rsidR="00956305" w:rsidRPr="00E95F02" w:rsidRDefault="00324BD7" w:rsidP="00132E21">
            <w:pPr>
              <w:shd w:val="clear" w:color="auto" w:fill="FFFFFF"/>
              <w:tabs>
                <w:tab w:val="left" w:pos="720"/>
              </w:tabs>
              <w:jc w:val="both"/>
              <w:rPr>
                <w:rFonts w:ascii="GHEA Grapalat" w:eastAsia="GHEA Grapalat" w:hAnsi="GHEA Grapalat" w:cs="GHEA Grapalat"/>
              </w:rPr>
            </w:pPr>
            <w:r w:rsidRPr="00E95F02">
              <w:rPr>
                <w:rFonts w:ascii="GHEA Grapalat" w:eastAsia="GHEA Grapalat" w:hAnsi="GHEA Grapalat" w:cs="GHEA Grapalat"/>
              </w:rPr>
              <w:t>5. «Հայաստանի Հանրապետության քաղաքացիական դատավարության օրենսգրքում փոփոխություն և լրացումներ կատարելու մասին» ՀՀ օրենքի նախագծի 2-րդ հոդվածով լրացվող 234.22-րդ հոդվածով նախատեսվում է հայցադիմումի պատասխան ներկայացնելու մեկշաբաթյա ժամկետ, այնինչ Քաղաքացիական դատավարության օրենսգրքի 139-րդ հոդվածով նախատեսված է ընդհանուր կանոն՝ երկշաբաթյա ժամկետ, հայցադիմումի պատասխան ներկայացնելու համար, հետևաբար մեկշաբաթյա ժամկետ նախատեսելը լրացուցիչ ծանրակշիռ հիմնավորման կարիք ունի, քանի որ ըստ էության սահմանափակվում է պաշտպանության միջոցը:</w:t>
            </w:r>
          </w:p>
        </w:tc>
        <w:tc>
          <w:tcPr>
            <w:tcW w:w="6570" w:type="dxa"/>
            <w:shd w:val="clear" w:color="auto" w:fill="auto"/>
          </w:tcPr>
          <w:p w14:paraId="6DA7F87E" w14:textId="22D0CAC4" w:rsidR="00956305" w:rsidRPr="00067DA3" w:rsidRDefault="00067DA3" w:rsidP="00132E21">
            <w:pPr>
              <w:tabs>
                <w:tab w:val="left" w:pos="851"/>
                <w:tab w:val="left" w:pos="1418"/>
              </w:tabs>
              <w:jc w:val="center"/>
              <w:rPr>
                <w:rFonts w:ascii="GHEA Grapalat" w:eastAsia="GHEA Grapalat" w:hAnsi="GHEA Grapalat" w:cs="GHEA Grapalat"/>
                <w:b/>
              </w:rPr>
            </w:pPr>
            <w:r w:rsidRPr="00067DA3">
              <w:rPr>
                <w:rFonts w:ascii="GHEA Grapalat" w:eastAsia="GHEA Grapalat" w:hAnsi="GHEA Grapalat" w:cs="GHEA Grapalat"/>
                <w:b/>
              </w:rPr>
              <w:t>Ընդունվել է</w:t>
            </w:r>
          </w:p>
        </w:tc>
      </w:tr>
      <w:tr w:rsidR="00E95F02" w:rsidRPr="00E95F02" w14:paraId="215CF0FD" w14:textId="77777777">
        <w:trPr>
          <w:trHeight w:val="196"/>
        </w:trPr>
        <w:tc>
          <w:tcPr>
            <w:tcW w:w="8595" w:type="dxa"/>
            <w:vMerge w:val="restart"/>
            <w:shd w:val="clear" w:color="auto" w:fill="BFBFBF"/>
          </w:tcPr>
          <w:p w14:paraId="509786A3" w14:textId="77777777" w:rsidR="00956305" w:rsidRPr="00E95F02" w:rsidRDefault="00324BD7" w:rsidP="00132E21">
            <w:pPr>
              <w:jc w:val="center"/>
              <w:rPr>
                <w:rFonts w:ascii="GHEA Grapalat" w:eastAsia="GHEA Grapalat" w:hAnsi="GHEA Grapalat" w:cs="GHEA Grapalat"/>
                <w:b/>
              </w:rPr>
            </w:pPr>
            <w:r w:rsidRPr="00E95F02">
              <w:rPr>
                <w:rFonts w:ascii="GHEA Grapalat" w:eastAsia="GHEA Grapalat" w:hAnsi="GHEA Grapalat" w:cs="GHEA Grapalat"/>
                <w:b/>
              </w:rPr>
              <w:t>3.</w:t>
            </w:r>
            <w:r w:rsidRPr="00E95F02">
              <w:rPr>
                <w:rFonts w:ascii="GHEA Grapalat" w:hAnsi="GHEA Grapalat"/>
              </w:rPr>
              <w:t xml:space="preserve"> </w:t>
            </w:r>
            <w:r w:rsidRPr="00E95F02">
              <w:rPr>
                <w:rFonts w:ascii="GHEA Grapalat" w:eastAsia="GHEA Grapalat" w:hAnsi="GHEA Grapalat" w:cs="GHEA Grapalat"/>
                <w:b/>
              </w:rPr>
              <w:t>ՀՀ էկոնոմիկայի նախարարություն</w:t>
            </w:r>
          </w:p>
        </w:tc>
        <w:tc>
          <w:tcPr>
            <w:tcW w:w="6570" w:type="dxa"/>
            <w:shd w:val="clear" w:color="auto" w:fill="BFBFBF"/>
          </w:tcPr>
          <w:p w14:paraId="60150490"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12.07.2024թ.</w:t>
            </w:r>
          </w:p>
        </w:tc>
      </w:tr>
      <w:tr w:rsidR="00E95F02" w:rsidRPr="00E95F02" w14:paraId="54D72682" w14:textId="77777777">
        <w:trPr>
          <w:trHeight w:val="195"/>
        </w:trPr>
        <w:tc>
          <w:tcPr>
            <w:tcW w:w="8595" w:type="dxa"/>
            <w:vMerge/>
            <w:shd w:val="clear" w:color="auto" w:fill="BFBFBF"/>
          </w:tcPr>
          <w:p w14:paraId="0595EA3D"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6347CED8" w14:textId="77777777" w:rsidR="00956305" w:rsidRPr="00E95F02" w:rsidRDefault="00324BD7" w:rsidP="00132E21">
            <w:pPr>
              <w:widowControl w:val="0"/>
              <w:jc w:val="center"/>
              <w:rPr>
                <w:rFonts w:ascii="GHEA Grapalat" w:eastAsia="GHEA Grapalat" w:hAnsi="GHEA Grapalat" w:cs="GHEA Grapalat"/>
                <w:b/>
              </w:rPr>
            </w:pPr>
            <w:r w:rsidRPr="00E95F02">
              <w:rPr>
                <w:rFonts w:ascii="GHEA Grapalat" w:eastAsia="GHEA Grapalat" w:hAnsi="GHEA Grapalat" w:cs="GHEA Grapalat"/>
                <w:b/>
              </w:rPr>
              <w:t>№ 01/13469-2024</w:t>
            </w:r>
          </w:p>
        </w:tc>
      </w:tr>
      <w:tr w:rsidR="00E95F02" w:rsidRPr="00E95F02" w14:paraId="3F82EC0D" w14:textId="77777777">
        <w:trPr>
          <w:trHeight w:val="440"/>
        </w:trPr>
        <w:tc>
          <w:tcPr>
            <w:tcW w:w="8595" w:type="dxa"/>
            <w:shd w:val="clear" w:color="auto" w:fill="auto"/>
          </w:tcPr>
          <w:p w14:paraId="5CED3499" w14:textId="3BDD59AE" w:rsidR="00956305" w:rsidRPr="00E95F02" w:rsidRDefault="00324BD7" w:rsidP="00132E21">
            <w:pPr>
              <w:ind w:firstLine="280"/>
              <w:jc w:val="both"/>
              <w:rPr>
                <w:rFonts w:ascii="GHEA Grapalat" w:eastAsia="Arial" w:hAnsi="GHEA Grapalat" w:cs="Arial"/>
              </w:rPr>
            </w:pPr>
            <w:r w:rsidRPr="00E95F02">
              <w:rPr>
                <w:rFonts w:ascii="GHEA Grapalat" w:eastAsia="Tahoma" w:hAnsi="GHEA Grapalat" w:cs="Tahoma"/>
              </w:rPr>
              <w:t xml:space="preserve">Ի պատասխան Ձեր՝ 2024 թվականի հուլիսի 1-ի թիվ </w:t>
            </w:r>
            <w:r w:rsidRPr="00E95F02">
              <w:rPr>
                <w:rFonts w:ascii="GHEA Grapalat" w:eastAsia="Arial" w:hAnsi="GHEA Grapalat" w:cs="Arial"/>
                <w:highlight w:val="white"/>
              </w:rPr>
              <w:t>08.4/25921-2024</w:t>
            </w:r>
            <w:r w:rsidRPr="00E95F02">
              <w:rPr>
                <w:rFonts w:ascii="GHEA Grapalat" w:eastAsia="Tahoma" w:hAnsi="GHEA Grapalat" w:cs="Tahoma"/>
              </w:rPr>
              <w:t xml:space="preserve"> գրության՝ քննության առնելով «</w:t>
            </w:r>
            <w:r w:rsidR="00067DA3">
              <w:rPr>
                <w:rFonts w:ascii="GHEA Grapalat" w:eastAsia="Tahoma" w:hAnsi="GHEA Grapalat" w:cs="Tahoma"/>
              </w:rPr>
              <w:t>Իրավահավասարության ապահովման</w:t>
            </w:r>
            <w:r w:rsidRPr="00E95F02">
              <w:rPr>
                <w:rFonts w:ascii="GHEA Grapalat" w:eastAsia="Tahoma" w:hAnsi="GHEA Grapalat" w:cs="Tahoma"/>
              </w:rPr>
              <w:t xml:space="preserve"> և խտրականությունից պաշտպանության մասին» օրենքի և հարակից </w:t>
            </w:r>
            <w:r w:rsidRPr="00E95F02">
              <w:rPr>
                <w:rFonts w:ascii="GHEA Grapalat" w:eastAsia="Tahoma" w:hAnsi="GHEA Grapalat" w:cs="Tahoma"/>
              </w:rPr>
              <w:lastRenderedPageBreak/>
              <w:t>օրենքների նախագծերի փաթեթը, հայտնում ենք, որ ներկայացված նախագծերի վերաբերյալ Էկոնոմիկայի նախարարությունը իր իրավասության շրջանակում սկզբունքային առարկություններ և առաջարկություններ չունի։</w:t>
            </w:r>
            <w:r w:rsidR="00E14702" w:rsidRPr="00E95F02">
              <w:rPr>
                <w:rFonts w:ascii="GHEA Grapalat" w:eastAsia="Tahoma" w:hAnsi="GHEA Grapalat" w:cs="Tahoma"/>
              </w:rPr>
              <w:t xml:space="preserve"> </w:t>
            </w:r>
          </w:p>
          <w:p w14:paraId="1307B697" w14:textId="4FF211A5" w:rsidR="00956305" w:rsidRPr="00E95F02" w:rsidRDefault="00324BD7" w:rsidP="00132E21">
            <w:pPr>
              <w:ind w:firstLine="280"/>
              <w:jc w:val="both"/>
              <w:rPr>
                <w:rFonts w:ascii="GHEA Grapalat" w:eastAsia="Arial" w:hAnsi="GHEA Grapalat" w:cs="Arial"/>
              </w:rPr>
            </w:pPr>
            <w:r w:rsidRPr="00E95F02">
              <w:rPr>
                <w:rFonts w:ascii="GHEA Grapalat" w:eastAsia="Tahoma" w:hAnsi="GHEA Grapalat" w:cs="Tahoma"/>
              </w:rPr>
              <w:t>Այդուհանդերձ հարկ է նկատել, որ «Հայաստանի Հանրապետության քրեական օրենսգրքում փոփոխություններ կատարելու մասին» օրենքի նախագծի 1-ին հոդվածի 1-ին մասը և «Հայաստանի Հանրապետության վարչական իրավախախտումների վերաբերյալ օրենսգրքում լրացումներ կատարելու մասին» օրենքի նախագծի</w:t>
            </w:r>
            <w:r w:rsidR="00E14702" w:rsidRPr="00E95F02">
              <w:rPr>
                <w:rFonts w:ascii="GHEA Grapalat" w:eastAsia="Tahoma" w:hAnsi="GHEA Grapalat" w:cs="Tahoma"/>
              </w:rPr>
              <w:t xml:space="preserve"> </w:t>
            </w:r>
            <w:r w:rsidRPr="00E95F02">
              <w:rPr>
                <w:rFonts w:ascii="GHEA Grapalat" w:eastAsia="Tahoma" w:hAnsi="GHEA Grapalat" w:cs="Tahoma"/>
              </w:rPr>
              <w:t>2-րդ հոդվածի 1-ին մասը ըստ էության ունեն նույնական բովանդակություն, ինչից առավել քան ակնհայտ է, որ տվյալ դեպքում նույն արարքի համար ուղղակիորեն նախատեսվել է կրկնակի պատասխանատվություն (վարչական և քրեական)։</w:t>
            </w:r>
          </w:p>
          <w:p w14:paraId="29F46CA3" w14:textId="77777777" w:rsidR="00956305" w:rsidRPr="00E95F02" w:rsidRDefault="00324BD7" w:rsidP="00132E21">
            <w:pPr>
              <w:ind w:firstLine="280"/>
              <w:jc w:val="both"/>
              <w:rPr>
                <w:rFonts w:ascii="GHEA Grapalat" w:eastAsia="Arial" w:hAnsi="GHEA Grapalat" w:cs="Arial"/>
              </w:rPr>
            </w:pPr>
            <w:r w:rsidRPr="00E95F02">
              <w:rPr>
                <w:rFonts w:ascii="GHEA Grapalat" w:eastAsia="Tahoma" w:hAnsi="GHEA Grapalat" w:cs="Tahoma"/>
              </w:rPr>
              <w:t>Այս առնչությամբ հարկ է վկայակոչել Սահմանադրության 68-րդ հոդվածի 1-ին մասը, համաձայն որի` ոչ ոք չի կարող կրկին դատվել նույն արարքի համար:</w:t>
            </w:r>
          </w:p>
          <w:p w14:paraId="20F88262" w14:textId="77777777" w:rsidR="00956305" w:rsidRPr="00E95F02" w:rsidRDefault="00324BD7" w:rsidP="00132E21">
            <w:pPr>
              <w:ind w:firstLine="280"/>
              <w:jc w:val="both"/>
              <w:rPr>
                <w:rFonts w:ascii="GHEA Grapalat" w:eastAsia="Arial" w:hAnsi="GHEA Grapalat" w:cs="Arial"/>
              </w:rPr>
            </w:pPr>
            <w:r w:rsidRPr="00E95F02">
              <w:rPr>
                <w:rFonts w:ascii="GHEA Grapalat" w:eastAsia="Tahoma" w:hAnsi="GHEA Grapalat" w:cs="Tahoma"/>
              </w:rPr>
              <w:t>Մարդու իրավունքների եվրոպական դատարանը իր նախադեպային իրավունքով, զարգացնելով կրկին անգամ դատվելու անթույլատրելիության սկզբունքը, միևնույն ժամանակ արձանագրել է, որ «նույն արարքի համար» ձևակերպումը պետք է հասկանալ ոչ թե հանցանքի իրավական որակման, այլ փաստական նկարագրության իմաստով:</w:t>
            </w:r>
          </w:p>
          <w:p w14:paraId="78AEA2EB" w14:textId="77777777" w:rsidR="00956305" w:rsidRPr="00E95F02" w:rsidRDefault="00324BD7" w:rsidP="00132E21">
            <w:pPr>
              <w:ind w:firstLine="280"/>
              <w:jc w:val="both"/>
              <w:rPr>
                <w:rFonts w:ascii="GHEA Grapalat" w:eastAsia="Arial" w:hAnsi="GHEA Grapalat" w:cs="Arial"/>
              </w:rPr>
            </w:pPr>
            <w:r w:rsidRPr="00E95F02">
              <w:rPr>
                <w:rFonts w:ascii="GHEA Grapalat" w:eastAsia="Tahoma" w:hAnsi="GHEA Grapalat" w:cs="Tahoma"/>
              </w:rPr>
              <w:t>Այս առումով, նշված սկզբունքը տարածվում է ոչ միայն հանցագործությունների քրեական օրենսգրքով արգելված արարքների, այլ նաև վարչական իրավախախտումների վրա: Եթե նույն արարքը համապատասխանում է թե հանցագործության, և թե վարչական իրավախախտման կազմերին, և անձը վերջնական որոշմամբ ենթարկվել է պատասխանատվության վարչական իրավախախտման համար, ապա հանցագործության մեղադրանքով նրա նկատմամբ չի կարող վարույթ սկսվել:</w:t>
            </w:r>
          </w:p>
          <w:p w14:paraId="5EAD0FD9" w14:textId="77777777" w:rsidR="00956305" w:rsidRPr="00E95F02" w:rsidRDefault="00324BD7" w:rsidP="00132E21">
            <w:pPr>
              <w:ind w:firstLine="280"/>
              <w:jc w:val="both"/>
              <w:rPr>
                <w:rFonts w:ascii="GHEA Grapalat" w:eastAsia="GHEA Grapalat" w:hAnsi="GHEA Grapalat" w:cs="GHEA Grapalat"/>
              </w:rPr>
            </w:pPr>
            <w:r w:rsidRPr="00E95F02">
              <w:rPr>
                <w:rFonts w:ascii="GHEA Grapalat" w:eastAsia="Tahoma" w:hAnsi="GHEA Grapalat" w:cs="Tahoma"/>
              </w:rPr>
              <w:lastRenderedPageBreak/>
              <w:t>Եվ այս համատեքստում, գտնում ենք, որ նույն արարքի համար կրկնակի պատասխանատվության (այդպիսի հնարավորության) նախատեսումը խնդրահարույց է օրինականության, կրկին դատվելու և պատժի (պատասխանատվության) համաչափության սկզբունքների տեսանկյունից և ունի հավելյալ հիմնավորման կարիք։</w:t>
            </w:r>
          </w:p>
        </w:tc>
        <w:tc>
          <w:tcPr>
            <w:tcW w:w="6570" w:type="dxa"/>
            <w:shd w:val="clear" w:color="auto" w:fill="auto"/>
          </w:tcPr>
          <w:p w14:paraId="3045E90D" w14:textId="1DD187F7" w:rsidR="00956305" w:rsidRPr="00E95F02" w:rsidRDefault="00FD5356" w:rsidP="00132E21">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14:paraId="050A5CCF"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60372B3F" w14:textId="616027C7" w:rsidR="00956305" w:rsidRPr="00E95F02" w:rsidRDefault="00FD5356"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lastRenderedPageBreak/>
              <w:t>«Վարչական իրավախախտումների վերաբերյալ Հայաստանի Հանրապետության օրենսգրքում լրացումներ կատարելու մասին» ՀՀ օրենքի նախագ</w:t>
            </w:r>
            <w:r>
              <w:rPr>
                <w:rFonts w:ascii="GHEA Grapalat" w:eastAsia="GHEA Grapalat" w:hAnsi="GHEA Grapalat" w:cs="GHEA Grapalat"/>
              </w:rPr>
              <w:t>իծը հանվել է նախագծերի փաթեթից։</w:t>
            </w:r>
            <w:r w:rsidRPr="00E95F02" w:rsidDel="00FD5356">
              <w:rPr>
                <w:rFonts w:ascii="GHEA Grapalat" w:eastAsia="Tahoma" w:hAnsi="GHEA Grapalat" w:cs="Tahoma"/>
              </w:rPr>
              <w:t xml:space="preserve"> </w:t>
            </w:r>
          </w:p>
        </w:tc>
      </w:tr>
      <w:tr w:rsidR="00E95F02" w:rsidRPr="00E95F02" w14:paraId="1CE0D285" w14:textId="77777777">
        <w:trPr>
          <w:trHeight w:val="196"/>
        </w:trPr>
        <w:tc>
          <w:tcPr>
            <w:tcW w:w="8595" w:type="dxa"/>
            <w:vMerge w:val="restart"/>
            <w:shd w:val="clear" w:color="auto" w:fill="BFBFBF"/>
          </w:tcPr>
          <w:p w14:paraId="1CA6723C" w14:textId="77777777" w:rsidR="00956305" w:rsidRPr="00E95F02" w:rsidRDefault="00324BD7" w:rsidP="00132E21">
            <w:pPr>
              <w:ind w:firstLine="159"/>
              <w:jc w:val="center"/>
              <w:rPr>
                <w:rFonts w:ascii="GHEA Grapalat" w:eastAsia="GHEA Grapalat" w:hAnsi="GHEA Grapalat" w:cs="GHEA Grapalat"/>
                <w:b/>
              </w:rPr>
            </w:pPr>
            <w:r w:rsidRPr="00E95F02">
              <w:rPr>
                <w:rFonts w:ascii="GHEA Grapalat" w:eastAsia="GHEA Grapalat" w:hAnsi="GHEA Grapalat" w:cs="GHEA Grapalat"/>
                <w:b/>
              </w:rPr>
              <w:lastRenderedPageBreak/>
              <w:t>4. ՀՀ կրթության, գիտության, մշակույթի և սպորտի նախարարություն</w:t>
            </w:r>
          </w:p>
        </w:tc>
        <w:tc>
          <w:tcPr>
            <w:tcW w:w="6570" w:type="dxa"/>
            <w:shd w:val="clear" w:color="auto" w:fill="BFBFBF"/>
          </w:tcPr>
          <w:p w14:paraId="38793486"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10.07.2024թ.</w:t>
            </w:r>
          </w:p>
        </w:tc>
      </w:tr>
      <w:tr w:rsidR="00E95F02" w:rsidRPr="00E95F02" w14:paraId="4AA84046" w14:textId="77777777">
        <w:trPr>
          <w:trHeight w:val="195"/>
        </w:trPr>
        <w:tc>
          <w:tcPr>
            <w:tcW w:w="8595" w:type="dxa"/>
            <w:vMerge/>
            <w:shd w:val="clear" w:color="auto" w:fill="BFBFBF"/>
          </w:tcPr>
          <w:p w14:paraId="77F909FC"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2801084D"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01/18,1/20738-2024</w:t>
            </w:r>
          </w:p>
        </w:tc>
      </w:tr>
      <w:tr w:rsidR="00E95F02" w:rsidRPr="00E95F02" w14:paraId="0738F771" w14:textId="77777777">
        <w:trPr>
          <w:trHeight w:val="440"/>
        </w:trPr>
        <w:tc>
          <w:tcPr>
            <w:tcW w:w="8595" w:type="dxa"/>
            <w:shd w:val="clear" w:color="auto" w:fill="auto"/>
          </w:tcPr>
          <w:p w14:paraId="33B69027" w14:textId="0FBAF10B" w:rsidR="00956305" w:rsidRPr="00E95F02" w:rsidRDefault="00324BD7" w:rsidP="00132E21">
            <w:pPr>
              <w:jc w:val="both"/>
              <w:rPr>
                <w:rFonts w:ascii="GHEA Grapalat" w:eastAsia="GHEA Grapalat" w:hAnsi="GHEA Grapalat" w:cs="GHEA Grapalat"/>
              </w:rPr>
            </w:pPr>
            <w:r w:rsidRPr="00E95F02">
              <w:rPr>
                <w:rFonts w:ascii="GHEA Grapalat" w:eastAsia="GHEA Grapalat" w:hAnsi="GHEA Grapalat" w:cs="GHEA Grapalat"/>
              </w:rPr>
              <w:t>Հայաստանի Հանրապետության կրթության, գիտության, մշակույթի և սպորտի նախարարությունը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և հարակից օրենքների նախագծերի վերաբերյալ դիտողություններ և առաջարկություններ չունի:</w:t>
            </w:r>
          </w:p>
        </w:tc>
        <w:tc>
          <w:tcPr>
            <w:tcW w:w="6570" w:type="dxa"/>
            <w:shd w:val="clear" w:color="auto" w:fill="auto"/>
          </w:tcPr>
          <w:p w14:paraId="7DC4F005" w14:textId="46A0EA29"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 ի գիտություն</w:t>
            </w:r>
          </w:p>
        </w:tc>
      </w:tr>
      <w:tr w:rsidR="00E95F02" w:rsidRPr="00E95F02" w14:paraId="28FCAB8E" w14:textId="77777777">
        <w:trPr>
          <w:trHeight w:val="196"/>
        </w:trPr>
        <w:tc>
          <w:tcPr>
            <w:tcW w:w="8595" w:type="dxa"/>
            <w:vMerge w:val="restart"/>
            <w:shd w:val="clear" w:color="auto" w:fill="BFBFBF"/>
          </w:tcPr>
          <w:p w14:paraId="2F7954D6" w14:textId="77777777" w:rsidR="00956305" w:rsidRPr="00E95F02" w:rsidRDefault="00324BD7" w:rsidP="00132E21">
            <w:pPr>
              <w:jc w:val="center"/>
              <w:rPr>
                <w:rFonts w:ascii="GHEA Grapalat" w:eastAsia="GHEA Grapalat" w:hAnsi="GHEA Grapalat" w:cs="GHEA Grapalat"/>
                <w:b/>
              </w:rPr>
            </w:pPr>
            <w:r w:rsidRPr="00E95F02">
              <w:rPr>
                <w:rFonts w:ascii="GHEA Grapalat" w:eastAsia="GHEA Grapalat" w:hAnsi="GHEA Grapalat" w:cs="GHEA Grapalat"/>
                <w:b/>
              </w:rPr>
              <w:t>5. ՀՀ բարձր տեխնոլոգիական արդյունաբերության նախարարություն</w:t>
            </w:r>
          </w:p>
        </w:tc>
        <w:tc>
          <w:tcPr>
            <w:tcW w:w="6570" w:type="dxa"/>
            <w:shd w:val="clear" w:color="auto" w:fill="BFBFBF"/>
          </w:tcPr>
          <w:p w14:paraId="5CB864B7"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01.07.2024թ.</w:t>
            </w:r>
          </w:p>
        </w:tc>
      </w:tr>
      <w:tr w:rsidR="00E95F02" w:rsidRPr="00E95F02" w14:paraId="7BD25DD6" w14:textId="77777777">
        <w:trPr>
          <w:trHeight w:val="195"/>
        </w:trPr>
        <w:tc>
          <w:tcPr>
            <w:tcW w:w="8595" w:type="dxa"/>
            <w:vMerge/>
            <w:shd w:val="clear" w:color="auto" w:fill="BFBFBF"/>
          </w:tcPr>
          <w:p w14:paraId="004E2FB8"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5289641C"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01/17</w:t>
            </w:r>
            <w:r w:rsidRPr="00E95F02">
              <w:rPr>
                <w:rFonts w:ascii="Cambria Math" w:eastAsia="MS Mincho" w:hAnsi="Cambria Math" w:cs="Cambria Math"/>
                <w:b/>
              </w:rPr>
              <w:t>․</w:t>
            </w:r>
            <w:r w:rsidRPr="00E95F02">
              <w:rPr>
                <w:rFonts w:ascii="GHEA Grapalat" w:eastAsia="GHEA Grapalat" w:hAnsi="GHEA Grapalat" w:cs="GHEA Grapalat"/>
                <w:b/>
              </w:rPr>
              <w:t>2/6044-2024</w:t>
            </w:r>
          </w:p>
        </w:tc>
      </w:tr>
      <w:tr w:rsidR="00E95F02" w:rsidRPr="00E95F02" w14:paraId="37F1A8A8" w14:textId="77777777">
        <w:trPr>
          <w:trHeight w:val="440"/>
        </w:trPr>
        <w:tc>
          <w:tcPr>
            <w:tcW w:w="8595" w:type="dxa"/>
            <w:shd w:val="clear" w:color="auto" w:fill="auto"/>
          </w:tcPr>
          <w:p w14:paraId="5066D6E6" w14:textId="7D6A7C18" w:rsidR="00956305" w:rsidRPr="00E95F02" w:rsidRDefault="00324BD7" w:rsidP="00132E21">
            <w:pPr>
              <w:pBdr>
                <w:top w:val="nil"/>
                <w:left w:val="nil"/>
                <w:bottom w:val="nil"/>
                <w:right w:val="nil"/>
                <w:between w:val="nil"/>
              </w:pBdr>
              <w:shd w:val="clear" w:color="auto" w:fill="FFFFFF"/>
              <w:jc w:val="both"/>
              <w:rPr>
                <w:rFonts w:ascii="GHEA Grapalat" w:eastAsia="GHEA Grapalat" w:hAnsi="GHEA Grapalat" w:cs="GHEA Grapalat"/>
                <w:b/>
              </w:rPr>
            </w:pPr>
            <w:r w:rsidRPr="00E95F02">
              <w:rPr>
                <w:rFonts w:ascii="GHEA Grapalat" w:eastAsia="GHEA Grapalat" w:hAnsi="GHEA Grapalat" w:cs="GHEA Grapalat"/>
              </w:rPr>
              <w:t>«</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և հարակից օրենքների նախագծերի վերաբերյալ ՀՀ բարձր տեխնոլոգիական արդյունաբերության նախարարությունն իր իրավասությունների շրջանակում դիտողություններ և առաջարկություններ չունի:</w:t>
            </w:r>
          </w:p>
        </w:tc>
        <w:tc>
          <w:tcPr>
            <w:tcW w:w="6570" w:type="dxa"/>
            <w:shd w:val="clear" w:color="auto" w:fill="auto"/>
          </w:tcPr>
          <w:p w14:paraId="144F0EA6" w14:textId="26440E86"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 ի գիտություն</w:t>
            </w:r>
          </w:p>
        </w:tc>
      </w:tr>
      <w:tr w:rsidR="00E95F02" w:rsidRPr="00E95F02" w14:paraId="58E91977" w14:textId="77777777">
        <w:trPr>
          <w:trHeight w:val="196"/>
        </w:trPr>
        <w:tc>
          <w:tcPr>
            <w:tcW w:w="8595" w:type="dxa"/>
            <w:vMerge w:val="restart"/>
            <w:shd w:val="clear" w:color="auto" w:fill="BFBFBF"/>
          </w:tcPr>
          <w:p w14:paraId="4CE01144" w14:textId="77777777" w:rsidR="00956305" w:rsidRPr="00E95F02" w:rsidRDefault="00324BD7" w:rsidP="00132E21">
            <w:pPr>
              <w:jc w:val="center"/>
              <w:rPr>
                <w:rFonts w:ascii="GHEA Grapalat" w:eastAsia="GHEA Grapalat" w:hAnsi="GHEA Grapalat" w:cs="GHEA Grapalat"/>
              </w:rPr>
            </w:pPr>
            <w:r w:rsidRPr="00E95F02">
              <w:rPr>
                <w:rFonts w:ascii="GHEA Grapalat" w:eastAsia="GHEA Grapalat" w:hAnsi="GHEA Grapalat" w:cs="GHEA Grapalat"/>
                <w:b/>
              </w:rPr>
              <w:t>6. ՀՀ շրջակա միջավայրի նախարարություն</w:t>
            </w:r>
          </w:p>
        </w:tc>
        <w:tc>
          <w:tcPr>
            <w:tcW w:w="6570" w:type="dxa"/>
            <w:shd w:val="clear" w:color="auto" w:fill="BFBFBF"/>
          </w:tcPr>
          <w:p w14:paraId="4B034E8B"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12.07.2024թ.</w:t>
            </w:r>
          </w:p>
        </w:tc>
      </w:tr>
      <w:tr w:rsidR="00E95F02" w:rsidRPr="00E95F02" w14:paraId="5B0FDA76" w14:textId="77777777">
        <w:trPr>
          <w:trHeight w:val="195"/>
        </w:trPr>
        <w:tc>
          <w:tcPr>
            <w:tcW w:w="8595" w:type="dxa"/>
            <w:vMerge/>
            <w:shd w:val="clear" w:color="auto" w:fill="BFBFBF"/>
          </w:tcPr>
          <w:p w14:paraId="0182C473"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10B71791"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1/04.7/7805-2024</w:t>
            </w:r>
          </w:p>
        </w:tc>
      </w:tr>
      <w:tr w:rsidR="00E95F02" w:rsidRPr="00E95F02" w14:paraId="2ADDEE5B" w14:textId="77777777">
        <w:trPr>
          <w:trHeight w:val="440"/>
        </w:trPr>
        <w:tc>
          <w:tcPr>
            <w:tcW w:w="8595" w:type="dxa"/>
            <w:shd w:val="clear" w:color="auto" w:fill="auto"/>
          </w:tcPr>
          <w:p w14:paraId="0A3CBC78" w14:textId="276D634D" w:rsidR="00956305" w:rsidRPr="00E95F02" w:rsidRDefault="00324BD7" w:rsidP="00132E21">
            <w:pPr>
              <w:jc w:val="both"/>
              <w:rPr>
                <w:rFonts w:ascii="GHEA Grapalat" w:eastAsia="GHEA Grapalat" w:hAnsi="GHEA Grapalat" w:cs="GHEA Grapalat"/>
              </w:rPr>
            </w:pPr>
            <w:r w:rsidRPr="00E95F02">
              <w:rPr>
                <w:rFonts w:ascii="GHEA Grapalat" w:eastAsia="GHEA Grapalat" w:hAnsi="GHEA Grapalat" w:cs="GHEA Grapalat"/>
              </w:rPr>
              <w:t>«</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և հարակից օրենքների նախագծերի վերաբերյալ շրջակա միջավայրի նախարարությունն առաջարկություններ և առարկություններ չունի։</w:t>
            </w:r>
          </w:p>
        </w:tc>
        <w:tc>
          <w:tcPr>
            <w:tcW w:w="6570" w:type="dxa"/>
            <w:shd w:val="clear" w:color="auto" w:fill="auto"/>
          </w:tcPr>
          <w:p w14:paraId="5717106C" w14:textId="1BEDE62D"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 ի գիտություն</w:t>
            </w:r>
          </w:p>
        </w:tc>
      </w:tr>
      <w:tr w:rsidR="00E95F02" w:rsidRPr="00E95F02" w14:paraId="756B4A8E" w14:textId="77777777">
        <w:trPr>
          <w:trHeight w:val="196"/>
        </w:trPr>
        <w:tc>
          <w:tcPr>
            <w:tcW w:w="8595" w:type="dxa"/>
            <w:vMerge w:val="restart"/>
            <w:shd w:val="clear" w:color="auto" w:fill="BFBFBF"/>
          </w:tcPr>
          <w:p w14:paraId="1F0DDAD9" w14:textId="77777777" w:rsidR="00956305" w:rsidRPr="00E95F02" w:rsidRDefault="00324BD7" w:rsidP="00132E21">
            <w:pPr>
              <w:jc w:val="center"/>
              <w:rPr>
                <w:rFonts w:ascii="GHEA Grapalat" w:eastAsia="GHEA Grapalat" w:hAnsi="GHEA Grapalat" w:cs="GHEA Grapalat"/>
                <w:b/>
              </w:rPr>
            </w:pPr>
            <w:r w:rsidRPr="00E95F02">
              <w:rPr>
                <w:rFonts w:ascii="GHEA Grapalat" w:eastAsia="GHEA Grapalat" w:hAnsi="GHEA Grapalat" w:cs="GHEA Grapalat"/>
                <w:b/>
              </w:rPr>
              <w:t>7. ՀՀ աշխատանքի և սոցիալական հարցերի նախարարություն</w:t>
            </w:r>
          </w:p>
        </w:tc>
        <w:tc>
          <w:tcPr>
            <w:tcW w:w="6570" w:type="dxa"/>
            <w:shd w:val="clear" w:color="auto" w:fill="BFBFBF"/>
          </w:tcPr>
          <w:p w14:paraId="71917CBD"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23.07.2024թ.</w:t>
            </w:r>
          </w:p>
        </w:tc>
      </w:tr>
      <w:tr w:rsidR="00E95F02" w:rsidRPr="00E95F02" w14:paraId="11C3B6D7" w14:textId="77777777">
        <w:trPr>
          <w:trHeight w:val="195"/>
        </w:trPr>
        <w:tc>
          <w:tcPr>
            <w:tcW w:w="8595" w:type="dxa"/>
            <w:vMerge/>
            <w:shd w:val="clear" w:color="auto" w:fill="BFBFBF"/>
          </w:tcPr>
          <w:p w14:paraId="30181901"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2784191A"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ՆՄ/ԳԽ/23267-2024</w:t>
            </w:r>
          </w:p>
        </w:tc>
      </w:tr>
      <w:tr w:rsidR="00E95F02" w:rsidRPr="00E95F02" w14:paraId="44535D48" w14:textId="77777777">
        <w:trPr>
          <w:trHeight w:val="440"/>
        </w:trPr>
        <w:tc>
          <w:tcPr>
            <w:tcW w:w="8595" w:type="dxa"/>
            <w:shd w:val="clear" w:color="auto" w:fill="auto"/>
          </w:tcPr>
          <w:p w14:paraId="1C4A1905" w14:textId="053E3E7E" w:rsidR="00956305" w:rsidRPr="00E95F02" w:rsidRDefault="00324BD7" w:rsidP="00132E21">
            <w:pPr>
              <w:numPr>
                <w:ilvl w:val="0"/>
                <w:numId w:val="7"/>
              </w:numPr>
              <w:ind w:left="0" w:firstLine="0"/>
              <w:jc w:val="both"/>
              <w:rPr>
                <w:rFonts w:ascii="GHEA Grapalat" w:eastAsia="GHEA Grapalat" w:hAnsi="GHEA Grapalat" w:cs="GHEA Grapalat"/>
              </w:rPr>
            </w:pPr>
            <w:r w:rsidRPr="00E95F02">
              <w:rPr>
                <w:rFonts w:ascii="GHEA Grapalat" w:eastAsia="GHEA Grapalat" w:hAnsi="GHEA Grapalat" w:cs="GHEA Grapalat"/>
                <w:b/>
              </w:rPr>
              <w:lastRenderedPageBreak/>
              <w:t>«</w:t>
            </w:r>
            <w:r w:rsidR="00067DA3">
              <w:rPr>
                <w:rFonts w:ascii="GHEA Grapalat" w:eastAsia="GHEA Grapalat" w:hAnsi="GHEA Grapalat" w:cs="GHEA Grapalat"/>
                <w:b/>
              </w:rPr>
              <w:t>Իրավահավասարության ապահովման</w:t>
            </w:r>
            <w:r w:rsidRPr="00E95F02">
              <w:rPr>
                <w:rFonts w:ascii="GHEA Grapalat" w:eastAsia="GHEA Grapalat" w:hAnsi="GHEA Grapalat" w:cs="GHEA Grapalat"/>
                <w:b/>
              </w:rPr>
              <w:t xml:space="preserve"> և խտրականությունից պաշտպանության մասին» օրենքի նախագծի վերաբերյալ (այսուհետև՝ Նախագիծ 1)</w:t>
            </w:r>
            <w:r w:rsidRPr="00E95F02">
              <w:rPr>
                <w:rFonts w:ascii="GHEA Grapalat" w:eastAsia="GHEA Grapalat" w:hAnsi="GHEA Grapalat" w:cs="GHEA Grapalat"/>
              </w:rPr>
              <w:t xml:space="preserve"> հայտնում ենք հետևյալը՝</w:t>
            </w:r>
          </w:p>
          <w:p w14:paraId="61AE9028" w14:textId="2B62C5F3" w:rsidR="00956305" w:rsidRPr="00E95F02" w:rsidRDefault="00324BD7" w:rsidP="00132E21">
            <w:pPr>
              <w:numPr>
                <w:ilvl w:val="0"/>
                <w:numId w:val="4"/>
              </w:numPr>
              <w:ind w:left="0" w:firstLine="0"/>
              <w:jc w:val="both"/>
              <w:rPr>
                <w:rFonts w:ascii="GHEA Grapalat" w:eastAsia="GHEA Grapalat" w:hAnsi="GHEA Grapalat" w:cs="GHEA Grapalat"/>
              </w:rPr>
            </w:pPr>
            <w:r w:rsidRPr="00E95F02">
              <w:rPr>
                <w:rFonts w:ascii="GHEA Grapalat" w:eastAsia="GHEA Grapalat" w:hAnsi="GHEA Grapalat" w:cs="GHEA Grapalat"/>
              </w:rPr>
              <w:t xml:space="preserve">2-րդ հոդվածի 1-ին մասում «Վարչական իրավախախտումների վերաբերյալ Հայաստանի Հանրապետության օրենսգրքից,» բառերից հետո առաջարկում ենք լրացնել «Հայաստանի Հանրապետության աշխատանքային օրենսգրքից,» բառերով, քանի որ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դրույթներ ամրագրված են նաև ՀՀ աշխատանքային օրենսգրքում (այսուհետև՝ Օրենսգիրք)։ Մասնավորապես, տե՛ս Օրենսգրքի 3-րդ հոդվածի 1-ին մասի 3-րդ և 5-րդ կետերը, 3.1-ին հոդվածը, 180-րդ հոդվածի 3-րդ մասը.</w:t>
            </w:r>
          </w:p>
        </w:tc>
        <w:tc>
          <w:tcPr>
            <w:tcW w:w="6570" w:type="dxa"/>
            <w:shd w:val="clear" w:color="auto" w:fill="auto"/>
          </w:tcPr>
          <w:p w14:paraId="00DD4958" w14:textId="18F7B311"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22238FA9" w14:textId="77777777">
        <w:trPr>
          <w:trHeight w:val="440"/>
        </w:trPr>
        <w:tc>
          <w:tcPr>
            <w:tcW w:w="8595" w:type="dxa"/>
            <w:shd w:val="clear" w:color="auto" w:fill="auto"/>
          </w:tcPr>
          <w:p w14:paraId="4D2E625B" w14:textId="77777777" w:rsidR="00956305" w:rsidRPr="00E95F02" w:rsidRDefault="00324BD7" w:rsidP="00132E21">
            <w:pPr>
              <w:ind w:firstLine="708"/>
              <w:jc w:val="both"/>
              <w:rPr>
                <w:rFonts w:ascii="GHEA Grapalat" w:eastAsia="GHEA Grapalat" w:hAnsi="GHEA Grapalat" w:cs="GHEA Grapalat"/>
              </w:rPr>
            </w:pPr>
            <w:r w:rsidRPr="00E95F02">
              <w:rPr>
                <w:rFonts w:ascii="GHEA Grapalat" w:eastAsia="GHEA Grapalat" w:hAnsi="GHEA Grapalat" w:cs="GHEA Grapalat"/>
              </w:rPr>
              <w:t>2) Օրենսգրքի 33-րդ հոդվածի համաձայն՝ գ</w:t>
            </w:r>
            <w:r w:rsidRPr="00E95F02">
              <w:rPr>
                <w:rFonts w:ascii="GHEA Grapalat" w:eastAsia="GHEA Grapalat" w:hAnsi="GHEA Grapalat" w:cs="GHEA Grapalat"/>
                <w:highlight w:val="white"/>
              </w:rPr>
              <w:t>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 իրականացնում է ոլորտի լիազորված տեսչական մարմինը (ՀՀ առողջապահական և աշխատանքի տեսչական մարմինը)՝ օրենքով նախատեսված դեպքերում կիրառելով պատասխանատվության միջոցներ: Սակայն, Նախագիծ 1-ի 8-րդ հոդվածի 1-ին մասում Առողջապահական և աշխատանքի տեսչական մարմնին դիմելու մասին սահմանված չէ։</w:t>
            </w:r>
          </w:p>
          <w:p w14:paraId="07802224" w14:textId="77777777" w:rsidR="00956305" w:rsidRPr="00E95F02" w:rsidRDefault="00324BD7" w:rsidP="00132E21">
            <w:pPr>
              <w:widowControl w:val="0"/>
              <w:ind w:firstLine="720"/>
              <w:jc w:val="both"/>
              <w:rPr>
                <w:rFonts w:ascii="GHEA Grapalat" w:eastAsia="GHEA Grapalat" w:hAnsi="GHEA Grapalat" w:cs="GHEA Grapalat"/>
                <w:b/>
              </w:rPr>
            </w:pPr>
            <w:r w:rsidRPr="00E95F02">
              <w:rPr>
                <w:rFonts w:ascii="GHEA Grapalat" w:eastAsia="GHEA Grapalat" w:hAnsi="GHEA Grapalat" w:cs="GHEA Grapalat"/>
                <w:highlight w:val="white"/>
              </w:rPr>
              <w:t xml:space="preserve">Միաժամանակ, հաշվի առնելով, որ աշխատանքային օրենսդրության նկատմամբ վերահսկողությունը, այդ թվում՝ աշխատանքային օրենսդրությամբ սահմանված խտրականության արգելքների (ՀՀ վարչապետի 2018 թվականի հունիսի 11-ի N 755-Լ որոշմամբ հաստատված կանոնադրության 11-րդ կետի 10-րդ ենթակետի «ժգ» պարբերություն) պահպանման նկատմամբ վերահսկողությունն իրականացնում է ՀՀ առողջապահական և աշխատանքի տեսչական մարմինը՝ </w:t>
            </w:r>
            <w:r w:rsidRPr="00E95F02">
              <w:rPr>
                <w:rFonts w:ascii="GHEA Grapalat" w:eastAsia="GHEA Grapalat" w:hAnsi="GHEA Grapalat" w:cs="GHEA Grapalat"/>
                <w:b/>
                <w:highlight w:val="white"/>
              </w:rPr>
              <w:t xml:space="preserve">առաջարկում ենք Նախագիծ 1-ի և հարակից օրենքների նախագծերի փաթեթը կարծիքի </w:t>
            </w:r>
            <w:r w:rsidRPr="00E95F02">
              <w:rPr>
                <w:rFonts w:ascii="GHEA Grapalat" w:eastAsia="GHEA Grapalat" w:hAnsi="GHEA Grapalat" w:cs="GHEA Grapalat"/>
                <w:b/>
                <w:highlight w:val="white"/>
              </w:rPr>
              <w:lastRenderedPageBreak/>
              <w:t>ներկայացնել նաև ՀՀ առողջապահական և աշխատանքի տեսչական մարմին։</w:t>
            </w:r>
          </w:p>
        </w:tc>
        <w:tc>
          <w:tcPr>
            <w:tcW w:w="6570" w:type="dxa"/>
            <w:shd w:val="clear" w:color="auto" w:fill="auto"/>
          </w:tcPr>
          <w:p w14:paraId="59AA73D4" w14:textId="3083EEC4" w:rsidR="00956305" w:rsidRPr="00E95F02" w:rsidRDefault="008D0C4D"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Մասամբ է ընդունվել</w:t>
            </w:r>
          </w:p>
          <w:p w14:paraId="7B2A610E"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23DA5C82" w14:textId="100FB3F9"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Նախագծերի փաթեթի տրամաբանությամբ մասնավոր սուբյեկտների կողմից ենթադրյալ խտրականության գործերը բոլոր դեպքերում քննելու են դատարանները՝ վարչական իրավախախտման դեպքում վարչական դատարանը, իսկ այլ դեպքերում՝ ընդհանուր իրավասության քաղաքացիական դատարանը՝ անձանց հայցադիմումի հիման վրա։ Այս մոտեցումը ընտրվել է՝ նկատի ունենալով, որ խտրականության դեպքերն ունեն բարդ և առանձնահատուկ բնույթ՝ գործի փաստական հանգամանքների գնահատման</w:t>
            </w:r>
            <w:r w:rsidR="00641CEF">
              <w:rPr>
                <w:rFonts w:ascii="GHEA Grapalat" w:eastAsia="GHEA Grapalat" w:hAnsi="GHEA Grapalat" w:cs="GHEA Grapalat"/>
              </w:rPr>
              <w:t xml:space="preserve"> և</w:t>
            </w:r>
            <w:r w:rsidRPr="00E95F02">
              <w:rPr>
                <w:rFonts w:ascii="GHEA Grapalat" w:eastAsia="GHEA Grapalat" w:hAnsi="GHEA Grapalat" w:cs="GHEA Grapalat"/>
              </w:rPr>
              <w:t xml:space="preserve"> արարքը որպես խտրականություն որակելու տեսանկյունից։ Հաշվի առնելով նաև, որ խտրականությանը վերաբերելի համապարփակ իրավակարգավորումները Նախագծերի փաթեթով ՀՀ օրենսդրությամբ ներդրվում են առաջին անգամ և գերազանցապես իրավակիրառներին անծանոթ կոնցեպտներ են, կարծում ենք, որ դատարանները </w:t>
            </w:r>
            <w:r w:rsidRPr="00E95F02">
              <w:rPr>
                <w:rFonts w:ascii="GHEA Grapalat" w:eastAsia="GHEA Grapalat" w:hAnsi="GHEA Grapalat" w:cs="GHEA Grapalat"/>
              </w:rPr>
              <w:lastRenderedPageBreak/>
              <w:t xml:space="preserve">առավել մեծ արդյունավետությամբ կկարողանան իրականացնել այս գործառույթը՝ ի համեմատություն տեսչական մարմնի։ Միաժամանակ, տեսչական մարմնին խտրականության գործերը քննելու իրավասության տրամադրումը կդիտարկվի Նախագծերի փաթեթի ընդունումից հետո՝ խտրականության վերաբերյալ օրենսդրության հետագա զարգացման տրամաբանության շրջանակներում։ Սա թույլ կտա նաև փուլային մոտեցմամբ ներդնել այս ինստիտուտը ներպետական օրենսդրությունում ու պրակտիկայում՝ ապահովելով անցնցում փոփոխություններ։ </w:t>
            </w:r>
          </w:p>
          <w:p w14:paraId="0B1BBBF9"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420703A4"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Հարկ է նկատել նաև, որ հիմնվելով ՀՀ ԱՍՀՆ առաջարկի վրա՝ Նախագծերի փաթեթում ներառված՝ «Հայաստանի Հանրապետության աշխատանքային օրենսգրքում փոփոխություններ և լրացում կատարելու մասին» օրենքի նախագիծը լրացվել է նոր հոդվածով, որով առաջարկվում է լրացում կատարել Աշխատանքային օրենսգրքի 33-րդ հոդվածում։ Մասնավորապես, առաջարկվում է նախատեսել տեսչական մարմնի ընդհանուր լիազորությունից բացառություն օրենսգրքի 3.1 հոդվածով (խտրականության արգելումը) նախատեսված դեպքերում։ </w:t>
            </w:r>
          </w:p>
        </w:tc>
      </w:tr>
      <w:tr w:rsidR="00E95F02" w:rsidRPr="00E95F02" w14:paraId="573A681B" w14:textId="77777777">
        <w:trPr>
          <w:trHeight w:val="440"/>
        </w:trPr>
        <w:tc>
          <w:tcPr>
            <w:tcW w:w="8595" w:type="dxa"/>
            <w:shd w:val="clear" w:color="auto" w:fill="auto"/>
          </w:tcPr>
          <w:p w14:paraId="494AFB25" w14:textId="77777777" w:rsidR="00956305" w:rsidRPr="00E95F02" w:rsidRDefault="00324BD7" w:rsidP="00132E21">
            <w:pPr>
              <w:ind w:firstLine="708"/>
              <w:jc w:val="both"/>
              <w:rPr>
                <w:rFonts w:ascii="GHEA Grapalat" w:eastAsia="GHEA Grapalat" w:hAnsi="GHEA Grapalat" w:cs="GHEA Grapalat"/>
              </w:rPr>
            </w:pPr>
            <w:r w:rsidRPr="00E95F02">
              <w:rPr>
                <w:rFonts w:ascii="GHEA Grapalat" w:eastAsia="GHEA Grapalat" w:hAnsi="GHEA Grapalat" w:cs="GHEA Grapalat"/>
              </w:rPr>
              <w:lastRenderedPageBreak/>
              <w:t xml:space="preserve">3) Նախագծերի փաթեթի հիմնավորման վերնագրում և տեքստում նշված չէ փաթեթում ներառված «Հայաստանի Հանրապետության աշխատանքային օրենսգրքում փոփոխություն կատարելու մասին» ՀՀ օրենքի նախագծի մասին։ Առաջարկում ենք հիմնավորումն այս մասով լրամշակել։ </w:t>
            </w:r>
          </w:p>
        </w:tc>
        <w:tc>
          <w:tcPr>
            <w:tcW w:w="6570" w:type="dxa"/>
            <w:shd w:val="clear" w:color="auto" w:fill="auto"/>
          </w:tcPr>
          <w:p w14:paraId="5C918F7C" w14:textId="551E41EB"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087C7247" w14:textId="77777777">
        <w:trPr>
          <w:trHeight w:val="440"/>
        </w:trPr>
        <w:tc>
          <w:tcPr>
            <w:tcW w:w="8595" w:type="dxa"/>
            <w:shd w:val="clear" w:color="auto" w:fill="auto"/>
          </w:tcPr>
          <w:p w14:paraId="76B8A866" w14:textId="77777777" w:rsidR="00956305" w:rsidRPr="00E95F02" w:rsidRDefault="00324BD7" w:rsidP="00132E21">
            <w:pPr>
              <w:ind w:firstLine="708"/>
              <w:jc w:val="both"/>
              <w:rPr>
                <w:rFonts w:ascii="GHEA Grapalat" w:eastAsia="GHEA Grapalat" w:hAnsi="GHEA Grapalat" w:cs="GHEA Grapalat"/>
                <w:b/>
              </w:rPr>
            </w:pPr>
            <w:r w:rsidRPr="00E95F02">
              <w:rPr>
                <w:rFonts w:ascii="GHEA Grapalat" w:eastAsia="GHEA Grapalat" w:hAnsi="GHEA Grapalat" w:cs="GHEA Grapalat"/>
                <w:b/>
              </w:rPr>
              <w:lastRenderedPageBreak/>
              <w:t>2. «Հայաստանի Հանրապետության աշխատանքային օրենսգրքում փոփոխություն կատարելու մասին» ՀՀ օրենքի նախագծի (այսուհետև՝ Նախագիծ 2) վերաբերյալ հայտնում ենք հետևյալը.</w:t>
            </w:r>
          </w:p>
          <w:p w14:paraId="25215408" w14:textId="77777777" w:rsidR="00956305" w:rsidRPr="00E95F02" w:rsidRDefault="00324BD7" w:rsidP="00132E21">
            <w:pPr>
              <w:numPr>
                <w:ilvl w:val="0"/>
                <w:numId w:val="8"/>
              </w:numPr>
              <w:ind w:left="0" w:firstLine="0"/>
              <w:jc w:val="both"/>
              <w:rPr>
                <w:rFonts w:ascii="GHEA Grapalat" w:eastAsia="GHEA Grapalat" w:hAnsi="GHEA Grapalat" w:cs="GHEA Grapalat"/>
              </w:rPr>
            </w:pPr>
            <w:r w:rsidRPr="00E95F02">
              <w:rPr>
                <w:rFonts w:ascii="GHEA Grapalat" w:eastAsia="GHEA Grapalat" w:hAnsi="GHEA Grapalat" w:cs="GHEA Grapalat"/>
              </w:rPr>
              <w:t xml:space="preserve">Նախագիծ 2-ի 1-ին հոդվածի 1-ին կետով նախատեսվում է ՀՀ աշխատանքային օրենսգրքի (այսուհետև՝ Օրենսգիրք) 3.1-ին հոդվածի 1-ին մասը շարադրել նոր խմբագրությամբ՝ թվարկելով աշխատանքային հարաբերությունների հստակ ուղղություններ։ Այդ առումով հարկ է նշել, որ Նախագիծ 2-ի 1-ին հոդվածի 1-ին կետով Օրենսգրքի 3.1-ին հոդվածի՝ նոր խմբագրությամբ շարադրվող 1-ին մասի 1-8-րդ կետերում թվարկվածներն ամբողջությամբ չեն արտացոլում աշխատանքային հարաբերություններն ու դրանցով կարգավորման ենթակա խնդիրները, իսկ վերջիններս սպառիչ և ամբողջական թվարկելը գործնականում հնարավոր չէ: </w:t>
            </w:r>
          </w:p>
          <w:p w14:paraId="0AA17DDE" w14:textId="77777777" w:rsidR="00956305" w:rsidRPr="00E95F02" w:rsidRDefault="00324BD7" w:rsidP="00132E21">
            <w:pPr>
              <w:widowControl w:val="0"/>
              <w:ind w:firstLine="720"/>
              <w:jc w:val="both"/>
              <w:rPr>
                <w:rFonts w:ascii="GHEA Grapalat" w:eastAsia="GHEA Grapalat" w:hAnsi="GHEA Grapalat" w:cs="GHEA Grapalat"/>
              </w:rPr>
            </w:pPr>
            <w:r w:rsidRPr="00E95F02">
              <w:rPr>
                <w:rFonts w:ascii="GHEA Grapalat" w:eastAsia="GHEA Grapalat" w:hAnsi="GHEA Grapalat" w:cs="GHEA Grapalat"/>
              </w:rPr>
              <w:t>Գտնում ենք, որ նշված դրույթում աշխատանքային հարաբերություններում կարգավորման ենթակա հարցերի ոչ սպառիչ և ոչ ամբողջական թվարկումը իրավակիրառ պրակտիկայում կարող է հանգեցնել խնդիրների: Ուստի, Նախագիծ 2-ի 1-ին հոդվածի 1-ին կետով Օրենսգրքի 3.1-ին հոդվածի՝ նոր խմբագրությամբ շարադրվող 1-ին մասում նման թվարկումը, գտնում ենք ոչ նպատակահարմար:</w:t>
            </w:r>
          </w:p>
          <w:p w14:paraId="706661A5" w14:textId="77777777" w:rsidR="00956305" w:rsidRPr="00E95F02" w:rsidRDefault="00324BD7" w:rsidP="00132E21">
            <w:pPr>
              <w:widowControl w:val="0"/>
              <w:ind w:firstLine="720"/>
              <w:jc w:val="both"/>
              <w:rPr>
                <w:rFonts w:ascii="GHEA Grapalat" w:eastAsia="GHEA Grapalat" w:hAnsi="GHEA Grapalat" w:cs="GHEA Grapalat"/>
              </w:rPr>
            </w:pPr>
            <w:r w:rsidRPr="00E95F02">
              <w:rPr>
                <w:rFonts w:ascii="GHEA Grapalat" w:eastAsia="GHEA Grapalat" w:hAnsi="GHEA Grapalat" w:cs="GHEA Grapalat"/>
              </w:rPr>
              <w:t>Առաջարկում ենք դրույթը խմբագրել այն տրամաբանությամբ, որ ամրագրվի աշխատանքային հարաբերություններում խտրականության ընդհանրական արգելք՝ առանց տարանջատելու կոնկրետ կարգավորումների ուղղությունները: Մասնավորապես. «Աշխատանքային հարաբերություններում խտրականությունն արգելվում է։»։</w:t>
            </w:r>
          </w:p>
        </w:tc>
        <w:tc>
          <w:tcPr>
            <w:tcW w:w="6570" w:type="dxa"/>
            <w:shd w:val="clear" w:color="auto" w:fill="auto"/>
          </w:tcPr>
          <w:p w14:paraId="22BCF965" w14:textId="1799ED4A" w:rsidR="00956305" w:rsidRPr="00E95F02" w:rsidRDefault="00866123"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Մասամբ է ընդունվել</w:t>
            </w:r>
          </w:p>
          <w:p w14:paraId="46B8544F"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28873284"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65A9C74B" w14:textId="77777777" w:rsidR="00956305" w:rsidRPr="00E95F02" w:rsidRDefault="00324BD7" w:rsidP="00132E21">
            <w:pPr>
              <w:tabs>
                <w:tab w:val="left" w:pos="851"/>
                <w:tab w:val="left" w:pos="1418"/>
              </w:tabs>
              <w:jc w:val="both"/>
              <w:rPr>
                <w:rFonts w:ascii="GHEA Grapalat" w:eastAsia="GHEA Grapalat" w:hAnsi="GHEA Grapalat" w:cs="GHEA Grapalat"/>
                <w:b/>
                <w:i/>
              </w:rPr>
            </w:pPr>
            <w:r w:rsidRPr="00E95F02">
              <w:rPr>
                <w:rFonts w:ascii="GHEA Grapalat" w:eastAsia="GHEA Grapalat" w:hAnsi="GHEA Grapalat" w:cs="GHEA Grapalat"/>
              </w:rPr>
              <w:t xml:space="preserve">Աշխատանքային օրենսգրքի 13-րդ հոդվածի համաձայն՝ </w:t>
            </w:r>
            <w:r w:rsidRPr="00E95F02">
              <w:rPr>
                <w:rFonts w:ascii="GHEA Grapalat" w:eastAsia="GHEA Grapalat" w:hAnsi="GHEA Grapalat" w:cs="GHEA Grapalat"/>
                <w:b/>
                <w:i/>
              </w:rPr>
              <w:t>աշխատանքային հարաբերությունները աշխատողի և գործատուի փոխադարձ համաձայնության վրա հիմնված հարաբերություններն են</w:t>
            </w:r>
            <w:r w:rsidRPr="00E95F02">
              <w:rPr>
                <w:rFonts w:ascii="GHEA Grapalat" w:eastAsia="GHEA Grapalat" w:hAnsi="GHEA Grapalat" w:cs="GHEA Grapalat"/>
                <w:i/>
              </w:rPr>
              <w:t>, (...):</w:t>
            </w:r>
            <w:r w:rsidRPr="00E95F02">
              <w:rPr>
                <w:rFonts w:ascii="GHEA Grapalat" w:eastAsia="GHEA Grapalat" w:hAnsi="GHEA Grapalat" w:cs="GHEA Grapalat"/>
              </w:rPr>
              <w:t xml:space="preserve"> Աշխատանքային օրենսգրքի 14-րդ հոդվածի 1-ին մասի համաձայն՝ </w:t>
            </w:r>
            <w:r w:rsidRPr="00E95F02">
              <w:rPr>
                <w:rFonts w:ascii="GHEA Grapalat" w:eastAsia="GHEA Grapalat" w:hAnsi="GHEA Grapalat" w:cs="GHEA Grapalat"/>
                <w:i/>
              </w:rPr>
              <w:t xml:space="preserve">աշխատողի և գործատուի միջև </w:t>
            </w:r>
            <w:r w:rsidRPr="00E95F02">
              <w:rPr>
                <w:rFonts w:ascii="GHEA Grapalat" w:eastAsia="GHEA Grapalat" w:hAnsi="GHEA Grapalat" w:cs="GHEA Grapalat"/>
                <w:b/>
                <w:i/>
              </w:rPr>
              <w:t xml:space="preserve">աշխատանքային հարաբերությունները ծագում են </w:t>
            </w:r>
            <w:r w:rsidRPr="00E95F02">
              <w:rPr>
                <w:rFonts w:ascii="GHEA Grapalat" w:eastAsia="GHEA Grapalat" w:hAnsi="GHEA Grapalat" w:cs="GHEA Grapalat"/>
                <w:i/>
              </w:rPr>
              <w:t xml:space="preserve">աշխատանքային օրենսդրությամբ սահմանված կարգով </w:t>
            </w:r>
            <w:r w:rsidRPr="00E95F02">
              <w:rPr>
                <w:rFonts w:ascii="GHEA Grapalat" w:eastAsia="GHEA Grapalat" w:hAnsi="GHEA Grapalat" w:cs="GHEA Grapalat"/>
                <w:b/>
                <w:i/>
              </w:rPr>
              <w:t>կնքված գրավոր աշխատանքային պայմանագրով կամ</w:t>
            </w:r>
            <w:r w:rsidRPr="00E95F02">
              <w:rPr>
                <w:rFonts w:ascii="GHEA Grapalat" w:eastAsia="GHEA Grapalat" w:hAnsi="GHEA Grapalat" w:cs="GHEA Grapalat"/>
                <w:i/>
              </w:rPr>
              <w:t xml:space="preserve"> աշխատանքի ընդունման մասին </w:t>
            </w:r>
            <w:r w:rsidRPr="00E95F02">
              <w:rPr>
                <w:rFonts w:ascii="GHEA Grapalat" w:eastAsia="GHEA Grapalat" w:hAnsi="GHEA Grapalat" w:cs="GHEA Grapalat"/>
                <w:b/>
                <w:i/>
              </w:rPr>
              <w:t>անհատական իրավական ակտով:</w:t>
            </w:r>
          </w:p>
          <w:p w14:paraId="3D4F842E" w14:textId="77777777" w:rsidR="00956305" w:rsidRPr="00E95F02" w:rsidRDefault="00956305" w:rsidP="00132E21">
            <w:pPr>
              <w:tabs>
                <w:tab w:val="left" w:pos="851"/>
                <w:tab w:val="left" w:pos="1418"/>
              </w:tabs>
              <w:jc w:val="both"/>
              <w:rPr>
                <w:rFonts w:ascii="GHEA Grapalat" w:eastAsia="GHEA Grapalat" w:hAnsi="GHEA Grapalat" w:cs="GHEA Grapalat"/>
                <w:b/>
                <w:i/>
              </w:rPr>
            </w:pPr>
          </w:p>
          <w:p w14:paraId="2E8E9CD2"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Վերոգրյալից ելնելով՝ կարող ենք արձանագրել, որ աշխատանքային հարաբերությունների ծագման հիմքն աշխատանքային պայմանագրի կնքումն է կամ աշխատանքի ընդունման մասին անհատական իրավական ակտի ընդունումը, և մինչև այդ պահը առկա հարաբերություններն Աշխատանքային օրենսգրքի իմաստով իրենց բնույթով աշխատանքային հարաբերություններ չեն համարվի։ </w:t>
            </w:r>
          </w:p>
          <w:p w14:paraId="30230266"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4A1FE24A"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Միաժամանակ, Նախագծով առաջարկվում է նշել, որ խտրականության արգելքը, ի թիվս այլնի, տարածվում է նաև աշխատանքի ընդունման, ներառյալ՝ աշխատանքի ընդունման հայտարարության, մրցույթի և փորձաշրջանի հետ կապված հարաբերությունների նկատմամբ, որոնք, </w:t>
            </w:r>
            <w:r w:rsidRPr="00E95F02">
              <w:rPr>
                <w:rFonts w:ascii="GHEA Grapalat" w:eastAsia="GHEA Grapalat" w:hAnsi="GHEA Grapalat" w:cs="GHEA Grapalat"/>
              </w:rPr>
              <w:lastRenderedPageBreak/>
              <w:t xml:space="preserve">ըստ Աշխատանքային օրենսգրքի 13-14-րդ հոդվածների վերոնշյալ դրույթների, չեն համարվում աշխատանքային հարաբերություններ։ </w:t>
            </w:r>
          </w:p>
          <w:p w14:paraId="4439058D"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5A96D5CD"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Ուստի, Նախագծով նման հստակեցման կատարումը կարևոր է՝ խուսափելու համար հետագայում իրավակիրառ պրակտիկայում դրույթի տարաբնույթ մեկնաբանություններից։ </w:t>
            </w:r>
          </w:p>
          <w:p w14:paraId="679502AB"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5A945B39" w14:textId="77777777" w:rsidR="00956305" w:rsidRPr="00E95F02" w:rsidRDefault="00324BD7" w:rsidP="00132E21">
            <w:pPr>
              <w:tabs>
                <w:tab w:val="left" w:pos="851"/>
                <w:tab w:val="left" w:pos="1418"/>
              </w:tabs>
              <w:jc w:val="both"/>
              <w:rPr>
                <w:rFonts w:ascii="GHEA Grapalat" w:eastAsia="GHEA Grapalat" w:hAnsi="GHEA Grapalat" w:cs="GHEA Grapalat"/>
                <w:b/>
              </w:rPr>
            </w:pPr>
            <w:r w:rsidRPr="00E95F02">
              <w:rPr>
                <w:rFonts w:ascii="GHEA Grapalat" w:eastAsia="GHEA Grapalat" w:hAnsi="GHEA Grapalat" w:cs="GHEA Grapalat"/>
              </w:rPr>
              <w:t xml:space="preserve">Վերոգրյալից ելնելով՝ Նախագծի 2-րդ հոդվածի 1-ին մասը խմբագրվել է և սահմանվել է, որ արգելվում է խտրականությունն </w:t>
            </w:r>
            <w:r w:rsidRPr="00E95F02">
              <w:rPr>
                <w:rFonts w:ascii="GHEA Grapalat" w:eastAsia="GHEA Grapalat" w:hAnsi="GHEA Grapalat" w:cs="GHEA Grapalat"/>
                <w:b/>
              </w:rPr>
              <w:t>աշխատանքային օրենսդրությամբ կարգավորվող հարաբերություններում</w:t>
            </w:r>
            <w:r w:rsidRPr="00E95F02">
              <w:rPr>
                <w:rFonts w:ascii="GHEA Grapalat" w:eastAsia="GHEA Grapalat" w:hAnsi="GHEA Grapalat" w:cs="GHEA Grapalat"/>
              </w:rPr>
              <w:t xml:space="preserve">, և ոչ թե միայն աշխատանքային հարաբերություններում՝ միաժամանակ նախատեսելով նման իրավահարաբերությունների հնարավոր ոլորտներ։ </w:t>
            </w:r>
          </w:p>
        </w:tc>
      </w:tr>
      <w:tr w:rsidR="00E95F02" w:rsidRPr="00E95F02" w14:paraId="2D0FB067" w14:textId="77777777">
        <w:trPr>
          <w:trHeight w:val="16455"/>
        </w:trPr>
        <w:tc>
          <w:tcPr>
            <w:tcW w:w="8595" w:type="dxa"/>
            <w:shd w:val="clear" w:color="auto" w:fill="auto"/>
          </w:tcPr>
          <w:p w14:paraId="2938B5BB" w14:textId="0F0B9582" w:rsidR="00956305" w:rsidRPr="00E95F02" w:rsidRDefault="00324BD7" w:rsidP="00132E21">
            <w:pPr>
              <w:ind w:firstLine="708"/>
              <w:jc w:val="both"/>
              <w:rPr>
                <w:rFonts w:ascii="GHEA Grapalat" w:eastAsia="GHEA Grapalat" w:hAnsi="GHEA Grapalat" w:cs="GHEA Grapalat"/>
                <w:b/>
              </w:rPr>
            </w:pPr>
            <w:r w:rsidRPr="00E95F02">
              <w:rPr>
                <w:rFonts w:ascii="GHEA Grapalat" w:eastAsia="GHEA Grapalat" w:hAnsi="GHEA Grapalat" w:cs="GHEA Grapalat"/>
              </w:rPr>
              <w:lastRenderedPageBreak/>
              <w:t>2) Նախագիծ 2-ի 1-ին հոդվածի 2-րդ կետով առաջարկվող փոփոխության վերաբերյալ, որով առաջարկվում է ուժը կորցրած ճանաչել Օրենսգրքի 3.1-ին հոդվածի 2-րդ մասը, հարկ է նշել, որ հիշյալ մասն ուժը կորցրած ճանաչելու արդյունքում հարց է ծագելու, թե ո՞րն է խտրականությունը, ի՞նչ է դա նշանակում, ի՞նչ հատկանիշներով է պայմանավորված։ Այդ իսկ պատճառով առաջարկում ենք Օրենսգրքի 3.1-ին հոդվածի 2-րդ մասը ոչ թե ուժը կորցրած ճանաչել, այլ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նախագծի առաջարկվող դրույթներին համապատասխան՝ փոփոխություններ կատարել Օրենսգրքի 3.1-ին հոդվածի 2-րդ մասում, որպեսզի հետագայում աշխատանքային հարաբերություններում խտրականության մեկնաբանման խնդիրներ չառաջանան (նույն տրամաբանությամբ, ինչպես Նախագծի փաթեթում տրվում է «հաշմանդամության հիմքով խտրականության» հասկացության սահմանումը՝ «Հաշմանդամություն ունեցող անձանց իրավունքների մասին» օրենքում փոփոխություններ կատարելու մասին» օրենքի նախագծում կամ «գենդերային խտրականության» հասկացությունը՝ «Կանանց և տղամարդկանց հավասար իրավունքների և հավասար հնարավորությունների ապահովման մասին» օրենքում փոփոխություններ կատարելու մասին» օրենքի նախագծում)։ </w:t>
            </w:r>
          </w:p>
        </w:tc>
        <w:tc>
          <w:tcPr>
            <w:tcW w:w="6570" w:type="dxa"/>
            <w:shd w:val="clear" w:color="auto" w:fill="auto"/>
          </w:tcPr>
          <w:p w14:paraId="4F3389E3" w14:textId="089B0A8D" w:rsidR="00956305" w:rsidRPr="00E95F02" w:rsidRDefault="00866123"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Մասամբ է ընդունվել</w:t>
            </w:r>
          </w:p>
          <w:p w14:paraId="073DAACD" w14:textId="775290D6"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Խտրականության հասակցությունը տրվում է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նախագծով։ Այն ունիվերսալ հասկացություն է, որը կիրառելի է բոլոր իրավահարաբերությունների, այդ թվում՝ աշխատանքային օրենսգրքով կարգավորվող հարաբերությունների նկատմամբ, ուստի առանձին հասկացության նախատեսումը նպատակահարմար չէ։ Ընդ որում,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նախագծի 4-րդ հոդվածի 3-րդ մասով սահմանվում է, որ </w:t>
            </w:r>
            <w:r w:rsidRPr="00E95F02">
              <w:rPr>
                <w:rFonts w:ascii="GHEA Grapalat" w:eastAsia="GHEA Grapalat" w:hAnsi="GHEA Grapalat" w:cs="GHEA Grapalat"/>
                <w:i/>
              </w:rPr>
              <w:t>աշխատանքային հարաբերություններում խտրականության արգելքի առանձնահատկությունները կարգավորվում են Հայաստանի Հանրապետության աշխատանքային օրենսգրքով։</w:t>
            </w:r>
            <w:r w:rsidRPr="00E95F02">
              <w:rPr>
                <w:rFonts w:ascii="GHEA Grapalat" w:eastAsia="GHEA Grapalat" w:hAnsi="GHEA Grapalat" w:cs="GHEA Grapalat"/>
              </w:rPr>
              <w:t xml:space="preserve"> Նշված կարգավորումից բխում է, որ աշխատանքային հարաբերություններում խտրականությանն առնչվող ընդհանուր նորմերը սահմանվում են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նախագծով, իսկ Աշխատանքային օրենսգրքով նախատեսվում են միայն ընդհանուր կանոնից տարբերվող՝ առանձնահատուկ նորմերը։ Հարկ է նկատի ունենալ նաև, որ «Նորմատիվ իրավական ակտերի մասին» օրենքի 13-րդ հոդվածի 8-րդ մասի համաձայն՝ նորմատիվ իրավական ակտերում բացառվում են իրավական նորմերի անհիմն կրկնությունները և ներքին հակասությունները: Ուստի, կրկնվող և նույնական </w:t>
            </w:r>
            <w:r w:rsidRPr="00E95F02">
              <w:rPr>
                <w:rFonts w:ascii="GHEA Grapalat" w:eastAsia="GHEA Grapalat" w:hAnsi="GHEA Grapalat" w:cs="GHEA Grapalat"/>
              </w:rPr>
              <w:lastRenderedPageBreak/>
              <w:t xml:space="preserve">հասկացության սահմանումը Աշխատանքային օրենսգրքով, կարծում ենք, նպատակահարմար չէ։ </w:t>
            </w:r>
          </w:p>
          <w:p w14:paraId="474BB13E" w14:textId="77777777" w:rsidR="005979C2" w:rsidRPr="00E95F02" w:rsidRDefault="005979C2" w:rsidP="00132E21">
            <w:pPr>
              <w:tabs>
                <w:tab w:val="left" w:pos="851"/>
                <w:tab w:val="left" w:pos="1418"/>
              </w:tabs>
              <w:jc w:val="both"/>
              <w:rPr>
                <w:rFonts w:ascii="GHEA Grapalat" w:eastAsia="GHEA Grapalat" w:hAnsi="GHEA Grapalat" w:cs="GHEA Grapalat"/>
              </w:rPr>
            </w:pPr>
          </w:p>
          <w:p w14:paraId="261D3405" w14:textId="6024DE9C" w:rsidR="005979C2" w:rsidRPr="00E95F02" w:rsidRDefault="005979C2"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Վերոգրյալից ելնելով և հիմք ընդունելով ԱՍՀՆ առաջարկը՝ Աշխատանքային օրենսգրքի 3.1 հոդվածի 2-րդ մասը շարադրվել է հետևյալ խմբագրությամբ՝</w:t>
            </w:r>
          </w:p>
          <w:p w14:paraId="10354B03" w14:textId="054F6BD7" w:rsidR="005979C2" w:rsidRPr="00E95F02" w:rsidRDefault="005979C2" w:rsidP="00132E21">
            <w:pPr>
              <w:tabs>
                <w:tab w:val="left" w:pos="851"/>
                <w:tab w:val="left" w:pos="1418"/>
              </w:tabs>
              <w:jc w:val="both"/>
              <w:rPr>
                <w:rFonts w:ascii="GHEA Grapalat" w:eastAsia="GHEA Grapalat" w:hAnsi="GHEA Grapalat" w:cs="GHEA Grapalat"/>
                <w:lang w:val="en-US"/>
              </w:rPr>
            </w:pPr>
            <w:r w:rsidRPr="00E95F02">
              <w:rPr>
                <w:rFonts w:ascii="GHEA Grapalat" w:eastAsia="GHEA Grapalat" w:hAnsi="GHEA Grapalat" w:cs="GHEA Grapalat"/>
              </w:rPr>
              <w:t>«Աշխատանքային օրենսդրությամբ կարգավորվող հարաբերություններում խտրականության հասկացությունը</w:t>
            </w:r>
            <w:r w:rsidR="00396F27" w:rsidRPr="00E95F02">
              <w:rPr>
                <w:rFonts w:ascii="GHEA Grapalat" w:eastAsia="GHEA Grapalat" w:hAnsi="GHEA Grapalat" w:cs="GHEA Grapalat"/>
              </w:rPr>
              <w:t xml:space="preserve">, </w:t>
            </w:r>
            <w:r w:rsidRPr="00E95F02">
              <w:rPr>
                <w:rFonts w:ascii="GHEA Grapalat" w:eastAsia="GHEA Grapalat" w:hAnsi="GHEA Grapalat" w:cs="GHEA Grapalat"/>
              </w:rPr>
              <w:t>տեսակները և այլ հարաբերությունները կարգավորվում են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օրենքով</w:t>
            </w:r>
            <w:r w:rsidR="00396F27" w:rsidRPr="00E95F02">
              <w:rPr>
                <w:rFonts w:ascii="GHEA Grapalat" w:eastAsia="GHEA Grapalat" w:hAnsi="GHEA Grapalat" w:cs="GHEA Grapalat"/>
              </w:rPr>
              <w:t>՝ բացառությամբ սույն հոդվածով նախատեսված դեպքերի</w:t>
            </w:r>
            <w:r w:rsidRPr="00E95F02">
              <w:rPr>
                <w:rFonts w:ascii="GHEA Grapalat" w:eastAsia="GHEA Grapalat" w:hAnsi="GHEA Grapalat" w:cs="GHEA Grapalat"/>
              </w:rPr>
              <w:t>։</w:t>
            </w:r>
            <w:r w:rsidRPr="00E95F02">
              <w:rPr>
                <w:rFonts w:ascii="GHEA Grapalat" w:eastAsia="GHEA Grapalat" w:hAnsi="GHEA Grapalat" w:cs="GHEA Grapalat"/>
                <w:lang w:val="en-US"/>
              </w:rPr>
              <w:t xml:space="preserve">»։ </w:t>
            </w:r>
          </w:p>
          <w:p w14:paraId="3227ABF3" w14:textId="77777777" w:rsidR="005979C2" w:rsidRPr="00E95F02" w:rsidRDefault="005979C2" w:rsidP="00132E21">
            <w:pPr>
              <w:tabs>
                <w:tab w:val="left" w:pos="851"/>
                <w:tab w:val="left" w:pos="1418"/>
              </w:tabs>
              <w:jc w:val="both"/>
              <w:rPr>
                <w:rFonts w:ascii="GHEA Grapalat" w:eastAsia="GHEA Grapalat" w:hAnsi="GHEA Grapalat" w:cs="GHEA Grapalat"/>
                <w:lang w:val="en-US"/>
              </w:rPr>
            </w:pPr>
          </w:p>
          <w:p w14:paraId="63CE2C13"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777DB82E" w14:textId="6A51ECB1" w:rsidR="00956305" w:rsidRPr="00E95F02" w:rsidRDefault="00956305" w:rsidP="00132E21">
            <w:pPr>
              <w:tabs>
                <w:tab w:val="left" w:pos="851"/>
                <w:tab w:val="left" w:pos="1418"/>
              </w:tabs>
              <w:jc w:val="both"/>
              <w:rPr>
                <w:rFonts w:ascii="GHEA Grapalat" w:eastAsia="GHEA Grapalat" w:hAnsi="GHEA Grapalat" w:cs="GHEA Grapalat"/>
                <w:highlight w:val="yellow"/>
              </w:rPr>
            </w:pPr>
          </w:p>
        </w:tc>
      </w:tr>
      <w:tr w:rsidR="00E95F02" w:rsidRPr="00E95F02" w14:paraId="3A000C43" w14:textId="77777777">
        <w:trPr>
          <w:trHeight w:val="440"/>
        </w:trPr>
        <w:tc>
          <w:tcPr>
            <w:tcW w:w="8595" w:type="dxa"/>
            <w:shd w:val="clear" w:color="auto" w:fill="auto"/>
          </w:tcPr>
          <w:p w14:paraId="4DEF2447" w14:textId="77777777" w:rsidR="00956305" w:rsidRPr="00E95F02" w:rsidRDefault="00324BD7" w:rsidP="00132E21">
            <w:pPr>
              <w:ind w:firstLine="708"/>
              <w:jc w:val="both"/>
              <w:rPr>
                <w:rFonts w:ascii="GHEA Grapalat" w:eastAsia="GHEA Grapalat" w:hAnsi="GHEA Grapalat" w:cs="GHEA Grapalat"/>
              </w:rPr>
            </w:pPr>
            <w:r w:rsidRPr="00E95F02">
              <w:rPr>
                <w:rFonts w:ascii="GHEA Grapalat" w:eastAsia="GHEA Grapalat" w:hAnsi="GHEA Grapalat" w:cs="GHEA Grapalat"/>
              </w:rPr>
              <w:lastRenderedPageBreak/>
              <w:t>3) Նախագիծ 2-ի 1-ին հոդվածի 3-րդ կետն առաջարկում ենք շարադրել հետևյալ խմբագրությամբ.</w:t>
            </w:r>
          </w:p>
          <w:p w14:paraId="6A4F8EDB" w14:textId="77777777" w:rsidR="00956305" w:rsidRPr="00E95F02" w:rsidRDefault="00324BD7" w:rsidP="00132E21">
            <w:pPr>
              <w:widowControl w:val="0"/>
              <w:ind w:firstLine="720"/>
              <w:jc w:val="both"/>
              <w:rPr>
                <w:rFonts w:ascii="GHEA Grapalat" w:eastAsia="GHEA Grapalat" w:hAnsi="GHEA Grapalat" w:cs="GHEA Grapalat"/>
              </w:rPr>
            </w:pPr>
            <w:r w:rsidRPr="00E95F02">
              <w:rPr>
                <w:rFonts w:ascii="GHEA Grapalat" w:eastAsia="GHEA Grapalat" w:hAnsi="GHEA Grapalat" w:cs="GHEA Grapalat"/>
              </w:rPr>
              <w:t>«3) 3-րդ մասում «(մրցույթներում)» բառը փոխարինել «, մրցույթներում» բառով.»։</w:t>
            </w:r>
          </w:p>
          <w:p w14:paraId="09286A50" w14:textId="77777777" w:rsidR="00956305" w:rsidRPr="00E95F02" w:rsidRDefault="00324BD7" w:rsidP="00132E21">
            <w:pPr>
              <w:widowControl w:val="0"/>
              <w:ind w:firstLine="720"/>
              <w:jc w:val="both"/>
              <w:rPr>
                <w:rFonts w:ascii="GHEA Grapalat" w:eastAsia="GHEA Grapalat" w:hAnsi="GHEA Grapalat" w:cs="GHEA Grapalat"/>
              </w:rPr>
            </w:pPr>
            <w:r w:rsidRPr="00E95F02">
              <w:rPr>
                <w:rFonts w:ascii="GHEA Grapalat" w:eastAsia="GHEA Grapalat" w:hAnsi="GHEA Grapalat" w:cs="GHEA Grapalat"/>
              </w:rPr>
              <w:t>Վերոգրյալ առաջարկությունը զուտ խմբագրական բնույթի է։</w:t>
            </w:r>
          </w:p>
        </w:tc>
        <w:tc>
          <w:tcPr>
            <w:tcW w:w="6570" w:type="dxa"/>
            <w:shd w:val="clear" w:color="auto" w:fill="auto"/>
          </w:tcPr>
          <w:p w14:paraId="6E83311D" w14:textId="2C7F7396"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2D7BAC28" w14:textId="77777777">
        <w:trPr>
          <w:trHeight w:val="440"/>
        </w:trPr>
        <w:tc>
          <w:tcPr>
            <w:tcW w:w="8595" w:type="dxa"/>
            <w:shd w:val="clear" w:color="auto" w:fill="auto"/>
          </w:tcPr>
          <w:p w14:paraId="2EE34161" w14:textId="77777777" w:rsidR="00956305" w:rsidRPr="00E95F02" w:rsidRDefault="00324BD7" w:rsidP="00132E21">
            <w:pPr>
              <w:ind w:firstLine="708"/>
              <w:jc w:val="both"/>
              <w:rPr>
                <w:rFonts w:ascii="GHEA Grapalat" w:eastAsia="GHEA Grapalat" w:hAnsi="GHEA Grapalat" w:cs="GHEA Grapalat"/>
              </w:rPr>
            </w:pPr>
            <w:r w:rsidRPr="00E95F02">
              <w:rPr>
                <w:rFonts w:ascii="GHEA Grapalat" w:eastAsia="GHEA Grapalat" w:hAnsi="GHEA Grapalat" w:cs="GHEA Grapalat"/>
              </w:rPr>
              <w:t xml:space="preserve">4) Նախագծի 1-ին հոդվածի 4-րդ կետով առաջարկվում է Օրենսգրքի 3.1-ին հոդվածը լրացնել 4-րդ մասով հետևյալ բովանդակությամբ՝ «4. Գործատուն պարտավոր է բացառել աշխատանքային հարաբերություններում խտրականությունը, ինչպես նաև միջոցներ ձեռնարկել խտրականությունը կանխարգելելու և իրենց աշխատանքային գործունեության ընթացքում խտրականություն դրսևորած անձանց պատասխանատվության ենթարկելու ուղղությամբ։»։ Սա նշանակում է, որ գործատուի վրա կրկնակի պարտականություն է դրվում միևնույն խնդրի կանխարգելման շուրջ։ Մինչ առաջարկվող փոփոխությունները՝ Օրենսգրքում արդեն իսկ առկա է խտրականության վերաբերյալ առանձին կարգավորում, որն իրենից նաև ներկայացնում է ՀՀ աշխատանքային օրենսդրության սկզբունք, որի պահպանումը հանդիսանում է աշխատանքային հարաբերությունների սուբյեկտների, այդ թվում՝ նաև գործատուի ուղիղ պարտականություն։ Այդ իսկ պատճառով նպատակահարմար չենք համարում, որպեսզի գործատուն միևնույն հարցի կանխարգելման շուրջ կրի կրկնակի պարտականություն և առաջարկում ենք Օրենսգրքի 3.1-ին հոդվածը չլրացնել նոր 4-րդ մասով։ </w:t>
            </w:r>
          </w:p>
        </w:tc>
        <w:tc>
          <w:tcPr>
            <w:tcW w:w="6570" w:type="dxa"/>
            <w:shd w:val="clear" w:color="auto" w:fill="auto"/>
          </w:tcPr>
          <w:p w14:paraId="5F4FF450" w14:textId="30820D79"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Չի ընդունվել</w:t>
            </w:r>
          </w:p>
          <w:p w14:paraId="195C853F"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0D706FBF" w14:textId="77777777" w:rsidR="00956305" w:rsidRPr="00E95F02" w:rsidRDefault="00324BD7" w:rsidP="00132E21">
            <w:pPr>
              <w:tabs>
                <w:tab w:val="left" w:pos="851"/>
                <w:tab w:val="left" w:pos="1418"/>
              </w:tabs>
              <w:jc w:val="both"/>
              <w:rPr>
                <w:rFonts w:ascii="GHEA Grapalat" w:eastAsia="GHEA Grapalat" w:hAnsi="GHEA Grapalat" w:cs="GHEA Grapalat"/>
                <w:b/>
              </w:rPr>
            </w:pPr>
            <w:r w:rsidRPr="00E95F02">
              <w:rPr>
                <w:rFonts w:ascii="GHEA Grapalat" w:eastAsia="GHEA Grapalat" w:hAnsi="GHEA Grapalat" w:cs="GHEA Grapalat"/>
              </w:rPr>
              <w:t>Աշխատանքային օրենսգրքի 3.1-րդ հոդվածի 1-ին մասով սահմանված է խտրականության արգելքի սկզբունքը, ինչը ենթադրում է գործատուի նեգատիվ պարտականությունը զերծ մնալ այնպիսի գործողությունների կատարումից, որոնք կարող են հանգեցնել խտրականության։ Ինչ վերաբերում է Նախագծի վկայակոչված դրույթին, այն նախատեսում է գործատուի պոզիտիվ պարտականությունը՝</w:t>
            </w:r>
            <w:r w:rsidRPr="00E95F02">
              <w:rPr>
                <w:rFonts w:ascii="GHEA Grapalat" w:eastAsia="GHEA Grapalat" w:hAnsi="GHEA Grapalat" w:cs="GHEA Grapalat"/>
                <w:b/>
              </w:rPr>
              <w:t xml:space="preserve"> </w:t>
            </w:r>
            <w:r w:rsidRPr="00E95F02">
              <w:rPr>
                <w:rFonts w:ascii="GHEA Grapalat" w:eastAsia="GHEA Grapalat" w:hAnsi="GHEA Grapalat" w:cs="GHEA Grapalat"/>
              </w:rPr>
              <w:t>բացառել աշխատանքային հարաբերություններում խտրականությունը և պրոակտիվ միջոցներ ձեռնարկել՝ խտրականությունը կանխարգելելու և իրենց աշխատանքային գործունեության ընթացքում խտրականություն դրսևորած անձանց պատասխանատվության ենթարկելու ուղղությամբ։ Նման գործողությունները կարող են ներառել, օրինակ՝ խտրականության դեպքերը կանխարգելելու և դրանք պատշաճ հասցեագրելու քաղաքականությունների ընդունումը։</w:t>
            </w:r>
          </w:p>
        </w:tc>
      </w:tr>
      <w:tr w:rsidR="00E95F02" w:rsidRPr="00E95F02" w14:paraId="7805F7BD" w14:textId="77777777">
        <w:trPr>
          <w:trHeight w:val="440"/>
        </w:trPr>
        <w:tc>
          <w:tcPr>
            <w:tcW w:w="8595" w:type="dxa"/>
            <w:shd w:val="clear" w:color="auto" w:fill="auto"/>
          </w:tcPr>
          <w:p w14:paraId="7C885617" w14:textId="77777777" w:rsidR="00956305" w:rsidRPr="00E95F02" w:rsidRDefault="00324BD7" w:rsidP="00132E21">
            <w:pPr>
              <w:ind w:firstLine="708"/>
              <w:jc w:val="both"/>
              <w:rPr>
                <w:rFonts w:ascii="GHEA Grapalat" w:eastAsia="GHEA Grapalat" w:hAnsi="GHEA Grapalat" w:cs="GHEA Grapalat"/>
                <w:b/>
              </w:rPr>
            </w:pPr>
            <w:r w:rsidRPr="00E95F02">
              <w:rPr>
                <w:rFonts w:ascii="GHEA Grapalat" w:eastAsia="GHEA Grapalat" w:hAnsi="GHEA Grapalat" w:cs="GHEA Grapalat"/>
                <w:b/>
              </w:rPr>
              <w:t>3. «Հայաստանի Հանրապետության քաղաքացիական դատավարության օրենսգրքում լրացումներ կատարելու մասին» օրենքի նախագծի (այսուհետև՝ Նախագիծ 3) վերաբերյալ հայտնում ենք հետևյալը.</w:t>
            </w:r>
          </w:p>
          <w:p w14:paraId="155BAF36" w14:textId="77777777" w:rsidR="00956305" w:rsidRPr="00E95F02" w:rsidRDefault="00324BD7" w:rsidP="00132E21">
            <w:pPr>
              <w:widowControl w:val="0"/>
              <w:ind w:firstLine="720"/>
              <w:jc w:val="both"/>
              <w:rPr>
                <w:rFonts w:ascii="GHEA Grapalat" w:eastAsia="GHEA Grapalat" w:hAnsi="GHEA Grapalat" w:cs="GHEA Grapalat"/>
              </w:rPr>
            </w:pPr>
            <w:r w:rsidRPr="00E95F02">
              <w:rPr>
                <w:rFonts w:ascii="GHEA Grapalat" w:eastAsia="GHEA Grapalat" w:hAnsi="GHEA Grapalat" w:cs="GHEA Grapalat"/>
              </w:rPr>
              <w:lastRenderedPageBreak/>
              <w:t>Նախագիծ 3-ի 1-ին հոդվածով նախատեսվում է ՀՀ քաղաքացիական դատավարության օրենսգրքի 202-րդ հոդվածի 1-ին մասը լրացնել 10-րդ կետով, որով սահմանվում է, որ դա</w:t>
            </w:r>
            <w:r w:rsidRPr="00E95F02">
              <w:rPr>
                <w:rFonts w:ascii="GHEA Grapalat" w:eastAsia="GHEA Grapalat" w:hAnsi="GHEA Grapalat" w:cs="GHEA Grapalat"/>
                <w:highlight w:val="white"/>
              </w:rPr>
              <w:t xml:space="preserve">տարանը հատուկ հայցային վարույթի կարգով քննում է նաև խտրականության վերաբերյալ գործերը, իսկ Նախագիծ 3-ի 2-րդ հոդվածով </w:t>
            </w:r>
            <w:r w:rsidRPr="00E95F02">
              <w:rPr>
                <w:rFonts w:ascii="GHEA Grapalat" w:eastAsia="GHEA Grapalat" w:hAnsi="GHEA Grapalat" w:cs="GHEA Grapalat"/>
              </w:rPr>
              <w:t>ՀՀ քաղաքացիական դատավարության օրենսգիրքը լրացվում է 27.4-րդ գլխով, որով սահմանվում են խտրականության վերաբերյալ գործերի վարույթի մասով կարգավորումները։</w:t>
            </w:r>
          </w:p>
          <w:p w14:paraId="795D7205" w14:textId="77777777" w:rsidR="00956305" w:rsidRPr="00E95F02" w:rsidRDefault="00324BD7" w:rsidP="00132E21">
            <w:pPr>
              <w:widowControl w:val="0"/>
              <w:ind w:firstLine="720"/>
              <w:jc w:val="both"/>
              <w:rPr>
                <w:rFonts w:ascii="GHEA Grapalat" w:eastAsia="GHEA Grapalat" w:hAnsi="GHEA Grapalat" w:cs="GHEA Grapalat"/>
                <w:highlight w:val="white"/>
              </w:rPr>
            </w:pPr>
            <w:r w:rsidRPr="00E95F02">
              <w:rPr>
                <w:rFonts w:ascii="GHEA Grapalat" w:eastAsia="GHEA Grapalat" w:hAnsi="GHEA Grapalat" w:cs="GHEA Grapalat"/>
              </w:rPr>
              <w:t>Վերոգրյալի մասով հարկ է նշել, որ ՀՀ քաղաքացիական դատավարության օրենսգրքի 202-րդ հոդվածի 1-ին մասի 3-րդ կետի համաձայն՝ դա</w:t>
            </w:r>
            <w:r w:rsidRPr="00E95F02">
              <w:rPr>
                <w:rFonts w:ascii="GHEA Grapalat" w:eastAsia="GHEA Grapalat" w:hAnsi="GHEA Grapalat" w:cs="GHEA Grapalat"/>
                <w:highlight w:val="white"/>
              </w:rPr>
              <w:t>տարանը հատուկ հայցային վարույթի կարգով քննում է նաև առանձին աշխատանքային վեճերով գործերը (աշխատանքային պայմանագրի փոփոխման, լուծման և աշխատողին կարգապահական պատասխանատվության ենթարկելու հետ կապված անհատական աշխատանքային վեճերը), իսկ վերջիններիս վարույթի մասով կարգավորումները սահմանված են նույն օրենսգրքի 24-րդ գլխով։</w:t>
            </w:r>
          </w:p>
          <w:p w14:paraId="10EC2DFE" w14:textId="77777777" w:rsidR="00956305" w:rsidRPr="00E95F02" w:rsidRDefault="00324BD7" w:rsidP="00132E21">
            <w:pPr>
              <w:widowControl w:val="0"/>
              <w:ind w:firstLine="720"/>
              <w:jc w:val="both"/>
              <w:rPr>
                <w:rFonts w:ascii="GHEA Grapalat" w:eastAsia="GHEA Grapalat" w:hAnsi="GHEA Grapalat" w:cs="GHEA Grapalat"/>
              </w:rPr>
            </w:pPr>
            <w:r w:rsidRPr="00E95F02">
              <w:rPr>
                <w:rFonts w:ascii="GHEA Grapalat" w:eastAsia="GHEA Grapalat" w:hAnsi="GHEA Grapalat" w:cs="GHEA Grapalat"/>
                <w:highlight w:val="white"/>
              </w:rPr>
              <w:t>Տվյալ դեպքում հարց է առաջանում, թե ինչ ընթացակարգերով է իրականացվելու վարույթը, եթե առանձին աշխատանքային վեճով գործը միաժամանակ հանդիսանում է նաև խտրականության վերաբերյալ գործ։</w:t>
            </w:r>
          </w:p>
        </w:tc>
        <w:tc>
          <w:tcPr>
            <w:tcW w:w="6570" w:type="dxa"/>
            <w:shd w:val="clear" w:color="auto" w:fill="auto"/>
          </w:tcPr>
          <w:p w14:paraId="10773657" w14:textId="3F574B4C" w:rsidR="00956305" w:rsidRDefault="00067DA3" w:rsidP="00132E21">
            <w:pPr>
              <w:tabs>
                <w:tab w:val="left" w:pos="851"/>
                <w:tab w:val="left" w:pos="1418"/>
              </w:tabs>
              <w:jc w:val="center"/>
              <w:rPr>
                <w:rFonts w:ascii="GHEA Grapalat" w:eastAsia="GHEA Grapalat" w:hAnsi="GHEA Grapalat" w:cs="GHEA Grapalat"/>
                <w:b/>
              </w:rPr>
            </w:pPr>
            <w:r w:rsidRPr="00067DA3">
              <w:rPr>
                <w:rFonts w:ascii="GHEA Grapalat" w:eastAsia="GHEA Grapalat" w:hAnsi="GHEA Grapalat" w:cs="GHEA Grapalat"/>
                <w:b/>
              </w:rPr>
              <w:lastRenderedPageBreak/>
              <w:t>Ընդունվել է</w:t>
            </w:r>
          </w:p>
          <w:p w14:paraId="46C22549" w14:textId="77777777" w:rsidR="00067DA3" w:rsidRDefault="00067DA3" w:rsidP="00132E21">
            <w:pPr>
              <w:tabs>
                <w:tab w:val="left" w:pos="851"/>
                <w:tab w:val="left" w:pos="1418"/>
              </w:tabs>
              <w:jc w:val="center"/>
              <w:rPr>
                <w:rFonts w:ascii="GHEA Grapalat" w:eastAsia="GHEA Grapalat" w:hAnsi="GHEA Grapalat" w:cs="GHEA Grapalat"/>
                <w:b/>
              </w:rPr>
            </w:pPr>
          </w:p>
          <w:p w14:paraId="4C9BDE86" w14:textId="77777777" w:rsidR="00067DA3" w:rsidRPr="00986778" w:rsidRDefault="00067DA3" w:rsidP="00132E21">
            <w:pPr>
              <w:tabs>
                <w:tab w:val="left" w:pos="851"/>
                <w:tab w:val="left" w:pos="1418"/>
              </w:tabs>
              <w:jc w:val="both"/>
              <w:rPr>
                <w:rFonts w:ascii="GHEA Grapalat" w:eastAsia="GHEA Grapalat" w:hAnsi="GHEA Grapalat" w:cs="GHEA Grapalat"/>
              </w:rPr>
            </w:pPr>
            <w:r w:rsidRPr="00986778">
              <w:rPr>
                <w:rFonts w:ascii="GHEA Grapalat" w:eastAsia="GHEA Grapalat" w:hAnsi="GHEA Grapalat" w:cs="GHEA Grapalat"/>
              </w:rPr>
              <w:t xml:space="preserve">Ցանկացած պարագայում, երբ վեճը կապված է անձի նկատմամբ ենթադրյալ խտրականություն գործադրելու </w:t>
            </w:r>
            <w:r w:rsidRPr="00986778">
              <w:rPr>
                <w:rFonts w:ascii="GHEA Grapalat" w:eastAsia="GHEA Grapalat" w:hAnsi="GHEA Grapalat" w:cs="GHEA Grapalat"/>
              </w:rPr>
              <w:lastRenderedPageBreak/>
              <w:t xml:space="preserve">հետ, ապա այն պետք է քննի ՀՀ քաղաքացիական դատավարության օրենսգրքում լրացվող նոր՝ 27.4-րդ գլխով նախատեսված կարգով։ Ուստի, «Հայաստանի Հանրապետության քաղաքացիական դատավարության օրենսգրքում լրացումներ և փոփոխություն կատարելու մասին» օրենքի նախագծում լրացվել է նոր կարգավորում, որով օրենսգրքի 210-րդ հոդվածում սահմանվում է բացառություն։ Այսպես, առաջարկվող կարգավորմամբ նախատեսվում է, որ «խտրականություն գործադրելու վերաբերյալ աշխատանքային վեճերը» քննվում և լուծվում են օրենսգրքի 27.4-րդ գլխով սահմանված կարգով։ </w:t>
            </w:r>
          </w:p>
          <w:p w14:paraId="7C1BABD4" w14:textId="77777777" w:rsidR="00067DA3" w:rsidRPr="00067DA3" w:rsidRDefault="00067DA3" w:rsidP="00132E21">
            <w:pPr>
              <w:tabs>
                <w:tab w:val="left" w:pos="851"/>
                <w:tab w:val="left" w:pos="1418"/>
              </w:tabs>
              <w:jc w:val="center"/>
              <w:rPr>
                <w:rFonts w:ascii="GHEA Grapalat" w:eastAsia="GHEA Grapalat" w:hAnsi="GHEA Grapalat" w:cs="GHEA Grapalat"/>
                <w:b/>
              </w:rPr>
            </w:pPr>
          </w:p>
          <w:p w14:paraId="486C61AD" w14:textId="77777777" w:rsidR="00956305" w:rsidRPr="00E95F02" w:rsidRDefault="00956305" w:rsidP="00132E21">
            <w:pPr>
              <w:widowControl w:val="0"/>
              <w:ind w:firstLine="720"/>
              <w:jc w:val="both"/>
              <w:rPr>
                <w:rFonts w:ascii="GHEA Grapalat" w:eastAsia="GHEA Grapalat" w:hAnsi="GHEA Grapalat" w:cs="GHEA Grapalat"/>
              </w:rPr>
            </w:pPr>
          </w:p>
          <w:p w14:paraId="00EBFAED" w14:textId="77777777" w:rsidR="00956305" w:rsidRPr="00E95F02" w:rsidRDefault="00956305" w:rsidP="00132E21">
            <w:pPr>
              <w:tabs>
                <w:tab w:val="left" w:pos="851"/>
                <w:tab w:val="left" w:pos="1418"/>
              </w:tabs>
              <w:jc w:val="both"/>
              <w:rPr>
                <w:rFonts w:ascii="GHEA Grapalat" w:eastAsia="GHEA Grapalat" w:hAnsi="GHEA Grapalat" w:cs="GHEA Grapalat"/>
                <w:b/>
              </w:rPr>
            </w:pPr>
          </w:p>
        </w:tc>
      </w:tr>
      <w:tr w:rsidR="00E95F02" w:rsidRPr="00E95F02" w14:paraId="28DA8F2D" w14:textId="77777777">
        <w:trPr>
          <w:trHeight w:val="440"/>
        </w:trPr>
        <w:tc>
          <w:tcPr>
            <w:tcW w:w="8595" w:type="dxa"/>
            <w:shd w:val="clear" w:color="auto" w:fill="auto"/>
          </w:tcPr>
          <w:p w14:paraId="17FDFCDC" w14:textId="77777777" w:rsidR="00956305" w:rsidRPr="00E95F02" w:rsidRDefault="00324BD7" w:rsidP="00132E21">
            <w:pPr>
              <w:ind w:firstLine="708"/>
              <w:jc w:val="both"/>
              <w:rPr>
                <w:rFonts w:ascii="GHEA Grapalat" w:eastAsia="GHEA Grapalat" w:hAnsi="GHEA Grapalat" w:cs="GHEA Grapalat"/>
                <w:b/>
              </w:rPr>
            </w:pPr>
            <w:r w:rsidRPr="00E95F02">
              <w:rPr>
                <w:rFonts w:ascii="GHEA Grapalat" w:eastAsia="GHEA Grapalat" w:hAnsi="GHEA Grapalat" w:cs="GHEA Grapalat"/>
                <w:b/>
              </w:rPr>
              <w:lastRenderedPageBreak/>
              <w:t>4. «Հայաստանի Հանրապետության քաղաքացիական օրենսգրքում լրացում և փոփոխություն կատարելու մասին» օրենքի նախագծի (այսուհետև՝ Նախագիծ 4) հայտնում ենք հետևյալը.</w:t>
            </w:r>
          </w:p>
          <w:p w14:paraId="05DA31DB" w14:textId="77777777" w:rsidR="00956305" w:rsidRPr="00E95F02" w:rsidRDefault="00324BD7" w:rsidP="00132E21">
            <w:pPr>
              <w:widowControl w:val="0"/>
              <w:ind w:firstLine="720"/>
              <w:jc w:val="both"/>
              <w:rPr>
                <w:rFonts w:ascii="GHEA Grapalat" w:eastAsia="GHEA Grapalat" w:hAnsi="GHEA Grapalat" w:cs="GHEA Grapalat"/>
              </w:rPr>
            </w:pPr>
            <w:r w:rsidRPr="00E95F02">
              <w:rPr>
                <w:rFonts w:ascii="GHEA Grapalat" w:eastAsia="GHEA Grapalat" w:hAnsi="GHEA Grapalat" w:cs="GHEA Grapalat"/>
              </w:rPr>
              <w:t xml:space="preserve">Նախագիծ 4-ի 1-ին հոդվածով նախատեսվող կարգավորմամբ թեև սահմանվում է ոչ նյութական վնասի հատուցում ստանալու իրավունքը նաև խտրականության չենթարկվելու իրավունքի մասով, սակայն հարկ է նկատել, որ ՀՀ քաղաքացիական օրենսգրքի 162.1-ին հոդվածի 2-րդ մասով կարգավորվում են միայն պետական կամ տեղական ինքնակառավարման մարմնի կամ դրա պաշտոնատար անձի որոշման, գործողության կամ անգործության հետևանքով անձի՝ Հայաստանի Հանրապետության </w:t>
            </w:r>
            <w:r w:rsidRPr="00E95F02">
              <w:rPr>
                <w:rFonts w:ascii="GHEA Grapalat" w:eastAsia="GHEA Grapalat" w:hAnsi="GHEA Grapalat" w:cs="GHEA Grapalat"/>
              </w:rPr>
              <w:lastRenderedPageBreak/>
              <w:t>Սահմանադրությամբ և «Մարդու իրավունքների և հիմնարար ազատությունների պաշտպանության մասին» կոնվենցիայով երաշխավորված թվարկված հիմնարար իրավունքների խախտման դեպքում ոչ նյութական վնասի հատուցման հետ կապված հարցերը։</w:t>
            </w:r>
          </w:p>
          <w:p w14:paraId="1EB75F4D" w14:textId="77777777" w:rsidR="00956305" w:rsidRPr="00E95F02" w:rsidRDefault="00324BD7" w:rsidP="00132E21">
            <w:pPr>
              <w:widowControl w:val="0"/>
              <w:ind w:firstLine="720"/>
              <w:jc w:val="both"/>
              <w:rPr>
                <w:rFonts w:ascii="GHEA Grapalat" w:eastAsia="GHEA Grapalat" w:hAnsi="GHEA Grapalat" w:cs="GHEA Grapalat"/>
              </w:rPr>
            </w:pPr>
            <w:r w:rsidRPr="00E95F02">
              <w:rPr>
                <w:rFonts w:ascii="GHEA Grapalat" w:eastAsia="GHEA Grapalat" w:hAnsi="GHEA Grapalat" w:cs="GHEA Grapalat"/>
              </w:rPr>
              <w:t>Հարկ է նշել, որ բաց է մնում այն հարցը, թե ինչպես է կարգավորվելու ոչ նյութական վնասի հատուցման հարցը, եթե Հայաստանի Հանրապետության Սահմանադրությամբ և «Մարդու իրավունքների և հիմնարար ազատությունների պաշտպանության մասին» կոնվենցիայով երաշխավորված հիմնարար իրավունքների խախտումն իրականացվում է ոչ թե պետական կամ տեղական ինքնակառավարման մարմնի կամ դրա պաշտոնատար անձի կողմից, այլ օրինակ այլ անձի կամ գործատուի կողմից։</w:t>
            </w:r>
          </w:p>
        </w:tc>
        <w:tc>
          <w:tcPr>
            <w:tcW w:w="6570" w:type="dxa"/>
            <w:shd w:val="clear" w:color="auto" w:fill="auto"/>
          </w:tcPr>
          <w:p w14:paraId="5EBC13A4" w14:textId="34614D2D" w:rsidR="00067DA3" w:rsidRPr="00986778" w:rsidRDefault="00067DA3" w:rsidP="00132E21">
            <w:pPr>
              <w:widowControl w:val="0"/>
              <w:jc w:val="center"/>
              <w:rPr>
                <w:rFonts w:ascii="GHEA Grapalat" w:eastAsia="GHEA Grapalat" w:hAnsi="GHEA Grapalat" w:cs="GHEA Grapalat"/>
                <w:b/>
                <w:bCs/>
              </w:rPr>
            </w:pPr>
            <w:r w:rsidRPr="00986778">
              <w:rPr>
                <w:rFonts w:ascii="GHEA Grapalat" w:eastAsia="GHEA Grapalat" w:hAnsi="GHEA Grapalat" w:cs="GHEA Grapalat"/>
                <w:b/>
                <w:bCs/>
              </w:rPr>
              <w:lastRenderedPageBreak/>
              <w:t>Չի ընդունվել</w:t>
            </w:r>
          </w:p>
          <w:p w14:paraId="704A62A7" w14:textId="77777777" w:rsidR="00067DA3" w:rsidRPr="00986778" w:rsidRDefault="00067DA3" w:rsidP="00132E21">
            <w:pPr>
              <w:widowControl w:val="0"/>
              <w:ind w:firstLine="720"/>
              <w:jc w:val="both"/>
              <w:rPr>
                <w:rFonts w:ascii="GHEA Grapalat" w:eastAsia="GHEA Grapalat" w:hAnsi="GHEA Grapalat" w:cs="GHEA Grapalat"/>
              </w:rPr>
            </w:pPr>
          </w:p>
          <w:p w14:paraId="790751D0" w14:textId="7F957DFC" w:rsidR="00956305" w:rsidRPr="00E95F02" w:rsidRDefault="00067DA3" w:rsidP="00132E21">
            <w:pPr>
              <w:widowControl w:val="0"/>
              <w:jc w:val="both"/>
              <w:rPr>
                <w:rFonts w:ascii="GHEA Grapalat" w:eastAsia="GHEA Grapalat" w:hAnsi="GHEA Grapalat" w:cs="GHEA Grapalat"/>
                <w:b/>
              </w:rPr>
            </w:pPr>
            <w:r w:rsidRPr="00986778">
              <w:rPr>
                <w:rFonts w:ascii="GHEA Grapalat" w:eastAsia="GHEA Grapalat" w:hAnsi="GHEA Grapalat" w:cs="GHEA Grapalat"/>
              </w:rPr>
              <w:t xml:space="preserve">Մասնավոր հատվածում խտրականության դեպքերով ոչ նյութական վնասի հատուցման առնչությամբ հարկ է նկատել, որ Մարդու իրավունքների պաշտպանության ազգային ռազմավարությունից բխող 2023-2025 թվականների գործողությունների ծրագրի 3.3 գործողությամբ նախատեսվել է օրենսդրորեն նախատեսել ֆիզիկական անձի դեմ ոչ նյութական վնասի հատուցման պահանջ ներկայացնելու ընթացակարգ՝ </w:t>
            </w:r>
            <w:r w:rsidRPr="00986778">
              <w:rPr>
                <w:rFonts w:ascii="GHEA Grapalat" w:eastAsia="GHEA Grapalat" w:hAnsi="GHEA Grapalat" w:cs="GHEA Grapalat"/>
              </w:rPr>
              <w:lastRenderedPageBreak/>
              <w:t>նախատեսելով մասնավոր հարաբերություններում հիմնարար իրավունքների խախտման դեպքում ոչ նյութական վնասների փոխհատուցման հնարավորությունը։ Սույն գործողության շրջանակներում համապատասխան օրենսդրական փոփոխությունների նախագծի մշակումը նախատեսվում է 2025 թվականի առաջին կիսամյակի ընթացքում։ Ուստի, առաջարկվող կառուցակարգերի նախատեսումը դուրս է սույն նախագծերի փաթեթի կարգավորման շրջանակից և կդիտարկվի ՄԻՊ գործողությունների ծրագրի վերոնշյալ գործողության կատարման շրջանակներում։</w:t>
            </w:r>
          </w:p>
        </w:tc>
      </w:tr>
      <w:tr w:rsidR="00E95F02" w:rsidRPr="00E95F02" w14:paraId="51383167" w14:textId="77777777">
        <w:trPr>
          <w:trHeight w:val="440"/>
        </w:trPr>
        <w:tc>
          <w:tcPr>
            <w:tcW w:w="8595" w:type="dxa"/>
            <w:shd w:val="clear" w:color="auto" w:fill="auto"/>
          </w:tcPr>
          <w:p w14:paraId="63B37980" w14:textId="77777777" w:rsidR="00956305" w:rsidRPr="00E95F02" w:rsidRDefault="00324BD7" w:rsidP="00132E21">
            <w:pPr>
              <w:ind w:firstLine="708"/>
              <w:jc w:val="both"/>
              <w:rPr>
                <w:rFonts w:ascii="GHEA Grapalat" w:eastAsia="GHEA Grapalat" w:hAnsi="GHEA Grapalat" w:cs="GHEA Grapalat"/>
              </w:rPr>
            </w:pPr>
            <w:r w:rsidRPr="00E95F02">
              <w:rPr>
                <w:rFonts w:ascii="GHEA Grapalat" w:eastAsia="GHEA Grapalat" w:hAnsi="GHEA Grapalat" w:cs="GHEA Grapalat"/>
              </w:rPr>
              <w:lastRenderedPageBreak/>
              <w:t>5. «Հաշմանդամություն ունեցող անձանց իրավունքների մասին» 2021 թվականի մայիսի 5-ի ՀՕ-194-Ն օրենքը մշակվել է հաշվի առնելով Հաշմանդամություն ունեցող անձանց իրավունքների մասին կոնվեցիայի դրույթները, այդ թվում օրենքում օգտագործվող հիմնական հասկացությունները։ Հետևաբար, գտնում ենք, որ հաշմանդամության հիմքով խտրականության հասկացությունը փոփոխելու անհրաժեշտությունը բացակայում է, քանի որ այն համապատասխանում է վերհիշյալ Կոնվեցիայի դրույթներին։ Բացի այդ, առաջարկվող փոփոխության մեջ «եթե» եզրույթի կիրառումը ևս խնդրահարույց է։</w:t>
            </w:r>
            <w:r w:rsidRPr="00E95F02">
              <w:rPr>
                <w:rFonts w:ascii="Calibri" w:eastAsia="Calibri" w:hAnsi="Calibri" w:cs="Calibri"/>
              </w:rPr>
              <w:t> </w:t>
            </w:r>
          </w:p>
        </w:tc>
        <w:tc>
          <w:tcPr>
            <w:tcW w:w="6570" w:type="dxa"/>
            <w:shd w:val="clear" w:color="auto" w:fill="auto"/>
          </w:tcPr>
          <w:p w14:paraId="774920A1" w14:textId="4B96C1F1"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Չի ընդունվել</w:t>
            </w:r>
          </w:p>
          <w:p w14:paraId="4B75A75D"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53C0F11B" w14:textId="29F119D5"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Նախագծերի փաթեթում տեղ գտած խտրականության հասկացությունը առավել լայն է և արդեն իսկ ներառում է «Հաշմանդամություն ունեցող անձանց իրավունքների մասին» օրենքով սահմանված հասկացության տարրերը։ Կարծում ենք, որ պաշտպանված հատկանիշից կախված՝ խտրականության հասկացությունների տարանջատումը կամ տարբերակումը նպատակահարմար չէ և միայն լրացուցիչ շփոթություն կառաջացնի օրենսդրական ակտերի կիրառման ընթացքում և կհանգեցնի դրանց ոչ միատեսակ մեկնաբանման։ </w:t>
            </w:r>
            <w:r w:rsidR="00396F27" w:rsidRPr="00E95F02">
              <w:rPr>
                <w:rFonts w:ascii="GHEA Grapalat" w:eastAsia="GHEA Grapalat" w:hAnsi="GHEA Grapalat" w:cs="GHEA Grapalat"/>
              </w:rPr>
              <w:t xml:space="preserve">Ուստի, նշված </w:t>
            </w:r>
            <w:r w:rsidR="00AD30BB" w:rsidRPr="00E95F02">
              <w:rPr>
                <w:rFonts w:ascii="GHEA Grapalat" w:eastAsia="GHEA Grapalat" w:hAnsi="GHEA Grapalat" w:cs="GHEA Grapalat"/>
              </w:rPr>
              <w:t>օ</w:t>
            </w:r>
            <w:r w:rsidR="00396F27" w:rsidRPr="00E95F02">
              <w:rPr>
                <w:rFonts w:ascii="GHEA Grapalat" w:eastAsia="GHEA Grapalat" w:hAnsi="GHEA Grapalat" w:cs="GHEA Grapalat"/>
              </w:rPr>
              <w:t>րենքում հաշմանդամության հիմքով խտրականության հասկացությունը շարադրվել է հետևյալ խմբագրությամբ՝</w:t>
            </w:r>
          </w:p>
          <w:p w14:paraId="4F7EDEDA" w14:textId="4DC31CFC" w:rsidR="00396F27" w:rsidRPr="00E95F02" w:rsidRDefault="00396F2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իմաստով խտրականությունը՝ հաշմանդամության </w:t>
            </w:r>
            <w:r w:rsidRPr="00E95F02">
              <w:rPr>
                <w:rFonts w:ascii="GHEA Grapalat" w:eastAsia="GHEA Grapalat" w:hAnsi="GHEA Grapalat" w:cs="GHEA Grapalat"/>
              </w:rPr>
              <w:lastRenderedPageBreak/>
              <w:t>հիմքով, որը ներառում է նաև խելամիտ հարմարեցումների ապահովման մերժումը։</w:t>
            </w:r>
          </w:p>
        </w:tc>
      </w:tr>
      <w:tr w:rsidR="00E95F02" w:rsidRPr="00E95F02" w14:paraId="62E0D2E2" w14:textId="77777777">
        <w:trPr>
          <w:trHeight w:val="440"/>
        </w:trPr>
        <w:tc>
          <w:tcPr>
            <w:tcW w:w="8595" w:type="dxa"/>
            <w:shd w:val="clear" w:color="auto" w:fill="auto"/>
          </w:tcPr>
          <w:p w14:paraId="73CC1EF2" w14:textId="77777777" w:rsidR="00956305" w:rsidRPr="00E95F02" w:rsidRDefault="00324BD7" w:rsidP="00132E21">
            <w:pPr>
              <w:ind w:firstLine="708"/>
              <w:jc w:val="both"/>
              <w:rPr>
                <w:rFonts w:ascii="GHEA Grapalat" w:eastAsia="GHEA Grapalat" w:hAnsi="GHEA Grapalat" w:cs="GHEA Grapalat"/>
                <w:highlight w:val="white"/>
              </w:rPr>
            </w:pPr>
            <w:r w:rsidRPr="00E95F02">
              <w:rPr>
                <w:rFonts w:ascii="GHEA Grapalat" w:eastAsia="GHEA Grapalat" w:hAnsi="GHEA Grapalat" w:cs="GHEA Grapalat"/>
                <w:highlight w:val="white"/>
              </w:rPr>
              <w:lastRenderedPageBreak/>
              <w:t>6. Համաձայն նախագծի՝ առաջարկվում է փոփոխություն կատարել նաև</w:t>
            </w:r>
            <w:r w:rsidRPr="00E95F02">
              <w:rPr>
                <w:rFonts w:ascii="Calibri" w:eastAsia="Calibri" w:hAnsi="Calibri" w:cs="Calibri"/>
                <w:highlight w:val="white"/>
              </w:rPr>
              <w:t> </w:t>
            </w:r>
            <w:r w:rsidRPr="00E95F02">
              <w:rPr>
                <w:rFonts w:ascii="GHEA Grapalat" w:eastAsia="GHEA Grapalat" w:hAnsi="GHEA Grapalat" w:cs="GHEA Grapalat"/>
                <w:highlight w:val="white"/>
              </w:rPr>
              <w:t>«Կանանց և տղամարդկանց հավասար իրավունքների և հավասար հնարավորությունների ապահովման մասին» 2013 թվականի մայիսի 20-ի ՀՕ-57-Ն օրենքի (այսուհետ՝ Օրենք) 3-րդ հոդվածի 1-ին մասում՝ 2-րդ կետը վերաշարադրվում է։</w:t>
            </w:r>
            <w:r w:rsidRPr="00E95F02">
              <w:rPr>
                <w:rFonts w:ascii="Calibri" w:eastAsia="Calibri" w:hAnsi="Calibri" w:cs="Calibri"/>
                <w:highlight w:val="white"/>
              </w:rPr>
              <w:t> </w:t>
            </w:r>
          </w:p>
          <w:p w14:paraId="78CC24A5" w14:textId="77777777" w:rsidR="00956305" w:rsidRPr="00E95F02" w:rsidRDefault="00324BD7" w:rsidP="00132E21">
            <w:pPr>
              <w:widowControl w:val="0"/>
              <w:ind w:firstLine="720"/>
              <w:jc w:val="both"/>
              <w:rPr>
                <w:rFonts w:ascii="GHEA Grapalat" w:eastAsia="GHEA Grapalat" w:hAnsi="GHEA Grapalat" w:cs="GHEA Grapalat"/>
                <w:highlight w:val="white"/>
              </w:rPr>
            </w:pPr>
            <w:r w:rsidRPr="00E95F02">
              <w:rPr>
                <w:rFonts w:ascii="GHEA Grapalat" w:eastAsia="GHEA Grapalat" w:hAnsi="GHEA Grapalat" w:cs="GHEA Grapalat"/>
                <w:highlight w:val="white"/>
              </w:rPr>
              <w:t>Համաձայն Կանանց նկատմամաբ խտրականության բոլոր ձևերի վերացման մասին կոնվենցիայի Մասնակից պետությունները դատապարտում են կանանց նկատմամբ խտրականությունն իր բոլոր ձևերով, համաձայնում են բոլոր համապատասխան միջոցներով և առանց հապաղելու վարել կանանց նկատմամբ խտրականության վերացման քաղաքականություն և այդ նպատակով պարտավորվում են.</w:t>
            </w:r>
          </w:p>
          <w:p w14:paraId="4AA6BC29" w14:textId="77777777" w:rsidR="00956305" w:rsidRPr="00E95F02" w:rsidRDefault="00324BD7" w:rsidP="00132E21">
            <w:pPr>
              <w:widowControl w:val="0"/>
              <w:ind w:firstLine="720"/>
              <w:jc w:val="both"/>
              <w:rPr>
                <w:rFonts w:ascii="GHEA Grapalat" w:eastAsia="GHEA Grapalat" w:hAnsi="GHEA Grapalat" w:cs="GHEA Grapalat"/>
                <w:highlight w:val="white"/>
              </w:rPr>
            </w:pPr>
            <w:r w:rsidRPr="00E95F02">
              <w:rPr>
                <w:rFonts w:ascii="GHEA Grapalat" w:eastAsia="GHEA Grapalat" w:hAnsi="GHEA Grapalat" w:cs="GHEA Grapalat"/>
                <w:highlight w:val="white"/>
              </w:rPr>
              <w:t>ա) տղամարդկանց և կանանց իրավահավասարության սկզբունքն ամրագրել իրենց ազգային սահմանադրություններում կամ համապատասխան օրենսդրության մեջ, եթե այն դեռևս ամրագրված չէ, և օրենսդրության ու այլ համապատասխան միջոցների օգնությամբ ապահովել այդ սկզբունքի գործնական իրականացումը,</w:t>
            </w:r>
          </w:p>
          <w:p w14:paraId="798D5239" w14:textId="77777777" w:rsidR="00956305" w:rsidRPr="00E95F02" w:rsidRDefault="00324BD7" w:rsidP="00132E21">
            <w:pPr>
              <w:widowControl w:val="0"/>
              <w:ind w:firstLine="720"/>
              <w:jc w:val="both"/>
              <w:rPr>
                <w:rFonts w:ascii="GHEA Grapalat" w:eastAsia="GHEA Grapalat" w:hAnsi="GHEA Grapalat" w:cs="GHEA Grapalat"/>
                <w:highlight w:val="white"/>
              </w:rPr>
            </w:pPr>
            <w:r w:rsidRPr="00E95F02">
              <w:rPr>
                <w:rFonts w:ascii="GHEA Grapalat" w:eastAsia="GHEA Grapalat" w:hAnsi="GHEA Grapalat" w:cs="GHEA Grapalat"/>
                <w:highlight w:val="white"/>
              </w:rPr>
              <w:t>բ) ընդունել կանանց նկատմամբ ամեն տեսակի խտրականությունն արգելող համապատասխան օրենսդրական և այլ միջոցներ, ներառյալ պատժամիջոցներ, որտեղ դրանք անհրաժեշտ են,</w:t>
            </w:r>
          </w:p>
          <w:p w14:paraId="3D985309" w14:textId="77777777" w:rsidR="00956305" w:rsidRPr="00E95F02" w:rsidRDefault="00324BD7" w:rsidP="00132E21">
            <w:pPr>
              <w:widowControl w:val="0"/>
              <w:ind w:firstLine="720"/>
              <w:jc w:val="both"/>
              <w:rPr>
                <w:rFonts w:ascii="GHEA Grapalat" w:eastAsia="GHEA Grapalat" w:hAnsi="GHEA Grapalat" w:cs="GHEA Grapalat"/>
                <w:highlight w:val="white"/>
              </w:rPr>
            </w:pPr>
            <w:r w:rsidRPr="00E95F02">
              <w:rPr>
                <w:rFonts w:ascii="GHEA Grapalat" w:eastAsia="GHEA Grapalat" w:hAnsi="GHEA Grapalat" w:cs="GHEA Grapalat"/>
                <w:highlight w:val="white"/>
              </w:rPr>
              <w:t>գ) սահմանել տղամարդկանց հետ հավասար պայմաններով կանանց իրավունքների իրավական պաշտպանություն և իրավասու ներպետական ատյանների ու պետական այլ հաստատությունների օգնությամբ ապահովել կանանց պաշտպանությունն ընդդեմ խտրականության ցանկացած գործողության,</w:t>
            </w:r>
          </w:p>
          <w:p w14:paraId="17B663B4" w14:textId="77777777" w:rsidR="00956305" w:rsidRPr="00E95F02" w:rsidRDefault="00324BD7" w:rsidP="00132E21">
            <w:pPr>
              <w:widowControl w:val="0"/>
              <w:ind w:firstLine="720"/>
              <w:jc w:val="both"/>
              <w:rPr>
                <w:rFonts w:ascii="GHEA Grapalat" w:eastAsia="GHEA Grapalat" w:hAnsi="GHEA Grapalat" w:cs="GHEA Grapalat"/>
                <w:highlight w:val="white"/>
              </w:rPr>
            </w:pPr>
            <w:r w:rsidRPr="00E95F02">
              <w:rPr>
                <w:rFonts w:ascii="GHEA Grapalat" w:eastAsia="GHEA Grapalat" w:hAnsi="GHEA Grapalat" w:cs="GHEA Grapalat"/>
                <w:highlight w:val="white"/>
              </w:rPr>
              <w:t xml:space="preserve">դ) ձեռնպահ մնալ կանանց նկատմամբ խտրականության որևէ գործողության կամ պրակտիկայի մեջ ներգրավվելուց և երաշխավորել, որ պետական մարմիններն ու հաստատությունները կգործեն այդ </w:t>
            </w:r>
            <w:r w:rsidRPr="00E95F02">
              <w:rPr>
                <w:rFonts w:ascii="GHEA Grapalat" w:eastAsia="GHEA Grapalat" w:hAnsi="GHEA Grapalat" w:cs="GHEA Grapalat"/>
                <w:highlight w:val="white"/>
              </w:rPr>
              <w:lastRenderedPageBreak/>
              <w:t>պարտավորությանը համապատասխան,</w:t>
            </w:r>
          </w:p>
          <w:p w14:paraId="4B1BA54A" w14:textId="77777777" w:rsidR="00956305" w:rsidRPr="00E95F02" w:rsidRDefault="00324BD7" w:rsidP="00132E21">
            <w:pPr>
              <w:widowControl w:val="0"/>
              <w:ind w:firstLine="720"/>
              <w:jc w:val="both"/>
              <w:rPr>
                <w:rFonts w:ascii="GHEA Grapalat" w:eastAsia="GHEA Grapalat" w:hAnsi="GHEA Grapalat" w:cs="GHEA Grapalat"/>
                <w:highlight w:val="white"/>
              </w:rPr>
            </w:pPr>
            <w:r w:rsidRPr="00E95F02">
              <w:rPr>
                <w:rFonts w:ascii="GHEA Grapalat" w:eastAsia="GHEA Grapalat" w:hAnsi="GHEA Grapalat" w:cs="GHEA Grapalat"/>
                <w:highlight w:val="white"/>
              </w:rPr>
              <w:t>ե) ձեռնարկել բոլոր համապատասխան միջոցները՝ վերացնելու համար ցանկացած անձի, կազմակերպության կամ ձեռնարկության կողմից կանանց նկատմամբ դրսևորվող խտրականությունը,(զ) ձեռնարկել բոլոր համապատասխան, ներառյալ՝ օրենսդրական, միջոցները՝ փոխելու կամ վերացնելու համար այն գործող օրենքները, ենթաօրենսդրական ակտերը, սովորույթներն ու պրակտիկան, որոնք ներկայացնում են խտրականություն կանանց նկատմամբ,(է) վերացնել ներպետական քրեական օրենսդրության բոլոր այն դրույթները, որոնք խտրականություն են ներկայացնում կանանց նկատմամբ:</w:t>
            </w:r>
          </w:p>
          <w:p w14:paraId="7EA0EADC" w14:textId="77777777" w:rsidR="00956305" w:rsidRPr="00E95F02" w:rsidRDefault="00324BD7" w:rsidP="00132E21">
            <w:pPr>
              <w:widowControl w:val="0"/>
              <w:ind w:firstLine="720"/>
              <w:jc w:val="both"/>
              <w:rPr>
                <w:rFonts w:ascii="GHEA Grapalat" w:eastAsia="GHEA Grapalat" w:hAnsi="GHEA Grapalat" w:cs="GHEA Grapalat"/>
                <w:highlight w:val="white"/>
              </w:rPr>
            </w:pPr>
            <w:r w:rsidRPr="00E95F02">
              <w:rPr>
                <w:rFonts w:ascii="GHEA Grapalat" w:eastAsia="GHEA Grapalat" w:hAnsi="GHEA Grapalat" w:cs="GHEA Grapalat"/>
                <w:highlight w:val="white"/>
              </w:rPr>
              <w:t>Ելնելով վերոնշյալից՝ կարծում ենք, որ</w:t>
            </w:r>
            <w:r w:rsidRPr="00E95F02">
              <w:rPr>
                <w:rFonts w:ascii="Calibri" w:eastAsia="Calibri" w:hAnsi="Calibri" w:cs="Calibri"/>
                <w:highlight w:val="white"/>
              </w:rPr>
              <w:t> </w:t>
            </w:r>
            <w:r w:rsidRPr="00E95F02">
              <w:rPr>
                <w:rFonts w:ascii="GHEA Grapalat" w:eastAsia="GHEA Grapalat" w:hAnsi="GHEA Grapalat" w:cs="GHEA Grapalat"/>
                <w:highlight w:val="white"/>
              </w:rPr>
              <w:t>«Կանանց և տղամարդկանց հավասար իրավունքների և հավասար հնարավորությունների ապահովման մասին» 2013 թվականի մայիսի 20-ի ՀՕ-57-Ն օրենքի (այսուհետ՝ Օրենք) 3-րդ հոդվածի 1-ին մասի 2-րդ կետում «եթե այդ գործողությունը, անգործությունը, կարգավորումը, վերաբերմունքը կամ քաղաքականությունը չի հետապնդում իրավաչափ նպատակ կամ կիրառված միջոցները անհրաժեշտ չեն հետապնդվող նպատակին հասնելու համար կամ համաչափ չեն այդ նպատակին»</w:t>
            </w:r>
            <w:r w:rsidRPr="00E95F02">
              <w:rPr>
                <w:rFonts w:ascii="Calibri" w:eastAsia="Calibri" w:hAnsi="Calibri" w:cs="Calibri"/>
                <w:highlight w:val="white"/>
              </w:rPr>
              <w:t> </w:t>
            </w:r>
            <w:r w:rsidRPr="00E95F02">
              <w:rPr>
                <w:rFonts w:ascii="GHEA Grapalat" w:eastAsia="GHEA Grapalat" w:hAnsi="GHEA Grapalat" w:cs="GHEA Grapalat"/>
                <w:highlight w:val="white"/>
              </w:rPr>
              <w:t>հատվածը լրացուցիչ մեկնաբանման կարիք ունի և անհրաժեշտ է դիտարկել կետի առանց նշյալ հատվածի վերաշարադրման տարբերակը։</w:t>
            </w:r>
          </w:p>
        </w:tc>
        <w:tc>
          <w:tcPr>
            <w:tcW w:w="6570" w:type="dxa"/>
            <w:shd w:val="clear" w:color="auto" w:fill="auto"/>
          </w:tcPr>
          <w:p w14:paraId="7E5EF819" w14:textId="719B124A"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Չի ընդունվել</w:t>
            </w:r>
          </w:p>
          <w:p w14:paraId="1C60D2CB"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49836507" w14:textId="5354085D"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««Կանանց և տղամարդկանց հավասար իրավունքների և հավասար հնարավորությունների մասին» օրենքում փոփոխություններ կատարելու մասին» օրենքի նախագծով (այսուհետ սույն կետում՝ Նախագիծ) առաջարկվում է նշված օրենքում կիրառվող՝ խտրականության հասկացությունը համապատասխանեցնել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նախագծում կիրառվող հասկացությանը։ </w:t>
            </w:r>
          </w:p>
          <w:p w14:paraId="50C7889F"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11D115C1" w14:textId="5FEABA5F" w:rsidR="00956305" w:rsidRPr="00E95F02" w:rsidRDefault="00324BD7" w:rsidP="00132E21">
            <w:pPr>
              <w:tabs>
                <w:tab w:val="left" w:pos="851"/>
                <w:tab w:val="left" w:pos="1418"/>
              </w:tabs>
              <w:jc w:val="both"/>
              <w:rPr>
                <w:rFonts w:ascii="GHEA Grapalat" w:eastAsia="GHEA Grapalat" w:hAnsi="GHEA Grapalat" w:cs="GHEA Grapalat"/>
                <w:i/>
              </w:rPr>
            </w:pPr>
            <w:r w:rsidRPr="00E95F02">
              <w:rPr>
                <w:rFonts w:ascii="GHEA Grapalat" w:eastAsia="GHEA Grapalat" w:hAnsi="GHEA Grapalat" w:cs="GHEA Grapalat"/>
              </w:rPr>
              <w:t>«</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նախագծի 5-րդ հոդվածի 3-րդ մասով սահմանվում են այն դեպքերը, երբ տարբերակված վերաբերմունքն իրավաչափ է և չի համարվում խտրականություն։ Մասնավորապես, սահմանվում է, որ </w:t>
            </w:r>
            <w:r w:rsidRPr="00E95F02">
              <w:rPr>
                <w:rFonts w:ascii="GHEA Grapalat" w:eastAsia="GHEA Grapalat" w:hAnsi="GHEA Grapalat" w:cs="GHEA Grapalat"/>
                <w:i/>
              </w:rPr>
              <w:t xml:space="preserve">տարբերակումը, բացառումը, սահմանափակումը և նախապատվությունը թույլատրելի են և չեն համարվում խտրականություն, եթե դրանք հետապնդում են իրավաչափ նպատակ, կիրառված միջոցները անհրաժեշտ են հետապնդվող նպատակին հասնելու համար և համաչափ են այդ նպատակին։ </w:t>
            </w:r>
          </w:p>
          <w:p w14:paraId="1D3C465C" w14:textId="77777777" w:rsidR="00956305" w:rsidRPr="00E95F02" w:rsidRDefault="00956305" w:rsidP="00132E21">
            <w:pPr>
              <w:tabs>
                <w:tab w:val="left" w:pos="851"/>
                <w:tab w:val="left" w:pos="1418"/>
              </w:tabs>
              <w:jc w:val="both"/>
              <w:rPr>
                <w:rFonts w:ascii="GHEA Grapalat" w:eastAsia="GHEA Grapalat" w:hAnsi="GHEA Grapalat" w:cs="GHEA Grapalat"/>
                <w:i/>
              </w:rPr>
            </w:pPr>
          </w:p>
          <w:p w14:paraId="2C640892"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Համապատասխանաբար, գենդերային խտրականության հասկացությունը սահմանելով, Նախագծով նախատեսվել </w:t>
            </w:r>
            <w:r w:rsidRPr="00E95F02">
              <w:rPr>
                <w:rFonts w:ascii="GHEA Grapalat" w:eastAsia="GHEA Grapalat" w:hAnsi="GHEA Grapalat" w:cs="GHEA Grapalat"/>
              </w:rPr>
              <w:lastRenderedPageBreak/>
              <w:t>են նաև տարբերակված վերաբերմունքն իրավաչափ համարելու համար անհրաժեշտ հանգամանքները։ Հարկ է նկատել, որ գենդերային խտրականության (հատկապես՝ ուղղակի խտրականության) դեպքում այս կարգավորումը պետք է նեղ մեկնաբանվի և շատ հազվադեպ են այն դեպքերը, երբ կարող են գենդերի հիմքով տարբերակված վերաբերմունքը հիմնավորող այնպիսի պատճառներ բերվել, որոնք քննարկվող կարգավորման իմաստով կհամարվեն «իրավաչափ նպատակ»։ Այնուամենայնիվ, նման դեպքերի, թեկուզև հազվադեպ, առկայությունը չի կարելի բացառել։</w:t>
            </w:r>
          </w:p>
          <w:p w14:paraId="14A99804"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4939962A"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Ասվածը հիմնավորվում է նաև Մարդու իրավունքների եվրոպական դատարանի նախադեպային իրավունքով։ Այսպես, Եվրոպական դատարանը բազմիցս շեշտել է, որ սեռի հիմքով տարբերակված վերաբերմունքը Կոնվենցիայի հետ համատեղելի համարելու համար պետք է «շատ ծանրակշիռ պատճառներ» առաջ քաշվեն (տե’ս, օրինակ, Կոնստանտին Մարկինն ընդդեմ Ռուսաստանի (ՄՊ) (Konstantin Markin v. Russia [GC], 2012, § 127) գործով կայացված վճիռը)։ Միաժամանակ, որոշ դեպքերում Եվրոպական դատարանը օբյեկտիվ և ողջամիտ է համարել սեռի հիմքով տարբերակված վերաբերմունքի համար պետությունների կողմից ներկայացված պատճառաբանությունները։ Այսպես, օրինակ՝ Սթեքն և ուրիշներն ընդդեմ Միացյալ Թագավորության գործով (ՄՊ) (Stec and Others v. the United Kingdom [GC], 2006, § 61) կայացրած որոշմամբ Եվրոպական դատարանը հաստատել է, որ պետական </w:t>
            </w:r>
            <w:r w:rsidRPr="00E95F02">
              <w:rPr>
                <w:rFonts w:ascii="Cambria Math" w:eastAsia="GHEA Grapalat" w:hAnsi="Cambria Math" w:cs="Cambria Math"/>
              </w:rPr>
              <w:t>​​</w:t>
            </w:r>
            <w:r w:rsidRPr="00E95F02">
              <w:rPr>
                <w:rFonts w:ascii="GHEA Grapalat" w:eastAsia="GHEA Grapalat" w:hAnsi="GHEA Grapalat" w:cs="GHEA Grapalat"/>
              </w:rPr>
              <w:t xml:space="preserve">կենսաթոշակային </w:t>
            </w:r>
            <w:r w:rsidRPr="00E95F02">
              <w:rPr>
                <w:rFonts w:ascii="GHEA Grapalat" w:eastAsia="GHEA Grapalat" w:hAnsi="GHEA Grapalat" w:cs="GHEA Grapalat"/>
              </w:rPr>
              <w:lastRenderedPageBreak/>
              <w:t>համակարգում տղամարդկանց և կանանց միջև տարբերակումն ընդունելի է՝ որպես երկու սեռերի միջև փաստացի անհավասարության վերացմանն ուղղված միջոցառում:</w:t>
            </w:r>
          </w:p>
          <w:p w14:paraId="41429263"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31F6C498"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Ուստի, առաջարկվող փոփոխությունը նպատակահարմար չէ։ </w:t>
            </w:r>
          </w:p>
        </w:tc>
      </w:tr>
      <w:tr w:rsidR="00E95F02" w:rsidRPr="00E95F02" w14:paraId="5ABD0703" w14:textId="77777777">
        <w:trPr>
          <w:trHeight w:val="196"/>
        </w:trPr>
        <w:tc>
          <w:tcPr>
            <w:tcW w:w="8595" w:type="dxa"/>
            <w:vMerge w:val="restart"/>
            <w:shd w:val="clear" w:color="auto" w:fill="BFBFBF"/>
          </w:tcPr>
          <w:p w14:paraId="660715DF" w14:textId="77777777" w:rsidR="00956305" w:rsidRPr="00E95F02" w:rsidRDefault="00324BD7" w:rsidP="00132E21">
            <w:pPr>
              <w:jc w:val="center"/>
              <w:rPr>
                <w:rFonts w:ascii="GHEA Grapalat" w:eastAsia="GHEA Grapalat" w:hAnsi="GHEA Grapalat" w:cs="GHEA Grapalat"/>
                <w:b/>
              </w:rPr>
            </w:pPr>
            <w:r w:rsidRPr="00E95F02">
              <w:rPr>
                <w:rFonts w:ascii="GHEA Grapalat" w:eastAsia="GHEA Grapalat" w:hAnsi="GHEA Grapalat" w:cs="GHEA Grapalat"/>
                <w:b/>
              </w:rPr>
              <w:lastRenderedPageBreak/>
              <w:t>8. ՀՀ առողջապահության նախարարություն</w:t>
            </w:r>
          </w:p>
        </w:tc>
        <w:tc>
          <w:tcPr>
            <w:tcW w:w="6570" w:type="dxa"/>
            <w:shd w:val="clear" w:color="auto" w:fill="BFBFBF"/>
          </w:tcPr>
          <w:p w14:paraId="38DEE9D3"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17.07.2024թ.</w:t>
            </w:r>
          </w:p>
        </w:tc>
      </w:tr>
      <w:tr w:rsidR="00E95F02" w:rsidRPr="00E95F02" w14:paraId="3455423B" w14:textId="77777777">
        <w:trPr>
          <w:trHeight w:val="195"/>
        </w:trPr>
        <w:tc>
          <w:tcPr>
            <w:tcW w:w="8595" w:type="dxa"/>
            <w:vMerge/>
            <w:shd w:val="clear" w:color="auto" w:fill="BFBFBF"/>
          </w:tcPr>
          <w:p w14:paraId="20C2E33F"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6F94A39A"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ԱԱ/11/20842-2024</w:t>
            </w:r>
          </w:p>
        </w:tc>
      </w:tr>
      <w:tr w:rsidR="00E95F02" w:rsidRPr="00E95F02" w14:paraId="2E661B37" w14:textId="77777777">
        <w:trPr>
          <w:trHeight w:val="440"/>
        </w:trPr>
        <w:tc>
          <w:tcPr>
            <w:tcW w:w="8595" w:type="dxa"/>
            <w:shd w:val="clear" w:color="auto" w:fill="auto"/>
          </w:tcPr>
          <w:p w14:paraId="45DAB1DE" w14:textId="46B3EA03" w:rsidR="00956305" w:rsidRPr="00E95F02" w:rsidRDefault="00324BD7" w:rsidP="00132E21">
            <w:pPr>
              <w:tabs>
                <w:tab w:val="left" w:pos="567"/>
                <w:tab w:val="left" w:pos="709"/>
              </w:tabs>
              <w:jc w:val="both"/>
              <w:rPr>
                <w:rFonts w:ascii="GHEA Grapalat" w:eastAsia="GHEA Grapalat" w:hAnsi="GHEA Grapalat" w:cs="GHEA Grapalat"/>
                <w:b/>
              </w:rPr>
            </w:pPr>
            <w:r w:rsidRPr="00E95F02">
              <w:rPr>
                <w:rFonts w:ascii="GHEA Grapalat" w:eastAsia="GHEA Grapalat" w:hAnsi="GHEA Grapalat" w:cs="GHEA Grapalat"/>
              </w:rPr>
              <w:t>«</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և հարակից օրենքների նախագծերի փաթեթի վերաբերյալ առաջարկություններ և դիտողություններ չկան:</w:t>
            </w:r>
          </w:p>
        </w:tc>
        <w:tc>
          <w:tcPr>
            <w:tcW w:w="6570" w:type="dxa"/>
            <w:shd w:val="clear" w:color="auto" w:fill="auto"/>
          </w:tcPr>
          <w:p w14:paraId="71E662B8" w14:textId="6519959F"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 ի գիտություն</w:t>
            </w:r>
          </w:p>
        </w:tc>
      </w:tr>
      <w:tr w:rsidR="00E95F02" w:rsidRPr="00E95F02" w14:paraId="1F955678" w14:textId="77777777">
        <w:trPr>
          <w:trHeight w:val="315"/>
        </w:trPr>
        <w:tc>
          <w:tcPr>
            <w:tcW w:w="8595" w:type="dxa"/>
            <w:vMerge w:val="restart"/>
            <w:shd w:val="clear" w:color="auto" w:fill="BFBFBF"/>
          </w:tcPr>
          <w:p w14:paraId="1E2ED5E3" w14:textId="77777777" w:rsidR="00956305" w:rsidRPr="00E95F02" w:rsidRDefault="00324BD7" w:rsidP="00132E21">
            <w:pPr>
              <w:jc w:val="center"/>
              <w:rPr>
                <w:rFonts w:ascii="GHEA Grapalat" w:eastAsia="GHEA Grapalat" w:hAnsi="GHEA Grapalat" w:cs="GHEA Grapalat"/>
                <w:b/>
              </w:rPr>
            </w:pPr>
            <w:r w:rsidRPr="00E95F02">
              <w:rPr>
                <w:rFonts w:ascii="GHEA Grapalat" w:eastAsia="GHEA Grapalat" w:hAnsi="GHEA Grapalat" w:cs="GHEA Grapalat"/>
                <w:b/>
              </w:rPr>
              <w:t>9. ՀՀ տարածքային կառավարման և ենթակառուցվածքների նախարարություն</w:t>
            </w:r>
          </w:p>
        </w:tc>
        <w:tc>
          <w:tcPr>
            <w:tcW w:w="6570" w:type="dxa"/>
            <w:shd w:val="clear" w:color="auto" w:fill="BFBFBF"/>
          </w:tcPr>
          <w:p w14:paraId="05D03531"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24.07.2024թ.</w:t>
            </w:r>
          </w:p>
        </w:tc>
      </w:tr>
      <w:tr w:rsidR="00E95F02" w:rsidRPr="00E95F02" w14:paraId="0ABECC91" w14:textId="77777777">
        <w:trPr>
          <w:trHeight w:val="285"/>
        </w:trPr>
        <w:tc>
          <w:tcPr>
            <w:tcW w:w="8595" w:type="dxa"/>
            <w:vMerge/>
            <w:shd w:val="clear" w:color="auto" w:fill="BFBFBF"/>
          </w:tcPr>
          <w:p w14:paraId="3F22FFE0"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3CBF1CC0"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ԳՍ/21.1/22821-2024</w:t>
            </w:r>
          </w:p>
        </w:tc>
      </w:tr>
      <w:tr w:rsidR="00E95F02" w:rsidRPr="00E95F02" w14:paraId="5254B995" w14:textId="77777777">
        <w:trPr>
          <w:trHeight w:val="1727"/>
        </w:trPr>
        <w:tc>
          <w:tcPr>
            <w:tcW w:w="8595" w:type="dxa"/>
            <w:shd w:val="clear" w:color="auto" w:fill="FFFFFF"/>
          </w:tcPr>
          <w:p w14:paraId="54BA8FD8" w14:textId="44CB051D" w:rsidR="00956305" w:rsidRPr="00E95F02" w:rsidRDefault="00324BD7" w:rsidP="00132E21">
            <w:pPr>
              <w:pBdr>
                <w:top w:val="nil"/>
                <w:left w:val="nil"/>
                <w:bottom w:val="nil"/>
                <w:right w:val="nil"/>
                <w:between w:val="nil"/>
              </w:pBdr>
              <w:tabs>
                <w:tab w:val="left" w:pos="567"/>
                <w:tab w:val="left" w:pos="709"/>
              </w:tabs>
              <w:jc w:val="both"/>
              <w:rPr>
                <w:rFonts w:ascii="GHEA Grapalat" w:eastAsia="GHEA Grapalat" w:hAnsi="GHEA Grapalat" w:cs="GHEA Grapalat"/>
              </w:rPr>
            </w:pPr>
            <w:r w:rsidRPr="00E95F02">
              <w:rPr>
                <w:rFonts w:ascii="GHEA Grapalat" w:eastAsia="GHEA Grapalat" w:hAnsi="GHEA Grapalat" w:cs="GHEA Grapalat"/>
              </w:rPr>
              <w:t>Հայաստանի Հանրապետության տարածքային կառավարման և ենթակառուցվածքների նախարարությունը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և հարակից օրենքների նախագծերի փաթեթի վերաբերյալ առաջարկություններ և դիտողություններ չունի։</w:t>
            </w:r>
          </w:p>
          <w:p w14:paraId="142D4204" w14:textId="64D86AEB" w:rsidR="00956305" w:rsidRPr="00E95F02" w:rsidRDefault="00E14702" w:rsidP="00132E21">
            <w:pPr>
              <w:pBdr>
                <w:top w:val="nil"/>
                <w:left w:val="nil"/>
                <w:bottom w:val="nil"/>
                <w:right w:val="nil"/>
                <w:between w:val="nil"/>
              </w:pBdr>
              <w:tabs>
                <w:tab w:val="left" w:pos="567"/>
                <w:tab w:val="left" w:pos="709"/>
              </w:tabs>
              <w:jc w:val="both"/>
              <w:rPr>
                <w:rFonts w:ascii="GHEA Grapalat" w:eastAsia="GHEA Grapalat" w:hAnsi="GHEA Grapalat" w:cs="GHEA Grapalat"/>
              </w:rPr>
            </w:pPr>
            <w:r w:rsidRPr="00E95F02">
              <w:rPr>
                <w:rFonts w:ascii="GHEA Grapalat" w:eastAsia="GHEA Grapalat" w:hAnsi="GHEA Grapalat" w:cs="GHEA Grapalat"/>
              </w:rPr>
              <w:t xml:space="preserve">  </w:t>
            </w:r>
            <w:r w:rsidR="00324BD7" w:rsidRPr="00E95F02">
              <w:rPr>
                <w:rFonts w:ascii="GHEA Grapalat" w:eastAsia="GHEA Grapalat" w:hAnsi="GHEA Grapalat" w:cs="GHEA Grapalat"/>
              </w:rPr>
              <w:t xml:space="preserve"> </w:t>
            </w:r>
            <w:r w:rsidR="00324BD7" w:rsidRPr="00E95F02">
              <w:rPr>
                <w:rFonts w:ascii="GHEA Grapalat" w:eastAsia="GHEA Grapalat" w:hAnsi="GHEA Grapalat" w:cs="GHEA Grapalat"/>
              </w:rPr>
              <w:tab/>
              <w:t>Հայտնում ենք, որ Նախագծերը քննարկման նպատակով ներկայացվել են ՀՀ մարզպետների աշխատակազմեր և Երևանի քաղաքապետարան:</w:t>
            </w:r>
          </w:p>
          <w:p w14:paraId="274A4030" w14:textId="2DA21237" w:rsidR="00956305" w:rsidRPr="00E95F02" w:rsidRDefault="00E14702" w:rsidP="00132E21">
            <w:pPr>
              <w:pBdr>
                <w:top w:val="nil"/>
                <w:left w:val="nil"/>
                <w:bottom w:val="nil"/>
                <w:right w:val="nil"/>
                <w:between w:val="nil"/>
              </w:pBdr>
              <w:tabs>
                <w:tab w:val="left" w:pos="567"/>
                <w:tab w:val="left" w:pos="709"/>
              </w:tabs>
              <w:jc w:val="both"/>
              <w:rPr>
                <w:rFonts w:ascii="GHEA Grapalat" w:eastAsia="GHEA Grapalat" w:hAnsi="GHEA Grapalat" w:cs="GHEA Grapalat"/>
              </w:rPr>
            </w:pPr>
            <w:r w:rsidRPr="00E95F02">
              <w:rPr>
                <w:rFonts w:ascii="GHEA Grapalat" w:eastAsia="GHEA Grapalat" w:hAnsi="GHEA Grapalat" w:cs="GHEA Grapalat"/>
              </w:rPr>
              <w:t xml:space="preserve">  </w:t>
            </w:r>
            <w:r w:rsidR="00324BD7" w:rsidRPr="00E95F02">
              <w:rPr>
                <w:rFonts w:ascii="GHEA Grapalat" w:eastAsia="GHEA Grapalat" w:hAnsi="GHEA Grapalat" w:cs="GHEA Grapalat"/>
              </w:rPr>
              <w:t xml:space="preserve"> </w:t>
            </w:r>
            <w:r w:rsidR="00324BD7" w:rsidRPr="00E95F02">
              <w:rPr>
                <w:rFonts w:ascii="GHEA Grapalat" w:eastAsia="GHEA Grapalat" w:hAnsi="GHEA Grapalat" w:cs="GHEA Grapalat"/>
              </w:rPr>
              <w:tab/>
              <w:t>Մարզպետների աշխատակազմերի և Երևանի քաղաքապետարանի կողմից ներկայացված դիրքորոշումների համաձայն վերջիններս դիտողություններ և առաջարկություններ չունեն:</w:t>
            </w:r>
          </w:p>
        </w:tc>
        <w:tc>
          <w:tcPr>
            <w:tcW w:w="6570" w:type="dxa"/>
            <w:shd w:val="clear" w:color="auto" w:fill="FFFFFF"/>
          </w:tcPr>
          <w:p w14:paraId="668D35C5" w14:textId="218DCE9A"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 ի գիտություն</w:t>
            </w:r>
          </w:p>
        </w:tc>
      </w:tr>
      <w:tr w:rsidR="00E95F02" w:rsidRPr="00E95F02" w14:paraId="7906E1C2" w14:textId="77777777">
        <w:trPr>
          <w:trHeight w:val="345"/>
        </w:trPr>
        <w:tc>
          <w:tcPr>
            <w:tcW w:w="8595" w:type="dxa"/>
            <w:vMerge w:val="restart"/>
            <w:shd w:val="clear" w:color="auto" w:fill="BFBFBF"/>
          </w:tcPr>
          <w:p w14:paraId="17605C01" w14:textId="77777777" w:rsidR="00956305" w:rsidRPr="00E95F02" w:rsidRDefault="00324BD7" w:rsidP="00132E21">
            <w:pPr>
              <w:jc w:val="center"/>
              <w:rPr>
                <w:rFonts w:ascii="GHEA Grapalat" w:eastAsia="GHEA Grapalat" w:hAnsi="GHEA Grapalat" w:cs="GHEA Grapalat"/>
              </w:rPr>
            </w:pPr>
            <w:r w:rsidRPr="00E95F02">
              <w:rPr>
                <w:rFonts w:ascii="GHEA Grapalat" w:eastAsia="GHEA Grapalat" w:hAnsi="GHEA Grapalat" w:cs="GHEA Grapalat"/>
                <w:b/>
              </w:rPr>
              <w:t>10. ՀՀ ներքին գործերի նախարարություն</w:t>
            </w:r>
          </w:p>
        </w:tc>
        <w:tc>
          <w:tcPr>
            <w:tcW w:w="6570" w:type="dxa"/>
            <w:shd w:val="clear" w:color="auto" w:fill="BFBFBF"/>
          </w:tcPr>
          <w:p w14:paraId="66B641CA"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18.07.2024թ.</w:t>
            </w:r>
          </w:p>
        </w:tc>
      </w:tr>
      <w:tr w:rsidR="00E95F02" w:rsidRPr="00E95F02" w14:paraId="39B2462C" w14:textId="77777777">
        <w:trPr>
          <w:trHeight w:val="440"/>
        </w:trPr>
        <w:tc>
          <w:tcPr>
            <w:tcW w:w="8595" w:type="dxa"/>
            <w:vMerge/>
            <w:shd w:val="clear" w:color="auto" w:fill="BFBFBF"/>
          </w:tcPr>
          <w:p w14:paraId="180FC797"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3068A5ED"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43/6/115784-24</w:t>
            </w:r>
          </w:p>
        </w:tc>
      </w:tr>
      <w:tr w:rsidR="00E95F02" w:rsidRPr="00E95F02" w14:paraId="264F2F26" w14:textId="77777777" w:rsidTr="00D86F3F">
        <w:trPr>
          <w:trHeight w:val="1833"/>
        </w:trPr>
        <w:tc>
          <w:tcPr>
            <w:tcW w:w="8595" w:type="dxa"/>
            <w:vMerge w:val="restart"/>
            <w:shd w:val="clear" w:color="auto" w:fill="FFFFFF"/>
          </w:tcPr>
          <w:p w14:paraId="073ACDFF" w14:textId="391A5C85"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lastRenderedPageBreak/>
              <w:t>1</w:t>
            </w:r>
            <w:r w:rsidRPr="00E95F02">
              <w:rPr>
                <w:rFonts w:ascii="Cambria Math" w:eastAsia="MS Mincho" w:hAnsi="Cambria Math" w:cs="Cambria Math"/>
              </w:rPr>
              <w:t>․</w:t>
            </w:r>
            <w:r w:rsidRPr="00E95F02">
              <w:rPr>
                <w:rFonts w:ascii="GHEA Grapalat" w:eastAsia="GHEA Grapalat" w:hAnsi="GHEA Grapalat" w:cs="GHEA Grapalat"/>
              </w:rPr>
              <w:t xml:space="preserve">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նախագծում (այսուհետ՝ Նախագիծ) առաջարկվում է</w:t>
            </w:r>
            <w:r w:rsidRPr="00E95F02">
              <w:rPr>
                <w:rFonts w:ascii="Cambria Math" w:eastAsia="MS Mincho" w:hAnsi="Cambria Math" w:cs="Cambria Math"/>
              </w:rPr>
              <w:t>․</w:t>
            </w:r>
          </w:p>
          <w:p w14:paraId="75FD521A" w14:textId="77777777" w:rsidR="00956305" w:rsidRPr="00E95F02" w:rsidRDefault="00324BD7" w:rsidP="00132E21">
            <w:pPr>
              <w:numPr>
                <w:ilvl w:val="0"/>
                <w:numId w:val="5"/>
              </w:num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Նախագծի 4-րդ հոդվածում՝</w:t>
            </w:r>
          </w:p>
          <w:p w14:paraId="12439E91" w14:textId="77777777" w:rsidR="00956305" w:rsidRPr="00E95F02" w:rsidRDefault="00324BD7" w:rsidP="00132E21">
            <w:pPr>
              <w:pBdr>
                <w:top w:val="nil"/>
                <w:left w:val="nil"/>
                <w:bottom w:val="nil"/>
                <w:right w:val="nil"/>
                <w:between w:val="nil"/>
              </w:pBdr>
              <w:ind w:firstLine="425"/>
              <w:jc w:val="both"/>
              <w:rPr>
                <w:rFonts w:ascii="GHEA Grapalat" w:eastAsia="GHEA Grapalat" w:hAnsi="GHEA Grapalat" w:cs="GHEA Grapalat"/>
              </w:rPr>
            </w:pPr>
            <w:r w:rsidRPr="00E95F02">
              <w:rPr>
                <w:rFonts w:ascii="GHEA Grapalat" w:eastAsia="GHEA Grapalat" w:hAnsi="GHEA Grapalat" w:cs="GHEA Grapalat"/>
              </w:rPr>
              <w:t>ա. հոդվածի վերնագրի «Խտրականության արգելքը» բառերը փոխարինել «Օրենքի գործողության ոլորտը» բառերով,</w:t>
            </w:r>
          </w:p>
          <w:p w14:paraId="4726E28A" w14:textId="77777777" w:rsidR="00956305" w:rsidRPr="00E95F02" w:rsidRDefault="00324BD7" w:rsidP="00132E21">
            <w:pPr>
              <w:ind w:firstLine="450"/>
              <w:jc w:val="both"/>
              <w:rPr>
                <w:rFonts w:ascii="GHEA Grapalat" w:eastAsia="GHEA Grapalat" w:hAnsi="GHEA Grapalat" w:cs="GHEA Grapalat"/>
              </w:rPr>
            </w:pPr>
            <w:r w:rsidRPr="00E95F02">
              <w:rPr>
                <w:rFonts w:ascii="GHEA Grapalat" w:eastAsia="GHEA Grapalat" w:hAnsi="GHEA Grapalat" w:cs="GHEA Grapalat"/>
              </w:rPr>
              <w:t>բ. 1-ին մասի «Խտրականությունն արգելվում է» բառերը փոխարինել «Սույն օրենքի գործողությունը տարածվում է» բառերով.</w:t>
            </w:r>
          </w:p>
        </w:tc>
        <w:tc>
          <w:tcPr>
            <w:tcW w:w="6570" w:type="dxa"/>
            <w:vMerge w:val="restart"/>
            <w:shd w:val="clear" w:color="auto" w:fill="FFFFFF"/>
          </w:tcPr>
          <w:p w14:paraId="39CD9503" w14:textId="583BBB9E"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Չի ընդունվել</w:t>
            </w:r>
          </w:p>
          <w:p w14:paraId="1EDA5581" w14:textId="77777777" w:rsidR="00956305" w:rsidRPr="00E95F02" w:rsidRDefault="00956305" w:rsidP="00132E21">
            <w:pPr>
              <w:tabs>
                <w:tab w:val="left" w:pos="851"/>
                <w:tab w:val="left" w:pos="1418"/>
              </w:tabs>
              <w:rPr>
                <w:rFonts w:ascii="GHEA Grapalat" w:eastAsia="GHEA Grapalat" w:hAnsi="GHEA Grapalat" w:cs="GHEA Grapalat"/>
                <w:b/>
              </w:rPr>
            </w:pPr>
          </w:p>
          <w:p w14:paraId="390EFF4B"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Նախագծի 4-րդ հոդվածի նպատակն է արգելել խտրականության բոլոր ձևերն ու դրսևորումները՝ միջազգային չափանիշներին համապատասխան նախատեսելով այն հասարակական հարաբերությունները, որոնց վրա տարածվում է խտրականության արգելքը, ինչպես նաև այն սուբյեկտներին, որոնք պետք է պահպանեն այդ արգելքը։ </w:t>
            </w:r>
          </w:p>
          <w:p w14:paraId="0F64BA63" w14:textId="77777777" w:rsidR="00956305" w:rsidRPr="00E95F02" w:rsidRDefault="00324BD7" w:rsidP="00132E21">
            <w:pPr>
              <w:tabs>
                <w:tab w:val="left" w:pos="851"/>
                <w:tab w:val="left" w:pos="1418"/>
              </w:tabs>
              <w:jc w:val="both"/>
              <w:rPr>
                <w:rFonts w:ascii="GHEA Grapalat" w:eastAsia="GHEA Grapalat" w:hAnsi="GHEA Grapalat" w:cs="GHEA Grapalat"/>
                <w:b/>
              </w:rPr>
            </w:pPr>
            <w:r w:rsidRPr="00E95F02">
              <w:rPr>
                <w:rFonts w:ascii="GHEA Grapalat" w:eastAsia="GHEA Grapalat" w:hAnsi="GHEA Grapalat" w:cs="GHEA Grapalat"/>
              </w:rPr>
              <w:t>Ըստ այդմ, առաջարկվող փոփոխությունը համահունչ չէ դրույթի սահմանման հիմքում ընկած անհրաժեշտությանը, ուստիև՝ նպատակահարմար չէ կատարել նման փոփոխություն։</w:t>
            </w:r>
          </w:p>
        </w:tc>
      </w:tr>
      <w:tr w:rsidR="00E95F02" w:rsidRPr="00E95F02" w14:paraId="30B27223" w14:textId="77777777">
        <w:trPr>
          <w:trHeight w:val="2130"/>
        </w:trPr>
        <w:tc>
          <w:tcPr>
            <w:tcW w:w="8595" w:type="dxa"/>
            <w:vMerge/>
            <w:shd w:val="clear" w:color="auto" w:fill="FFFFFF"/>
          </w:tcPr>
          <w:p w14:paraId="46D08DB6" w14:textId="77777777" w:rsidR="00956305" w:rsidRPr="00E95F02" w:rsidRDefault="00956305" w:rsidP="00132E21">
            <w:pPr>
              <w:pBdr>
                <w:top w:val="nil"/>
                <w:left w:val="nil"/>
                <w:bottom w:val="nil"/>
                <w:right w:val="nil"/>
                <w:between w:val="nil"/>
              </w:pBdr>
              <w:jc w:val="both"/>
              <w:rPr>
                <w:rFonts w:ascii="GHEA Grapalat" w:eastAsia="GHEA Grapalat" w:hAnsi="GHEA Grapalat" w:cs="GHEA Grapalat"/>
              </w:rPr>
            </w:pPr>
          </w:p>
        </w:tc>
        <w:tc>
          <w:tcPr>
            <w:tcW w:w="6570" w:type="dxa"/>
            <w:vMerge/>
            <w:shd w:val="clear" w:color="auto" w:fill="FFFFFF"/>
          </w:tcPr>
          <w:p w14:paraId="49D94ED7" w14:textId="77777777" w:rsidR="00956305" w:rsidRPr="00E95F02" w:rsidRDefault="00956305" w:rsidP="00132E21">
            <w:pPr>
              <w:tabs>
                <w:tab w:val="left" w:pos="851"/>
                <w:tab w:val="left" w:pos="1418"/>
              </w:tabs>
              <w:rPr>
                <w:rFonts w:ascii="GHEA Grapalat" w:eastAsia="GHEA Grapalat" w:hAnsi="GHEA Grapalat" w:cs="GHEA Grapalat"/>
                <w:b/>
              </w:rPr>
            </w:pPr>
          </w:p>
        </w:tc>
      </w:tr>
      <w:tr w:rsidR="00E95F02" w:rsidRPr="00E95F02" w14:paraId="05AB7366" w14:textId="77777777">
        <w:trPr>
          <w:trHeight w:val="1260"/>
        </w:trPr>
        <w:tc>
          <w:tcPr>
            <w:tcW w:w="8595" w:type="dxa"/>
            <w:shd w:val="clear" w:color="auto" w:fill="FFFFFF"/>
          </w:tcPr>
          <w:p w14:paraId="48D16EFF"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2) Նախագծի 6-րդ հոդվածի 1-ին մասի 4-րդ և 5-րդ կետերում, «օրենքով և այլ իրավական ակտերով» և «օրենքով և իրենց ներքին ակտերով» բառերը փոխարինել «Հայաստանի Հանրապետության օրենսդրությամբ» բառերով.</w:t>
            </w:r>
          </w:p>
        </w:tc>
        <w:tc>
          <w:tcPr>
            <w:tcW w:w="6570" w:type="dxa"/>
            <w:shd w:val="clear" w:color="auto" w:fill="FFFFFF"/>
          </w:tcPr>
          <w:p w14:paraId="6FDEEEE6" w14:textId="2666F58F" w:rsidR="00956305" w:rsidRPr="00E95F02" w:rsidRDefault="00866123"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Մասամբ է ընդունվել</w:t>
            </w:r>
          </w:p>
          <w:p w14:paraId="567FF373" w14:textId="35FF6813"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Նախագծի 6-րդ հոդվածի 1-ին մասի 4-րդ կետում կատարվել է համապատասխան փոփոխությունը։ Ինչ վերաբերում է նույն հոդվածի 1-ին մասի 5-րդ կետին, ապա «ներքին ակտերով նախատեսված կարգով» միջոցների ձեռնարկման մասին դրույթը նաև պետք է ծառայի որպես լիազորող նորմ պետական և տեղական ինքնակառավարման մարմինների համար՝ իրենց ներքին իրավական ակտերով խտրականություն դրսևորած անձանց պատասխանատվության միջոցների առնչությամբ կարգավորումներ նախատեսելու համար։ Ուստի, այս դեպքում առաջարկվող փոփոխությունը նպատակահարմար չէ։</w:t>
            </w:r>
            <w:r w:rsidR="00E14702" w:rsidRPr="00E95F02">
              <w:rPr>
                <w:rFonts w:ascii="GHEA Grapalat" w:eastAsia="GHEA Grapalat" w:hAnsi="GHEA Grapalat" w:cs="GHEA Grapalat"/>
              </w:rPr>
              <w:t xml:space="preserve"> </w:t>
            </w:r>
          </w:p>
        </w:tc>
      </w:tr>
      <w:tr w:rsidR="00E95F02" w:rsidRPr="00E95F02" w14:paraId="7BBAB853" w14:textId="77777777">
        <w:trPr>
          <w:trHeight w:val="510"/>
        </w:trPr>
        <w:tc>
          <w:tcPr>
            <w:tcW w:w="8595" w:type="dxa"/>
            <w:shd w:val="clear" w:color="auto" w:fill="FFFFFF"/>
          </w:tcPr>
          <w:p w14:paraId="1D76C3C2"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 xml:space="preserve">3) Նախագծի 8-րդ հոդվածի 1-ին մասի 2-րդ կետում «մասին» բառը փոխարինել «վերաբերյալ» բառով </w:t>
            </w:r>
            <w:r w:rsidRPr="00E95F02">
              <w:rPr>
                <w:rFonts w:ascii="Cambria Math" w:eastAsia="MS Mincho" w:hAnsi="Cambria Math" w:cs="Cambria Math"/>
              </w:rPr>
              <w:t>․</w:t>
            </w:r>
          </w:p>
        </w:tc>
        <w:tc>
          <w:tcPr>
            <w:tcW w:w="6570" w:type="dxa"/>
            <w:shd w:val="clear" w:color="auto" w:fill="FFFFFF"/>
          </w:tcPr>
          <w:p w14:paraId="7040A9B0" w14:textId="74B5EAD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238C8281" w14:textId="77777777">
        <w:trPr>
          <w:trHeight w:val="840"/>
        </w:trPr>
        <w:tc>
          <w:tcPr>
            <w:tcW w:w="8595" w:type="dxa"/>
            <w:shd w:val="clear" w:color="auto" w:fill="FFFFFF"/>
          </w:tcPr>
          <w:p w14:paraId="453E3DDD"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lastRenderedPageBreak/>
              <w:t xml:space="preserve"> 4) Նախագծի 9-րդ հոդվածի 2-րդ մասում «Մարդու իրավունքների մասին» բառերը փոխարինել «Մարդու իրավունքների պաշտպանի մասին» բառերով</w:t>
            </w:r>
            <w:r w:rsidRPr="00E95F02">
              <w:rPr>
                <w:rFonts w:ascii="Cambria Math" w:eastAsia="MS Mincho" w:hAnsi="Cambria Math" w:cs="Cambria Math"/>
              </w:rPr>
              <w:t>․</w:t>
            </w:r>
          </w:p>
        </w:tc>
        <w:tc>
          <w:tcPr>
            <w:tcW w:w="6570" w:type="dxa"/>
            <w:shd w:val="clear" w:color="auto" w:fill="FFFFFF"/>
          </w:tcPr>
          <w:p w14:paraId="7FD82EE8" w14:textId="057685F8"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4942D980" w14:textId="77777777">
        <w:trPr>
          <w:trHeight w:val="585"/>
        </w:trPr>
        <w:tc>
          <w:tcPr>
            <w:tcW w:w="8595" w:type="dxa"/>
            <w:shd w:val="clear" w:color="auto" w:fill="FFFFFF"/>
          </w:tcPr>
          <w:p w14:paraId="60774B07"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 xml:space="preserve"> 5) Նախագծի 11-րդ հոդվածի 2-րդ մասի 4-րդ կետում «ինչպես» բառից հետո լրացնել «նաև» բառը</w:t>
            </w:r>
            <w:r w:rsidRPr="00E95F02">
              <w:rPr>
                <w:rFonts w:ascii="Cambria Math" w:eastAsia="MS Mincho" w:hAnsi="Cambria Math" w:cs="Cambria Math"/>
              </w:rPr>
              <w:t>․</w:t>
            </w:r>
          </w:p>
        </w:tc>
        <w:tc>
          <w:tcPr>
            <w:tcW w:w="6570" w:type="dxa"/>
            <w:shd w:val="clear" w:color="auto" w:fill="FFFFFF"/>
          </w:tcPr>
          <w:p w14:paraId="5B864646" w14:textId="1AA8C965"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3CF494B2" w14:textId="77777777">
        <w:trPr>
          <w:trHeight w:val="525"/>
        </w:trPr>
        <w:tc>
          <w:tcPr>
            <w:tcW w:w="8595" w:type="dxa"/>
            <w:shd w:val="clear" w:color="auto" w:fill="FFFFFF"/>
          </w:tcPr>
          <w:p w14:paraId="249ED6D2" w14:textId="507FE95E" w:rsidR="00956305" w:rsidRPr="00E95F02" w:rsidRDefault="00E14702"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 xml:space="preserve"> </w:t>
            </w:r>
            <w:r w:rsidR="00324BD7" w:rsidRPr="00E95F02">
              <w:rPr>
                <w:rFonts w:ascii="GHEA Grapalat" w:eastAsia="GHEA Grapalat" w:hAnsi="GHEA Grapalat" w:cs="GHEA Grapalat"/>
              </w:rPr>
              <w:t>6) Նախագծի 4-րդ գլխի «4» թիվը փոխարինել «3» թվով՝ ապահովելով Նախագծի գլուխների հերթական համարակալումը</w:t>
            </w:r>
            <w:r w:rsidR="00324BD7" w:rsidRPr="00E95F02">
              <w:rPr>
                <w:rFonts w:ascii="Cambria Math" w:eastAsia="MS Mincho" w:hAnsi="Cambria Math" w:cs="Cambria Math"/>
              </w:rPr>
              <w:t>․</w:t>
            </w:r>
          </w:p>
        </w:tc>
        <w:tc>
          <w:tcPr>
            <w:tcW w:w="6570" w:type="dxa"/>
            <w:shd w:val="clear" w:color="auto" w:fill="FFFFFF"/>
          </w:tcPr>
          <w:p w14:paraId="7CA40F86" w14:textId="60A0F858"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57EBA8B5" w14:textId="77777777">
        <w:trPr>
          <w:trHeight w:val="1260"/>
        </w:trPr>
        <w:tc>
          <w:tcPr>
            <w:tcW w:w="8595" w:type="dxa"/>
            <w:shd w:val="clear" w:color="auto" w:fill="FFFFFF"/>
          </w:tcPr>
          <w:p w14:paraId="0DF944D0"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7) Նախագծի 12-րդ հոդվածի 3-րդ մասում «ՀՀ» հապավումը փոխարինել «Հայաստանի Հանրապետության» բառերով։</w:t>
            </w:r>
          </w:p>
          <w:p w14:paraId="2ED1925E" w14:textId="70DF5D70" w:rsidR="00956305" w:rsidRPr="00E95F02" w:rsidRDefault="00E14702"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 xml:space="preserve"> </w:t>
            </w:r>
            <w:r w:rsidR="00324BD7" w:rsidRPr="00E95F02">
              <w:rPr>
                <w:rFonts w:ascii="GHEA Grapalat" w:eastAsia="GHEA Grapalat" w:hAnsi="GHEA Grapalat" w:cs="GHEA Grapalat"/>
              </w:rPr>
              <w:t xml:space="preserve">Միաժամանակ, առաջարկվում է Նախագծի 2-րդ գլխի վերնագիրը համապատասխանեցնել «Նորմատիվ իրավական ակտերի մասին» օրենքի 14-րդ հոդվածի 10-րդ մասին, հստակեցնել Նախագծում օգտագործվող «խտրականություն դրսևորած» և «խտրականություն գործադրող» հասկացությունները՝ «Նորմատիվ իրավական ակտերի մասին» օրենքի 15-րդ հոդվածի 2-րդ մասին համապատասխան: </w:t>
            </w:r>
          </w:p>
        </w:tc>
        <w:tc>
          <w:tcPr>
            <w:tcW w:w="6570" w:type="dxa"/>
            <w:shd w:val="clear" w:color="auto" w:fill="FFFFFF"/>
          </w:tcPr>
          <w:p w14:paraId="38E8D978" w14:textId="7FC7F106"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0C90131C" w14:textId="77777777">
        <w:trPr>
          <w:trHeight w:val="1260"/>
        </w:trPr>
        <w:tc>
          <w:tcPr>
            <w:tcW w:w="8595" w:type="dxa"/>
            <w:shd w:val="clear" w:color="auto" w:fill="FFFFFF"/>
          </w:tcPr>
          <w:p w14:paraId="06B418F9"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2. «Հայաստանի Հանրապետության վարչական դատավարության օրենսգրքում փոփոխություն և լրացումներ կատարելու մասին» օրենքի նախագծի վերնագրում «ՓՈՓՈԽՈՒԹՅՈՒՆ ԵՎ ԼՐԱՑՈՒՄՆԵՐ» բառերը փոխարինել «ԼՐԱՑՈՒՄՆԵՐ ԵՎ ՓՈՓՈԽՈՒԹՅՈՒՆ» բառերով՝ «Նորմատիվ իրավական ակտերի մասին» օրենքի 12-րդ հոդվածի 1-ին մասին համապատասխան, իսկ նախագծի 1-ին հոդվածում՝ Օրենսգրքի 3-րդ հոդվածով լրացվող 9-րդ մասում «վերաբերյալ» բառից հետո լրացնել «Հայաստանի Հանրապետության» բառերը։</w:t>
            </w:r>
          </w:p>
        </w:tc>
        <w:tc>
          <w:tcPr>
            <w:tcW w:w="6570" w:type="dxa"/>
            <w:shd w:val="clear" w:color="auto" w:fill="FFFFFF"/>
          </w:tcPr>
          <w:p w14:paraId="462ECD8A" w14:textId="64A5FAE3"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124CF6E3" w14:textId="77777777">
        <w:trPr>
          <w:trHeight w:val="1260"/>
        </w:trPr>
        <w:tc>
          <w:tcPr>
            <w:tcW w:w="8595" w:type="dxa"/>
            <w:shd w:val="clear" w:color="auto" w:fill="FFFFFF"/>
          </w:tcPr>
          <w:p w14:paraId="0E39C2D6"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 xml:space="preserve">3. «Հայաստանի Հանրապետության քաղաքացիական դատավարության օրենսգրքում լրացումներ կատարելու մասին» օրենքի նախագծում (այսուհետ՝ Նախագիծ) առաջարկվում է. </w:t>
            </w:r>
          </w:p>
          <w:p w14:paraId="58F43EEB"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ab/>
              <w:t>1) Նախագծի 1-ին հոդվածը շարադրել հետևյալ բովանդակությամբ նոր խմբագրությամբ՝ «Նորմատիվ իրավական ակտերի մասին» օրենքի 18-րդ հոդվածի 5-րդ մասին համապատասխան</w:t>
            </w:r>
            <w:r w:rsidRPr="00E95F02">
              <w:rPr>
                <w:rFonts w:ascii="Cambria Math" w:eastAsia="MS Mincho" w:hAnsi="Cambria Math" w:cs="Cambria Math"/>
              </w:rPr>
              <w:t>․</w:t>
            </w:r>
          </w:p>
          <w:p w14:paraId="2D1E9989"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lastRenderedPageBreak/>
              <w:tab/>
              <w:t>«Հոդված 1. 2018 թվականի փետրվարի 9-ի Հայաստանի Հանրապետության քաղաքացիական դատավարության օրենսգրքի (այսուհետ՝ Օրենսգրքի) 202-րդ հոդվածի 1-ին մասի 9-րդ կետի «։» կետադրական նշանը փոխարինել «</w:t>
            </w:r>
            <w:r w:rsidRPr="00E95F02">
              <w:rPr>
                <w:rFonts w:ascii="Cambria Math" w:eastAsia="MS Mincho" w:hAnsi="Cambria Math" w:cs="Cambria Math"/>
              </w:rPr>
              <w:t>․</w:t>
            </w:r>
            <w:r w:rsidRPr="00E95F02">
              <w:rPr>
                <w:rFonts w:ascii="GHEA Grapalat" w:eastAsia="GHEA Grapalat" w:hAnsi="GHEA Grapalat" w:cs="GHEA Grapalat"/>
              </w:rPr>
              <w:t>» կետադրական նշանով և լրացնել հետևյալ բովանդակությամբ նոր 10-րդ կետ</w:t>
            </w:r>
            <w:r w:rsidRPr="00E95F02">
              <w:rPr>
                <w:rFonts w:ascii="Cambria Math" w:eastAsia="MS Mincho" w:hAnsi="Cambria Math" w:cs="Cambria Math"/>
              </w:rPr>
              <w:t>․</w:t>
            </w:r>
            <w:r w:rsidRPr="00E95F02">
              <w:rPr>
                <w:rFonts w:ascii="GHEA Grapalat" w:eastAsia="GHEA Grapalat" w:hAnsi="GHEA Grapalat" w:cs="GHEA Grapalat"/>
              </w:rPr>
              <w:t>»,</w:t>
            </w:r>
          </w:p>
        </w:tc>
        <w:tc>
          <w:tcPr>
            <w:tcW w:w="6570" w:type="dxa"/>
            <w:shd w:val="clear" w:color="auto" w:fill="FFFFFF"/>
          </w:tcPr>
          <w:p w14:paraId="09F4E049" w14:textId="145EB9D9" w:rsidR="00956305" w:rsidRPr="00067DA3" w:rsidRDefault="00067DA3" w:rsidP="00132E21">
            <w:pPr>
              <w:tabs>
                <w:tab w:val="left" w:pos="851"/>
                <w:tab w:val="left" w:pos="1418"/>
              </w:tabs>
              <w:jc w:val="center"/>
              <w:rPr>
                <w:rFonts w:ascii="GHEA Grapalat" w:eastAsia="GHEA Grapalat" w:hAnsi="GHEA Grapalat" w:cs="GHEA Grapalat"/>
                <w:b/>
              </w:rPr>
            </w:pPr>
            <w:r w:rsidRPr="00067DA3">
              <w:rPr>
                <w:rFonts w:ascii="GHEA Grapalat" w:eastAsia="GHEA Grapalat" w:hAnsi="GHEA Grapalat" w:cs="GHEA Grapalat"/>
                <w:b/>
              </w:rPr>
              <w:lastRenderedPageBreak/>
              <w:t>Ընդունվե</w:t>
            </w:r>
            <w:r>
              <w:rPr>
                <w:rFonts w:ascii="GHEA Grapalat" w:eastAsia="GHEA Grapalat" w:hAnsi="GHEA Grapalat" w:cs="GHEA Grapalat"/>
                <w:b/>
              </w:rPr>
              <w:t xml:space="preserve">լ </w:t>
            </w:r>
            <w:r w:rsidRPr="00067DA3">
              <w:rPr>
                <w:rFonts w:ascii="GHEA Grapalat" w:eastAsia="GHEA Grapalat" w:hAnsi="GHEA Grapalat" w:cs="GHEA Grapalat"/>
                <w:b/>
              </w:rPr>
              <w:t>է</w:t>
            </w:r>
          </w:p>
        </w:tc>
      </w:tr>
      <w:tr w:rsidR="00E95F02" w:rsidRPr="00E95F02" w14:paraId="56022F73" w14:textId="77777777">
        <w:trPr>
          <w:trHeight w:val="1260"/>
        </w:trPr>
        <w:tc>
          <w:tcPr>
            <w:tcW w:w="8595" w:type="dxa"/>
            <w:shd w:val="clear" w:color="auto" w:fill="FFFFFF"/>
          </w:tcPr>
          <w:p w14:paraId="2DA815F1"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lastRenderedPageBreak/>
              <w:t>2) Նախագծի 2-րդ հոդվածում «27.3» և «27.4» թվագրումը փոխարինել «27.3-րդ» և «27.4-րդ» թվագրմամբ՝ պահպանելով դասական թվականների հիշատակման կանոնը, իսկ 234.19-րդ հոդվածի 1-ին մասի «խտրականություն ենթարկելու վերաբերյալ վեճերը» բառերը փոխարինել «խտրականության վերաբերյալ գործերը» բառերով:</w:t>
            </w:r>
          </w:p>
        </w:tc>
        <w:tc>
          <w:tcPr>
            <w:tcW w:w="6570" w:type="dxa"/>
            <w:shd w:val="clear" w:color="auto" w:fill="FFFFFF"/>
          </w:tcPr>
          <w:p w14:paraId="6D3CF14E" w14:textId="3F447CF8" w:rsidR="00956305" w:rsidRPr="00067DA3" w:rsidRDefault="00067DA3" w:rsidP="00132E21">
            <w:pPr>
              <w:tabs>
                <w:tab w:val="left" w:pos="851"/>
                <w:tab w:val="left" w:pos="1418"/>
              </w:tabs>
              <w:jc w:val="center"/>
              <w:rPr>
                <w:rFonts w:ascii="GHEA Grapalat" w:eastAsia="GHEA Grapalat" w:hAnsi="GHEA Grapalat" w:cs="GHEA Grapalat"/>
                <w:b/>
              </w:rPr>
            </w:pPr>
            <w:r w:rsidRPr="00067DA3">
              <w:rPr>
                <w:rFonts w:ascii="GHEA Grapalat" w:eastAsia="GHEA Grapalat" w:hAnsi="GHEA Grapalat" w:cs="GHEA Grapalat"/>
                <w:b/>
              </w:rPr>
              <w:t>Մասամբ է ընդունվել</w:t>
            </w:r>
          </w:p>
        </w:tc>
      </w:tr>
      <w:tr w:rsidR="00E95F02" w:rsidRPr="00E95F02" w14:paraId="4A593931" w14:textId="77777777">
        <w:trPr>
          <w:trHeight w:val="1260"/>
        </w:trPr>
        <w:tc>
          <w:tcPr>
            <w:tcW w:w="8595" w:type="dxa"/>
            <w:shd w:val="clear" w:color="auto" w:fill="FFFFFF"/>
          </w:tcPr>
          <w:p w14:paraId="2CE34132"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4. «Հայաստանի Հանրապետության քաղաքացիական օրենսգրքում լրացում և փոփոխություն կատարելու մասին» օրենքի նախագծում (այսուհետ՝ Նախագիծ) առաջարկվում է՝</w:t>
            </w:r>
          </w:p>
          <w:p w14:paraId="2548DCA7"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1) Նախագծի վերնագրում «ԼՐԱՑՈՒՄ ԵՎ ՓՈՓՈԽՈՒԹՅՈՒՆ» բառերը փոխարինել «ՓՈՓՈԽՈՒԹՅՈՒՆՆԵՐ ԵՎ ԼՐԱՑՈՒՄՆԵՐ» բառերով՝ «Նորմատիվ իրավական ակտերի մասին» օրենքի 12-րդ հոդվածի 1-ին մասին համապատասխան,</w:t>
            </w:r>
          </w:p>
        </w:tc>
        <w:tc>
          <w:tcPr>
            <w:tcW w:w="6570" w:type="dxa"/>
            <w:shd w:val="clear" w:color="auto" w:fill="FFFFFF"/>
          </w:tcPr>
          <w:p w14:paraId="7745C310" w14:textId="3ECB98BD"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2EF9D787" w14:textId="77777777">
        <w:trPr>
          <w:trHeight w:val="1260"/>
        </w:trPr>
        <w:tc>
          <w:tcPr>
            <w:tcW w:w="8595" w:type="dxa"/>
            <w:shd w:val="clear" w:color="auto" w:fill="FFFFFF"/>
          </w:tcPr>
          <w:p w14:paraId="5BF3FAB8"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2) 1-ին հոդվածը շարադրել հետևյալ բովանդակությամբ նոր խմբագրությամբ.</w:t>
            </w:r>
          </w:p>
          <w:p w14:paraId="39E65097"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«Հոդված 1. 1998 թվականի մայիսի 5-ի Հայաստանի Հանրապետության քաղաքացիական օրենսգրքի (այսուհետ՝ Օրենսգիրք) 162.1-ին հոդվածի 2-րդ մասի «:» կետադրական նշանը փոխարինել «.» կետադրական նշանով և լրացնել հետևյալ բովանդակությամբ նոր 10-րդ կետ.</w:t>
            </w:r>
          </w:p>
          <w:p w14:paraId="53AE9256"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«10) խտրականության չենթարկվելու իրավունքը:» »:</w:t>
            </w:r>
          </w:p>
        </w:tc>
        <w:tc>
          <w:tcPr>
            <w:tcW w:w="6570" w:type="dxa"/>
            <w:shd w:val="clear" w:color="auto" w:fill="FFFFFF"/>
          </w:tcPr>
          <w:p w14:paraId="6B30D324" w14:textId="23AF737D"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Չի ընդունվել</w:t>
            </w:r>
          </w:p>
          <w:p w14:paraId="4B210D7B" w14:textId="77777777" w:rsidR="00956305" w:rsidRPr="00E95F02" w:rsidRDefault="00956305" w:rsidP="00132E21">
            <w:pPr>
              <w:tabs>
                <w:tab w:val="left" w:pos="851"/>
                <w:tab w:val="left" w:pos="1418"/>
              </w:tabs>
              <w:rPr>
                <w:rFonts w:ascii="GHEA Grapalat" w:eastAsia="GHEA Grapalat" w:hAnsi="GHEA Grapalat" w:cs="GHEA Grapalat"/>
                <w:b/>
              </w:rPr>
            </w:pPr>
          </w:p>
          <w:p w14:paraId="4E0EF5D5" w14:textId="77777777" w:rsidR="00956305" w:rsidRPr="00E95F02" w:rsidRDefault="00324BD7" w:rsidP="00132E21">
            <w:pPr>
              <w:tabs>
                <w:tab w:val="left" w:pos="851"/>
                <w:tab w:val="left" w:pos="1418"/>
              </w:tabs>
              <w:rPr>
                <w:rFonts w:ascii="GHEA Grapalat" w:eastAsia="GHEA Grapalat" w:hAnsi="GHEA Grapalat" w:cs="GHEA Grapalat"/>
              </w:rPr>
            </w:pPr>
            <w:r w:rsidRPr="00E95F02">
              <w:rPr>
                <w:rFonts w:ascii="GHEA Grapalat" w:eastAsia="GHEA Grapalat" w:hAnsi="GHEA Grapalat" w:cs="GHEA Grapalat"/>
              </w:rPr>
              <w:t>Նախագծով արդեն իսկ նախատեսվում են առաջարկով նշված կարգավորումները։</w:t>
            </w:r>
          </w:p>
        </w:tc>
      </w:tr>
      <w:tr w:rsidR="00E95F02" w:rsidRPr="00E95F02" w14:paraId="172200A8" w14:textId="77777777">
        <w:trPr>
          <w:trHeight w:val="1260"/>
        </w:trPr>
        <w:tc>
          <w:tcPr>
            <w:tcW w:w="8595" w:type="dxa"/>
            <w:shd w:val="clear" w:color="auto" w:fill="FFFFFF"/>
          </w:tcPr>
          <w:p w14:paraId="41CE2624"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5. ««Մարդու իրավունքների պաշտպանի մասին» սահմանադրական օրենքում փոփոխություններ և լրացումներ կատարելու մասին» սահմանադրական օրենքի նախագծում (այսուհետ՝ Նախագիծ) առաջարկվում է՝</w:t>
            </w:r>
          </w:p>
          <w:p w14:paraId="1C9A1397"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lastRenderedPageBreak/>
              <w:t>1) Նախագծի վերնագրում «ՓՈՓՈԽՈՒԹՅՈՒՆՆԵՐ ԵՎ ԼՐԱՑՈՒՄՆԵՐ» բառերը փոխարինել «ԼՐԱՑՈՒՄՆԵՐ ԵՎ ՓՈՓՈԽՈՒԹՅՈՒՆՆԵՐ» բառերով՝ «Նորմատիվ իրավական ակտերի մասին» օրենքի 12-րդ հոդվածի 1-ին մասին համապատասխան,</w:t>
            </w:r>
          </w:p>
        </w:tc>
        <w:tc>
          <w:tcPr>
            <w:tcW w:w="6570" w:type="dxa"/>
            <w:shd w:val="clear" w:color="auto" w:fill="FFFFFF"/>
          </w:tcPr>
          <w:p w14:paraId="5DEE3988" w14:textId="7A46FDA0"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Ընդունվել է</w:t>
            </w:r>
          </w:p>
        </w:tc>
      </w:tr>
      <w:tr w:rsidR="00E95F02" w:rsidRPr="00E95F02" w14:paraId="17BDC13D" w14:textId="77777777">
        <w:trPr>
          <w:trHeight w:val="645"/>
        </w:trPr>
        <w:tc>
          <w:tcPr>
            <w:tcW w:w="8595" w:type="dxa"/>
          </w:tcPr>
          <w:p w14:paraId="0E7FF63D"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lastRenderedPageBreak/>
              <w:t>2) Նախագծի 3-րդ հոդվածի «1-4.1 մասերով, 30.3» բառերը փոխարինել «1-4.1-ին մասերով, 30.3-րդ» բառերով,</w:t>
            </w:r>
          </w:p>
        </w:tc>
        <w:tc>
          <w:tcPr>
            <w:tcW w:w="6570" w:type="dxa"/>
            <w:shd w:val="clear" w:color="auto" w:fill="FFFFFF"/>
          </w:tcPr>
          <w:p w14:paraId="5E164764" w14:textId="2CD47FB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50D21039" w14:textId="77777777">
        <w:trPr>
          <w:trHeight w:val="1155"/>
        </w:trPr>
        <w:tc>
          <w:tcPr>
            <w:tcW w:w="8595" w:type="dxa"/>
            <w:shd w:val="clear" w:color="auto" w:fill="FFFFFF"/>
          </w:tcPr>
          <w:p w14:paraId="65AB08F1"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3) Նախագծի 4-րդ հոդվածում «մասը լրացնել հետևյալ բովանդակությամբ 4-րդ կետով» բառերը փոխարինել «մասում «:» կետադրական նշանը փոխարինել «.» կետադրական նշանով և լրացնել հետևյալ բովանդակությամբ նոր 4-րդ կետ» բառերով,</w:t>
            </w:r>
          </w:p>
        </w:tc>
        <w:tc>
          <w:tcPr>
            <w:tcW w:w="6570" w:type="dxa"/>
            <w:shd w:val="clear" w:color="auto" w:fill="FFFFFF"/>
          </w:tcPr>
          <w:p w14:paraId="6D82DFD6" w14:textId="6C205F25"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548C99F0" w14:textId="77777777">
        <w:trPr>
          <w:trHeight w:val="1260"/>
        </w:trPr>
        <w:tc>
          <w:tcPr>
            <w:tcW w:w="8595" w:type="dxa"/>
          </w:tcPr>
          <w:p w14:paraId="25C541BC"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4) Նախագծի 5-րդ հոդվածի 2-րդ կետի «4</w:t>
            </w:r>
            <w:r w:rsidRPr="00E95F02">
              <w:rPr>
                <w:rFonts w:ascii="Cambria Math" w:eastAsia="MS Mincho" w:hAnsi="Cambria Math" w:cs="Cambria Math"/>
              </w:rPr>
              <w:t>․</w:t>
            </w:r>
            <w:r w:rsidRPr="00E95F02">
              <w:rPr>
                <w:rFonts w:ascii="GHEA Grapalat" w:eastAsia="GHEA Grapalat" w:hAnsi="GHEA Grapalat" w:cs="GHEA Grapalat"/>
              </w:rPr>
              <w:t>1 մասով» բառերը փոխարինել «4</w:t>
            </w:r>
            <w:r w:rsidRPr="00E95F02">
              <w:rPr>
                <w:rFonts w:ascii="Cambria Math" w:eastAsia="MS Mincho" w:hAnsi="Cambria Math" w:cs="Cambria Math"/>
              </w:rPr>
              <w:t>․</w:t>
            </w:r>
            <w:r w:rsidRPr="00E95F02">
              <w:rPr>
                <w:rFonts w:ascii="GHEA Grapalat" w:eastAsia="GHEA Grapalat" w:hAnsi="GHEA Grapalat" w:cs="GHEA Grapalat"/>
              </w:rPr>
              <w:t>1-ին մաս» բառերով, 4-րդ կետում՝ «6-7-րդ մասերով» բառերը փոխարինել «6-րդ և 7-րդ մասեր» բառերով, լրացվող 7-րդ մասում «մարդու իրավունքներին» բառերից հետո լրացնել «և» շաղկապը, իսկ «Պաշտպանի» բառը փոխարինել «իր» բառով,</w:t>
            </w:r>
          </w:p>
        </w:tc>
        <w:tc>
          <w:tcPr>
            <w:tcW w:w="6570" w:type="dxa"/>
            <w:shd w:val="clear" w:color="auto" w:fill="FFFFFF"/>
          </w:tcPr>
          <w:p w14:paraId="5652F78D" w14:textId="2B61B9AA" w:rsidR="00956305" w:rsidRPr="00E95F02" w:rsidRDefault="00866123"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Մասամբ է ընդունվել</w:t>
            </w:r>
          </w:p>
          <w:p w14:paraId="5F1C87B2" w14:textId="77777777" w:rsidR="00E95F02" w:rsidRPr="00E95F02" w:rsidRDefault="00E95F02" w:rsidP="00132E21">
            <w:pPr>
              <w:tabs>
                <w:tab w:val="left" w:pos="851"/>
                <w:tab w:val="left" w:pos="1418"/>
              </w:tabs>
              <w:jc w:val="center"/>
              <w:rPr>
                <w:rFonts w:ascii="GHEA Grapalat" w:eastAsia="GHEA Grapalat" w:hAnsi="GHEA Grapalat" w:cs="GHEA Grapalat"/>
                <w:b/>
              </w:rPr>
            </w:pPr>
          </w:p>
          <w:p w14:paraId="47EFC605"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Նախագծի 5-րդ հոդվածում կատարվել են համապատասխան փոփոխությունները, միաժամանակ, «Պաշտպանի» բառը «իր» բառով փոխարինելու վերաբերյալ առաջարկը չի ընդունվել։</w:t>
            </w:r>
          </w:p>
        </w:tc>
      </w:tr>
      <w:tr w:rsidR="00E95F02" w:rsidRPr="00E95F02" w14:paraId="1B1B935C" w14:textId="77777777">
        <w:trPr>
          <w:trHeight w:val="1260"/>
        </w:trPr>
        <w:tc>
          <w:tcPr>
            <w:tcW w:w="8595" w:type="dxa"/>
            <w:shd w:val="clear" w:color="auto" w:fill="FFFFFF"/>
          </w:tcPr>
          <w:p w14:paraId="30FA6A26" w14:textId="1290AD4B"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5) Նախագծի 6-րդ հոդվածում «30.3</w:t>
            </w:r>
            <w:r w:rsidRPr="00E95F02">
              <w:rPr>
                <w:rFonts w:ascii="Cambria Math" w:eastAsia="MS Mincho" w:hAnsi="Cambria Math" w:cs="Cambria Math"/>
              </w:rPr>
              <w:t>․</w:t>
            </w:r>
            <w:r w:rsidRPr="00E95F02">
              <w:rPr>
                <w:rFonts w:ascii="GHEA Grapalat" w:eastAsia="GHEA Grapalat" w:hAnsi="GHEA Grapalat" w:cs="GHEA Grapalat"/>
              </w:rPr>
              <w:t xml:space="preserve"> հոդվածով» բառերը փոխարինել «30</w:t>
            </w:r>
            <w:r w:rsidRPr="00E95F02">
              <w:rPr>
                <w:rFonts w:ascii="Cambria Math" w:eastAsia="MS Mincho" w:hAnsi="Cambria Math" w:cs="Cambria Math"/>
              </w:rPr>
              <w:t>․</w:t>
            </w:r>
            <w:r w:rsidRPr="00E95F02">
              <w:rPr>
                <w:rFonts w:ascii="GHEA Grapalat" w:eastAsia="GHEA Grapalat" w:hAnsi="GHEA Grapalat" w:cs="GHEA Grapalat"/>
              </w:rPr>
              <w:t>3-րդ հոդվածով» բառերով, իսկ լրացվող 30</w:t>
            </w:r>
            <w:r w:rsidRPr="00E95F02">
              <w:rPr>
                <w:rFonts w:ascii="Cambria Math" w:eastAsia="MS Mincho" w:hAnsi="Cambria Math" w:cs="Cambria Math"/>
              </w:rPr>
              <w:t>․</w:t>
            </w:r>
            <w:r w:rsidRPr="00E95F02">
              <w:rPr>
                <w:rFonts w:ascii="GHEA Grapalat" w:eastAsia="GHEA Grapalat" w:hAnsi="GHEA Grapalat" w:cs="GHEA Grapalat"/>
              </w:rPr>
              <w:t>3-րդ հոդվածի 1-ին մասի 7-րդ կետի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մասին» օրենքի 11-րդ հոդվածի 2-րդ մասի 2-5-րդ կետերով նախատեսված լիազորությունները» բառերը փոխարինել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 օրենքի 11-րդ հոդվածի 2-րդ մասի 2-4-րդ կետերով նախատեսված գործառույթները» բառերով,</w:t>
            </w:r>
          </w:p>
        </w:tc>
        <w:tc>
          <w:tcPr>
            <w:tcW w:w="6570" w:type="dxa"/>
            <w:shd w:val="clear" w:color="auto" w:fill="FFFFFF"/>
          </w:tcPr>
          <w:p w14:paraId="11C7051B" w14:textId="500A79CD"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45D3ED57" w14:textId="77777777">
        <w:trPr>
          <w:trHeight w:val="900"/>
        </w:trPr>
        <w:tc>
          <w:tcPr>
            <w:tcW w:w="8595" w:type="dxa"/>
            <w:shd w:val="clear" w:color="auto" w:fill="FFFFFF"/>
          </w:tcPr>
          <w:p w14:paraId="0BF0ECE4"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6) Նախագծի 10-րդ հոդվածի 1-ին մասում «30</w:t>
            </w:r>
            <w:r w:rsidRPr="00E95F02">
              <w:rPr>
                <w:rFonts w:ascii="Cambria Math" w:eastAsia="MS Mincho" w:hAnsi="Cambria Math" w:cs="Cambria Math"/>
              </w:rPr>
              <w:t>․</w:t>
            </w:r>
            <w:r w:rsidRPr="00E95F02">
              <w:rPr>
                <w:rFonts w:ascii="GHEA Grapalat" w:eastAsia="GHEA Grapalat" w:hAnsi="GHEA Grapalat" w:cs="GHEA Grapalat"/>
              </w:rPr>
              <w:t>3 հոդվածով» բառերը փոխարինել «30</w:t>
            </w:r>
            <w:r w:rsidRPr="00E95F02">
              <w:rPr>
                <w:rFonts w:ascii="Cambria Math" w:eastAsia="MS Mincho" w:hAnsi="Cambria Math" w:cs="Cambria Math"/>
              </w:rPr>
              <w:t>․</w:t>
            </w:r>
            <w:r w:rsidRPr="00E95F02">
              <w:rPr>
                <w:rFonts w:ascii="GHEA Grapalat" w:eastAsia="GHEA Grapalat" w:hAnsi="GHEA Grapalat" w:cs="GHEA Grapalat"/>
              </w:rPr>
              <w:t>3-րդ հոդվածով» բառերով, իսկ «օրենքի» բառից առաջ լրացնել «սույն» բառը:</w:t>
            </w:r>
          </w:p>
        </w:tc>
        <w:tc>
          <w:tcPr>
            <w:tcW w:w="6570" w:type="dxa"/>
            <w:shd w:val="clear" w:color="auto" w:fill="FFFFFF"/>
          </w:tcPr>
          <w:p w14:paraId="34BCB0B5" w14:textId="70B29888"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0EFF35C9" w14:textId="77777777">
        <w:trPr>
          <w:trHeight w:val="1260"/>
        </w:trPr>
        <w:tc>
          <w:tcPr>
            <w:tcW w:w="8595" w:type="dxa"/>
            <w:shd w:val="clear" w:color="auto" w:fill="FFFFFF"/>
          </w:tcPr>
          <w:p w14:paraId="6E44F76C"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lastRenderedPageBreak/>
              <w:t>6. «Կանանց և տղամարդկանց հավասար իրավունքների և հավասար հնարավորությունների ապահովման մասին» օրենքում փոփոխություններ կատարելու մասին» օրենքի նախագծի 1-ին հոդվածի 1-ին կետի «նույն իրավիճակում» բառերը փոխարինել «համանման հանգամանքներում» բառերով, իսկ 3-րդ կետի «խտրականության» բառը փոխարինել «խտրականություն» բառով։</w:t>
            </w:r>
          </w:p>
        </w:tc>
        <w:tc>
          <w:tcPr>
            <w:tcW w:w="6570" w:type="dxa"/>
            <w:shd w:val="clear" w:color="auto" w:fill="FFFFFF"/>
          </w:tcPr>
          <w:p w14:paraId="66D4DBC0" w14:textId="1B4C2480"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2C20A406" w14:textId="77777777">
        <w:trPr>
          <w:trHeight w:val="1260"/>
        </w:trPr>
        <w:tc>
          <w:tcPr>
            <w:tcW w:w="8595" w:type="dxa"/>
            <w:shd w:val="clear" w:color="auto" w:fill="FFFFFF"/>
          </w:tcPr>
          <w:p w14:paraId="6FBF1C1C" w14:textId="77777777" w:rsidR="00956305" w:rsidRPr="00E95F02" w:rsidRDefault="00324BD7" w:rsidP="00132E21">
            <w:pPr>
              <w:pBdr>
                <w:top w:val="nil"/>
                <w:left w:val="nil"/>
                <w:bottom w:val="nil"/>
                <w:right w:val="nil"/>
                <w:between w:val="nil"/>
              </w:pBdr>
              <w:jc w:val="both"/>
              <w:rPr>
                <w:rFonts w:ascii="GHEA Grapalat" w:eastAsia="GHEA Grapalat" w:hAnsi="GHEA Grapalat" w:cs="GHEA Grapalat"/>
              </w:rPr>
            </w:pPr>
            <w:r w:rsidRPr="00E95F02">
              <w:rPr>
                <w:rFonts w:ascii="GHEA Grapalat" w:eastAsia="GHEA Grapalat" w:hAnsi="GHEA Grapalat" w:cs="GHEA Grapalat"/>
              </w:rPr>
              <w:t>7. «Հայաստանի Հանրապետության աշխատանքային օրենսգրքում փոփոխություն կատարելու մասին» օրենքի նախագծում առաջարկվում է վերնագրի «ՓՈՓՈԽՈՒԹՅՈՒՆ» բառը փոխարինել «ՓՈՓՈԽՈՒԹՅՈՒՆՆԵՐ ԵՎ ԼՐԱՑՈՒՄ» բառերով՝ «Նորմատիվ իրավական ակտերի մասին» օրենքի 12-րդ հոդվածի 1-ին մասին համապատասխան, 1-ին հոդվածի «3.1» թիվը փոխարինել «3.1-ին» թվով՝ պահպանելով դասական թվականների հիշատակման կանոնը։ Նախագծի 1-ին հոդվածով լրացվող 4-րդ մասում «անձանց» բառից հետո լրացնել «Հայաստանի Հանրապետության օրենսդրությամբ սահմանված կարգով» բառերը:</w:t>
            </w:r>
          </w:p>
        </w:tc>
        <w:tc>
          <w:tcPr>
            <w:tcW w:w="6570" w:type="dxa"/>
            <w:shd w:val="clear" w:color="auto" w:fill="FFFFFF"/>
          </w:tcPr>
          <w:p w14:paraId="34A23017" w14:textId="01FE348F" w:rsidR="00956305" w:rsidRPr="00E95F02" w:rsidRDefault="00866123"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Մասամբ է ընդունվել</w:t>
            </w:r>
          </w:p>
          <w:p w14:paraId="4D1BBC45"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Նախագծի վերնագրում կատարվել են համապատասխան փոփոխություններ, 1-ին հոդվածում կիրառվող թվագրումը համապատասխանեցվել է առաջարկին։ Ինչ վերաբերում է Նախագծի 1-ին հոդվածով լրացվող 4-րդ մասում առաջարկվող լրացմանը, ապա այն չի կատարվել, քանի որ գործատուները համապատասխան միջոցներ պետք է ձեռնարկեն ոչ թե ՀՀ օրենսդրությամբ, այլ իրենց ներքին կարգապահական կանոններով սահմանված կարգով։ Վերոնշյալը նկատի ունենալով՝ հոդվածի քննարկվող դրույթը շարադրվել է հետևյալ խմբագրությամբ.</w:t>
            </w:r>
          </w:p>
          <w:p w14:paraId="3C127BB5"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«4. Գործատուն պարտավոր է բացառել աշխատանքային հարաբերություններում խտրականությունը, ինչպես նաև իր ներքին կարգապահական կանոններով սահմանված կարգով միջոցներ ձեռնարկել խտրականությունը կանխարգելելու և իրենց աշխատանքային գործունեության ընթացքում խտրականություն գործադրած անձանց պատասխանատվության ենթարկելու ուղղությամբ։»։ </w:t>
            </w:r>
          </w:p>
        </w:tc>
      </w:tr>
      <w:tr w:rsidR="00E95F02" w:rsidRPr="00E95F02" w14:paraId="557FC948" w14:textId="77777777">
        <w:trPr>
          <w:trHeight w:val="440"/>
        </w:trPr>
        <w:tc>
          <w:tcPr>
            <w:tcW w:w="8595" w:type="dxa"/>
            <w:vMerge w:val="restart"/>
            <w:shd w:val="clear" w:color="auto" w:fill="BFBFBF"/>
          </w:tcPr>
          <w:p w14:paraId="7B4148C7" w14:textId="77777777" w:rsidR="00956305" w:rsidRPr="00E95F02" w:rsidRDefault="00324BD7" w:rsidP="00132E21">
            <w:pPr>
              <w:jc w:val="center"/>
              <w:rPr>
                <w:rFonts w:ascii="GHEA Grapalat" w:eastAsia="GHEA Grapalat" w:hAnsi="GHEA Grapalat" w:cs="GHEA Grapalat"/>
                <w:b/>
              </w:rPr>
            </w:pPr>
            <w:r w:rsidRPr="00E95F02">
              <w:rPr>
                <w:rFonts w:ascii="GHEA Grapalat" w:eastAsia="GHEA Grapalat" w:hAnsi="GHEA Grapalat" w:cs="GHEA Grapalat"/>
                <w:b/>
              </w:rPr>
              <w:t>11. ՀՀ քննչական կոմիտե</w:t>
            </w:r>
          </w:p>
          <w:p w14:paraId="1291E8E4" w14:textId="77777777" w:rsidR="00956305" w:rsidRPr="00E95F02" w:rsidRDefault="00956305" w:rsidP="00132E21">
            <w:pPr>
              <w:jc w:val="center"/>
              <w:rPr>
                <w:rFonts w:ascii="GHEA Grapalat" w:eastAsia="GHEA Grapalat" w:hAnsi="GHEA Grapalat" w:cs="GHEA Grapalat"/>
                <w:b/>
              </w:rPr>
            </w:pPr>
          </w:p>
        </w:tc>
        <w:tc>
          <w:tcPr>
            <w:tcW w:w="6570" w:type="dxa"/>
            <w:shd w:val="clear" w:color="auto" w:fill="BFBFBF"/>
          </w:tcPr>
          <w:p w14:paraId="02A02A34"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27.07.2024թ.</w:t>
            </w:r>
          </w:p>
        </w:tc>
      </w:tr>
      <w:tr w:rsidR="00E95F02" w:rsidRPr="00E95F02" w14:paraId="515B2DDD" w14:textId="77777777">
        <w:trPr>
          <w:trHeight w:val="440"/>
        </w:trPr>
        <w:tc>
          <w:tcPr>
            <w:tcW w:w="8595" w:type="dxa"/>
            <w:vMerge/>
            <w:shd w:val="clear" w:color="auto" w:fill="BFBFBF"/>
          </w:tcPr>
          <w:p w14:paraId="2259B86F"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67054CAB"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01/22/222796-2024</w:t>
            </w:r>
          </w:p>
        </w:tc>
      </w:tr>
      <w:tr w:rsidR="00E95F02" w:rsidRPr="00E95F02" w14:paraId="53F6CA16" w14:textId="77777777">
        <w:trPr>
          <w:trHeight w:val="440"/>
        </w:trPr>
        <w:tc>
          <w:tcPr>
            <w:tcW w:w="8595" w:type="dxa"/>
            <w:shd w:val="clear" w:color="auto" w:fill="FFFFFF"/>
          </w:tcPr>
          <w:p w14:paraId="31FB46C9" w14:textId="1B6B57DC" w:rsidR="00956305" w:rsidRPr="00E95F02" w:rsidRDefault="00324BD7" w:rsidP="00132E21">
            <w:pPr>
              <w:jc w:val="both"/>
              <w:rPr>
                <w:rFonts w:ascii="GHEA Grapalat" w:eastAsia="GHEA Grapalat" w:hAnsi="GHEA Grapalat" w:cs="GHEA Grapalat"/>
              </w:rPr>
            </w:pPr>
            <w:r w:rsidRPr="00E95F02">
              <w:rPr>
                <w:rFonts w:ascii="GHEA Grapalat" w:eastAsia="GHEA Grapalat" w:hAnsi="GHEA Grapalat" w:cs="GHEA Grapalat"/>
              </w:rPr>
              <w:lastRenderedPageBreak/>
              <w:t>«</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և հարակից օրենքների նախագծերի վերաբերյալ դիտողություններ և առաջարկություններ չունենք։</w:t>
            </w:r>
          </w:p>
        </w:tc>
        <w:tc>
          <w:tcPr>
            <w:tcW w:w="6570" w:type="dxa"/>
            <w:shd w:val="clear" w:color="auto" w:fill="FFFFFF"/>
          </w:tcPr>
          <w:p w14:paraId="0FD75C26"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 ի գիտություն</w:t>
            </w:r>
          </w:p>
        </w:tc>
      </w:tr>
      <w:tr w:rsidR="00E95F02" w:rsidRPr="00E95F02" w14:paraId="0BB85F0F" w14:textId="77777777">
        <w:trPr>
          <w:trHeight w:val="330"/>
        </w:trPr>
        <w:tc>
          <w:tcPr>
            <w:tcW w:w="8595" w:type="dxa"/>
            <w:vMerge w:val="restart"/>
            <w:shd w:val="clear" w:color="auto" w:fill="BFBFBF"/>
          </w:tcPr>
          <w:p w14:paraId="3DB3953E" w14:textId="77777777" w:rsidR="00956305" w:rsidRPr="00E95F02" w:rsidRDefault="00324BD7" w:rsidP="00132E21">
            <w:pPr>
              <w:jc w:val="center"/>
              <w:rPr>
                <w:rFonts w:ascii="GHEA Grapalat" w:eastAsia="GHEA Grapalat" w:hAnsi="GHEA Grapalat" w:cs="GHEA Grapalat"/>
                <w:b/>
              </w:rPr>
            </w:pPr>
            <w:r w:rsidRPr="00E95F02">
              <w:rPr>
                <w:rFonts w:ascii="GHEA Grapalat" w:eastAsia="GHEA Grapalat" w:hAnsi="GHEA Grapalat" w:cs="GHEA Grapalat"/>
                <w:b/>
              </w:rPr>
              <w:t>12. Միջազգային իրավական հարցերով ներկայացուցչի գրասենյակ</w:t>
            </w:r>
          </w:p>
          <w:p w14:paraId="2D7150E7" w14:textId="77777777" w:rsidR="00956305" w:rsidRPr="00E95F02" w:rsidRDefault="00956305" w:rsidP="00132E21">
            <w:pPr>
              <w:jc w:val="center"/>
              <w:rPr>
                <w:rFonts w:ascii="GHEA Grapalat" w:eastAsia="GHEA Grapalat" w:hAnsi="GHEA Grapalat" w:cs="GHEA Grapalat"/>
              </w:rPr>
            </w:pPr>
          </w:p>
        </w:tc>
        <w:tc>
          <w:tcPr>
            <w:tcW w:w="6570" w:type="dxa"/>
            <w:shd w:val="clear" w:color="auto" w:fill="BFBFBF"/>
          </w:tcPr>
          <w:p w14:paraId="6F397E8A"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23.07.2024թ.</w:t>
            </w:r>
          </w:p>
        </w:tc>
      </w:tr>
      <w:tr w:rsidR="00E95F02" w:rsidRPr="00E95F02" w14:paraId="5C2A2195" w14:textId="77777777">
        <w:trPr>
          <w:trHeight w:val="270"/>
        </w:trPr>
        <w:tc>
          <w:tcPr>
            <w:tcW w:w="8595" w:type="dxa"/>
            <w:vMerge/>
            <w:shd w:val="clear" w:color="auto" w:fill="BFBFBF"/>
          </w:tcPr>
          <w:p w14:paraId="3B237DB8"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5B9AC951"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/64.64/25319-2024</w:t>
            </w:r>
          </w:p>
        </w:tc>
      </w:tr>
      <w:tr w:rsidR="00E95F02" w:rsidRPr="00E95F02" w14:paraId="62A92C74" w14:textId="77777777">
        <w:trPr>
          <w:trHeight w:val="440"/>
        </w:trPr>
        <w:tc>
          <w:tcPr>
            <w:tcW w:w="8595" w:type="dxa"/>
            <w:shd w:val="clear" w:color="auto" w:fill="FFFFFF"/>
          </w:tcPr>
          <w:p w14:paraId="57574651" w14:textId="77777777" w:rsidR="00956305" w:rsidRPr="00E95F02" w:rsidRDefault="00324BD7" w:rsidP="00132E21">
            <w:pPr>
              <w:numPr>
                <w:ilvl w:val="0"/>
                <w:numId w:val="1"/>
              </w:numPr>
              <w:tabs>
                <w:tab w:val="left" w:pos="567"/>
                <w:tab w:val="left" w:pos="1134"/>
              </w:tabs>
              <w:ind w:left="0" w:firstLine="0"/>
              <w:jc w:val="both"/>
              <w:rPr>
                <w:rFonts w:ascii="GHEA Grapalat" w:eastAsia="GHEA Grapalat" w:hAnsi="GHEA Grapalat" w:cs="GHEA Grapalat"/>
              </w:rPr>
            </w:pPr>
            <w:r w:rsidRPr="00E95F02">
              <w:rPr>
                <w:rFonts w:ascii="GHEA Grapalat" w:eastAsia="GHEA Grapalat" w:hAnsi="GHEA Grapalat" w:cs="GHEA Grapalat"/>
              </w:rPr>
              <w:t>Կարևորելով իրավահավասարության ոլորտում օրենսդրության զարգացման անհրաժեշտությունը և հրատապությունը՝ ողջունում ենք նախաձեռնությունը։ Օրենսդրական կարգավորումների անհրաժեշտությունը բխում է նաև 2022 թվականի մայիսի 17-ին Մարդու իրավունքների եվրոպական դատարանի «</w:t>
            </w:r>
            <w:r w:rsidRPr="00E95F02">
              <w:rPr>
                <w:rFonts w:ascii="GHEA Grapalat" w:eastAsia="GHEA Grapalat" w:hAnsi="GHEA Grapalat" w:cs="GHEA Grapalat"/>
                <w:i/>
              </w:rPr>
              <w:t>Օգանեզովան ընդդեմ Հայաստանի</w:t>
            </w:r>
            <w:r w:rsidRPr="00E95F02">
              <w:rPr>
                <w:rFonts w:ascii="GHEA Grapalat" w:eastAsia="GHEA Grapalat" w:hAnsi="GHEA Grapalat" w:cs="GHEA Grapalat"/>
              </w:rPr>
              <w:t xml:space="preserve">» (գանգատ թիվ 71367/12) գործով վճռից: Նշված վճռով խտրականության դեմ պայքարի համապարփակ օրենսդրության բացակայության արդյունքում Եվրոպական դատարանն արձանագրել է Կոնվենցիայի 3-րդ հոդվածի խախտում՝ Կոնվենցիայի 14-րդ հոդվածի հետ համակցությամբ։ </w:t>
            </w:r>
          </w:p>
          <w:p w14:paraId="4A316E90" w14:textId="77777777" w:rsidR="00956305" w:rsidRPr="00E95F02" w:rsidRDefault="00324BD7" w:rsidP="00132E21">
            <w:pPr>
              <w:widowControl w:val="0"/>
              <w:tabs>
                <w:tab w:val="left" w:pos="567"/>
                <w:tab w:val="left" w:pos="1134"/>
              </w:tabs>
              <w:ind w:firstLine="567"/>
              <w:jc w:val="both"/>
              <w:rPr>
                <w:rFonts w:ascii="GHEA Grapalat" w:eastAsia="GHEA Grapalat" w:hAnsi="GHEA Grapalat" w:cs="GHEA Grapalat"/>
              </w:rPr>
            </w:pPr>
            <w:r w:rsidRPr="00E95F02">
              <w:rPr>
                <w:rFonts w:ascii="GHEA Grapalat" w:eastAsia="GHEA Grapalat" w:hAnsi="GHEA Grapalat" w:cs="GHEA Grapalat"/>
              </w:rPr>
              <w:t>Ավելին, վերոնշյալով պայմանավորված ԵԽ Նախարարների կոմիտեն 2023 թվականի հունիսի 7-ին կայացված բանաձևով կոչ է արել իշխանություններին անհապաղ ավարտել համապատասխան օրենքի մշակման գործընթացը և հնարավորինս սեղմ ժամկետում ընդունել այն:</w:t>
            </w:r>
          </w:p>
        </w:tc>
        <w:tc>
          <w:tcPr>
            <w:tcW w:w="6570" w:type="dxa"/>
            <w:shd w:val="clear" w:color="auto" w:fill="FFFFFF"/>
          </w:tcPr>
          <w:p w14:paraId="656B5BAF" w14:textId="2E8F1910"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tc>
      </w:tr>
      <w:tr w:rsidR="00E95F02" w:rsidRPr="00E95F02" w14:paraId="251C6529" w14:textId="77777777">
        <w:trPr>
          <w:trHeight w:val="440"/>
        </w:trPr>
        <w:tc>
          <w:tcPr>
            <w:tcW w:w="8595" w:type="dxa"/>
            <w:shd w:val="clear" w:color="auto" w:fill="FFFFFF"/>
          </w:tcPr>
          <w:p w14:paraId="0F1B3CDA" w14:textId="77777777" w:rsidR="00956305" w:rsidRPr="00E95F02" w:rsidRDefault="00324BD7" w:rsidP="00132E21">
            <w:pPr>
              <w:numPr>
                <w:ilvl w:val="0"/>
                <w:numId w:val="1"/>
              </w:numPr>
              <w:pBdr>
                <w:top w:val="nil"/>
                <w:left w:val="nil"/>
                <w:bottom w:val="nil"/>
                <w:right w:val="nil"/>
                <w:between w:val="nil"/>
              </w:pBdr>
              <w:tabs>
                <w:tab w:val="left" w:pos="567"/>
                <w:tab w:val="left" w:pos="1134"/>
              </w:tabs>
              <w:ind w:left="0" w:firstLine="567"/>
              <w:jc w:val="both"/>
              <w:rPr>
                <w:rFonts w:ascii="GHEA Grapalat" w:eastAsia="GHEA Grapalat" w:hAnsi="GHEA Grapalat" w:cs="GHEA Grapalat"/>
              </w:rPr>
            </w:pPr>
            <w:r w:rsidRPr="00E95F02">
              <w:rPr>
                <w:rFonts w:ascii="GHEA Grapalat" w:eastAsia="GHEA Grapalat" w:hAnsi="GHEA Grapalat" w:cs="GHEA Grapalat"/>
              </w:rPr>
              <w:t>Նախագծի 3-րդ հոդվածի 1-ին մասի 3-րդ կետով սահմանվում է «պաշտպանված հատկանիշ» հասկացությունը, որը ներառում է սեռ, ռասա, մաշկի գույն, էթնիկ կամ սոցիալական ծագում, գենետիկական հատկանիշներ, լեզու, կրոն, աշխարհայացք, քաղաքական կամ այլ հայացքներ, ազգային փոքրամասնությանը պատկանելություն, գույքային վիճակ, ծնունդ, հաշմանդամություն, տարիք կամ անձնական կամ սոցիալական բնույթի այլ հանգամանքներ։</w:t>
            </w:r>
          </w:p>
          <w:p w14:paraId="22FA4174" w14:textId="77777777" w:rsidR="00956305" w:rsidRPr="00E95F02" w:rsidRDefault="00324BD7" w:rsidP="00132E21">
            <w:pPr>
              <w:widowControl w:val="0"/>
              <w:tabs>
                <w:tab w:val="left" w:pos="567"/>
                <w:tab w:val="left" w:pos="1134"/>
              </w:tabs>
              <w:ind w:firstLine="567"/>
              <w:jc w:val="both"/>
              <w:rPr>
                <w:rFonts w:ascii="GHEA Grapalat" w:eastAsia="GHEA Grapalat" w:hAnsi="GHEA Grapalat" w:cs="GHEA Grapalat"/>
              </w:rPr>
            </w:pPr>
            <w:r w:rsidRPr="00E95F02">
              <w:rPr>
                <w:rFonts w:ascii="GHEA Grapalat" w:eastAsia="GHEA Grapalat" w:hAnsi="GHEA Grapalat" w:cs="GHEA Grapalat"/>
              </w:rPr>
              <w:t xml:space="preserve">Նախագծի հիմնավորման ուսումնասիրությունից պարզ է դառնում, որ այն առանցքային նշանակություն ունի Մարդու իրավունքների եվրոպական դատարանի վճռի կատարման տեսանկյունից: Այս համատեքստում կարևոր </w:t>
            </w:r>
            <w:r w:rsidRPr="00E95F02">
              <w:rPr>
                <w:rFonts w:ascii="GHEA Grapalat" w:eastAsia="GHEA Grapalat" w:hAnsi="GHEA Grapalat" w:cs="GHEA Grapalat"/>
              </w:rPr>
              <w:lastRenderedPageBreak/>
              <w:t xml:space="preserve">է ընդգծել, որ Մարդու իրավունքների եվրոպական դատարանը </w:t>
            </w:r>
            <w:r w:rsidRPr="00E95F02">
              <w:rPr>
                <w:rFonts w:ascii="GHEA Grapalat" w:eastAsia="GHEA Grapalat" w:hAnsi="GHEA Grapalat" w:cs="GHEA Grapalat"/>
                <w:i/>
              </w:rPr>
              <w:t xml:space="preserve">«Օգանեզովան ընդդեմ Հայաստանի» </w:t>
            </w:r>
            <w:r w:rsidRPr="00E95F02">
              <w:rPr>
                <w:rFonts w:ascii="GHEA Grapalat" w:eastAsia="GHEA Grapalat" w:hAnsi="GHEA Grapalat" w:cs="GHEA Grapalat"/>
              </w:rPr>
              <w:t xml:space="preserve">գործով ուղղակիորեն նշել է, որ «իրավապահ մարմինները որևէ օրինական հնարավորություն չեն ունեցել […] հոմոֆոբ շարժառիթները ներպետական իրավունքի համաձայն պատշաճ կերպով գնահատելու» համար: </w:t>
            </w:r>
          </w:p>
          <w:p w14:paraId="75ADB2D7" w14:textId="77777777" w:rsidR="00956305" w:rsidRPr="00E95F02" w:rsidRDefault="00324BD7" w:rsidP="00132E21">
            <w:pPr>
              <w:widowControl w:val="0"/>
              <w:tabs>
                <w:tab w:val="left" w:pos="567"/>
                <w:tab w:val="left" w:pos="1134"/>
              </w:tabs>
              <w:ind w:firstLine="567"/>
              <w:jc w:val="both"/>
              <w:rPr>
                <w:rFonts w:ascii="GHEA Grapalat" w:eastAsia="GHEA Grapalat" w:hAnsi="GHEA Grapalat" w:cs="GHEA Grapalat"/>
              </w:rPr>
            </w:pPr>
            <w:r w:rsidRPr="00E95F02">
              <w:rPr>
                <w:rFonts w:ascii="GHEA Grapalat" w:eastAsia="GHEA Grapalat" w:hAnsi="GHEA Grapalat" w:cs="GHEA Grapalat"/>
              </w:rPr>
              <w:t>Հիմք ընդունելով իրավապահ մարմինների հետ անցկացված քննարկումները, ինչպես նաև գործող Քրեական և Վարչական իրավախախտումների մասին օրենսգրքերի իրավակիրառ պրակտիկայի ուսումնասիրությունը և կարևորելով իրավապահ մարմինների կողմից հոմոֆոբ շարժառիթները վարույթի շրջանակում պատշաճ կերպով գնահատելու իրավական հնարավորության նախատեսումը՝ Նախագծի 3-րդ հոդվածի 1-ին մասի 3-րդ կետի առնչությամբ առաջարկում ենք չսահմանափակել հիմքերի թվարկումը և կետը վերախմբագրել առանց որևէ հիմք առանձնացնելու, օրինակ՝ «</w:t>
            </w:r>
            <w:r w:rsidRPr="00E95F02">
              <w:rPr>
                <w:rFonts w:ascii="GHEA Grapalat" w:eastAsia="GHEA Grapalat" w:hAnsi="GHEA Grapalat" w:cs="GHEA Grapalat"/>
                <w:b/>
              </w:rPr>
              <w:t>պաշտպանված հատկանիշ՝</w:t>
            </w:r>
            <w:r w:rsidRPr="00E95F02">
              <w:rPr>
                <w:rFonts w:ascii="GHEA Grapalat" w:eastAsia="GHEA Grapalat" w:hAnsi="GHEA Grapalat" w:cs="GHEA Grapalat"/>
              </w:rPr>
              <w:t xml:space="preserve"> անձնական, այդ թվում՝ ֆիզիկական, հոգեկան կամ սոցիալական բնույթի ցանկացած հանգամանք»։</w:t>
            </w:r>
          </w:p>
        </w:tc>
        <w:tc>
          <w:tcPr>
            <w:tcW w:w="6570" w:type="dxa"/>
            <w:shd w:val="clear" w:color="auto" w:fill="FFFFFF"/>
          </w:tcPr>
          <w:p w14:paraId="23B2C8AF" w14:textId="42C1504E"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Չի ընդունվել</w:t>
            </w:r>
          </w:p>
          <w:p w14:paraId="1CC9AEAE" w14:textId="77777777" w:rsidR="00956305" w:rsidRPr="00E95F02" w:rsidRDefault="00956305" w:rsidP="00132E21">
            <w:pPr>
              <w:tabs>
                <w:tab w:val="left" w:pos="851"/>
                <w:tab w:val="left" w:pos="1418"/>
              </w:tabs>
              <w:jc w:val="both"/>
              <w:rPr>
                <w:rFonts w:ascii="GHEA Grapalat" w:eastAsia="GHEA Grapalat" w:hAnsi="GHEA Grapalat" w:cs="GHEA Grapalat"/>
                <w:b/>
              </w:rPr>
            </w:pPr>
          </w:p>
          <w:p w14:paraId="003EF92B" w14:textId="12B10066"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նախագծով նախատեսվել է պաշտպանված հատկանիշների ոչ սպառիչ ցանկ, որը նույնական է ՀՀ Սահմանադրության 29-րդ հոդվածով նախատեսված ցանկին։ Նախագծի 3-րդ հ</w:t>
            </w:r>
            <w:r w:rsidR="00396F27" w:rsidRPr="00E95F02">
              <w:rPr>
                <w:rFonts w:ascii="GHEA Grapalat" w:eastAsia="GHEA Grapalat" w:hAnsi="GHEA Grapalat" w:cs="GHEA Grapalat"/>
              </w:rPr>
              <w:t>ոդ</w:t>
            </w:r>
            <w:r w:rsidRPr="00E95F02">
              <w:rPr>
                <w:rFonts w:ascii="GHEA Grapalat" w:eastAsia="GHEA Grapalat" w:hAnsi="GHEA Grapalat" w:cs="GHEA Grapalat"/>
              </w:rPr>
              <w:t xml:space="preserve">վածի 1-ին մասի 3-րդ կետով սահմանվող պաշտպանված հատկանիշները, ի թիվս այլնի, ընդգրկում են նաև «անձնական կամ սոցիալական </w:t>
            </w:r>
            <w:r w:rsidRPr="00E95F02">
              <w:rPr>
                <w:rFonts w:ascii="GHEA Grapalat" w:eastAsia="GHEA Grapalat" w:hAnsi="GHEA Grapalat" w:cs="GHEA Grapalat"/>
              </w:rPr>
              <w:lastRenderedPageBreak/>
              <w:t xml:space="preserve">բնույթի այլ հանգամանքները», որոնց ներքո կարող են ներառվել ինչպես սեռական կողմնորոշումն ու գենդերային ինքնությունը, այնպես էլ «անձնական կամ սոցիալական բնույթի» համարվող ցանկացած այլ հատկանիշ։ Միաժամանակ, պաշտպանվող հատկանիշների մի մասի թվարկումը հնարավորություն է տալիս որոշակիություն մտցնել առ այն, թե ինչ բնույթի հատկանիշներն են արդեն իսկ համարվում «անձնական կամ սոցիալական բնույթի», ինչը նաև կօգնի իրավակիրառին, համեմատականներ անցկացնելով, մեկնաբանել՝ արդյոք ուղղակիորեն չնախատեսված հատկանիշները ներառվում են քննարկվող դրույթի կիրառման շրջանակի ներքո, թե ոչ։ </w:t>
            </w:r>
          </w:p>
          <w:p w14:paraId="02FC555D" w14:textId="77777777" w:rsidR="00396F27" w:rsidRPr="00E95F02" w:rsidRDefault="00396F27" w:rsidP="00132E21">
            <w:pPr>
              <w:tabs>
                <w:tab w:val="left" w:pos="851"/>
                <w:tab w:val="left" w:pos="1418"/>
              </w:tabs>
              <w:jc w:val="both"/>
              <w:rPr>
                <w:rFonts w:ascii="GHEA Grapalat" w:eastAsia="GHEA Grapalat" w:hAnsi="GHEA Grapalat" w:cs="GHEA Grapalat"/>
              </w:rPr>
            </w:pPr>
          </w:p>
          <w:p w14:paraId="640B6B33" w14:textId="6E172F80" w:rsidR="00956305" w:rsidRPr="00E95F02" w:rsidRDefault="00396F2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Կարծում ենք, որ «ֆիզիկական կամ հոգեկան» բնույթի հանգամանքների կիրառումը կարող է տարընկալումների տեղիք տալ և Նախագծով կիրառվող հասկացությունն ավելի որոշակի է։ </w:t>
            </w:r>
          </w:p>
        </w:tc>
      </w:tr>
      <w:tr w:rsidR="00E95F02" w:rsidRPr="00E95F02" w14:paraId="4FB88202" w14:textId="77777777">
        <w:trPr>
          <w:trHeight w:val="4785"/>
        </w:trPr>
        <w:tc>
          <w:tcPr>
            <w:tcW w:w="8595" w:type="dxa"/>
            <w:shd w:val="clear" w:color="auto" w:fill="FFFFFF"/>
          </w:tcPr>
          <w:p w14:paraId="4D61A35F" w14:textId="77777777" w:rsidR="00956305" w:rsidRPr="00E95F02" w:rsidRDefault="00324BD7" w:rsidP="00132E21">
            <w:pPr>
              <w:numPr>
                <w:ilvl w:val="0"/>
                <w:numId w:val="1"/>
              </w:numPr>
              <w:pBdr>
                <w:top w:val="nil"/>
                <w:left w:val="nil"/>
                <w:bottom w:val="nil"/>
                <w:right w:val="nil"/>
                <w:between w:val="nil"/>
              </w:pBdr>
              <w:tabs>
                <w:tab w:val="left" w:pos="567"/>
                <w:tab w:val="left" w:pos="1134"/>
              </w:tabs>
              <w:ind w:left="0" w:firstLine="567"/>
              <w:jc w:val="both"/>
              <w:rPr>
                <w:rFonts w:ascii="GHEA Grapalat" w:eastAsia="GHEA Grapalat" w:hAnsi="GHEA Grapalat" w:cs="GHEA Grapalat"/>
              </w:rPr>
            </w:pPr>
            <w:r w:rsidRPr="00E95F02">
              <w:rPr>
                <w:rFonts w:ascii="GHEA Grapalat" w:eastAsia="GHEA Grapalat" w:hAnsi="GHEA Grapalat" w:cs="GHEA Grapalat"/>
              </w:rPr>
              <w:lastRenderedPageBreak/>
              <w:t>Կարծում ենք Նախագծի մի շարք դրույթներ չեն կրում իրավական բեռ և կարող են կամ հանվել, կամ հստակեցվել։</w:t>
            </w:r>
          </w:p>
          <w:p w14:paraId="35C5464F" w14:textId="48978226" w:rsidR="00956305" w:rsidRPr="00E95F02" w:rsidRDefault="00324BD7" w:rsidP="00132E21">
            <w:pPr>
              <w:widowControl w:val="0"/>
              <w:ind w:firstLine="567"/>
              <w:jc w:val="both"/>
              <w:rPr>
                <w:rFonts w:ascii="GHEA Grapalat" w:eastAsia="GHEA Grapalat" w:hAnsi="GHEA Grapalat" w:cs="GHEA Grapalat"/>
              </w:rPr>
            </w:pPr>
            <w:r w:rsidRPr="00E95F02">
              <w:rPr>
                <w:rFonts w:ascii="GHEA Grapalat" w:eastAsia="GHEA Grapalat" w:hAnsi="GHEA Grapalat" w:cs="GHEA Grapalat"/>
              </w:rPr>
              <w:t xml:space="preserve">Օրինակ՝ Նախագծի 4-րդ հոդվածի 1-ին մասի համաձայն՝ խտրականությունն արգելվում է քաղաքական, տնտեսական, սոցիալական, մշակութային և կյանքի այլ ոլորտներում, այդ թվում՝ աշխատանքային հարաբերություններում, հանրային ծառայությունների մատուցման, բնակչության բժշկական օգնության և սպասարկման, սոցիալական ապահովության և աջակցության, բանկային և ֆինանսական, տրանսպորտային, </w:t>
            </w:r>
            <w:r w:rsidRPr="00E95F02">
              <w:rPr>
                <w:rFonts w:ascii="GHEA Grapalat" w:eastAsia="GHEA Grapalat" w:hAnsi="GHEA Grapalat" w:cs="GHEA Grapalat"/>
                <w:b/>
              </w:rPr>
              <w:t>ժամանցային ծառայությունների մատուցման</w:t>
            </w:r>
            <w:r w:rsidRPr="00E95F02">
              <w:rPr>
                <w:rFonts w:ascii="GHEA Grapalat" w:eastAsia="GHEA Grapalat" w:hAnsi="GHEA Grapalat" w:cs="GHEA Grapalat"/>
              </w:rPr>
              <w:t xml:space="preserve">, անշարժ գույքի առքուվաճառքի և վարձակալման, </w:t>
            </w:r>
            <w:r w:rsidRPr="00E95F02">
              <w:rPr>
                <w:rFonts w:ascii="GHEA Grapalat" w:eastAsia="GHEA Grapalat" w:hAnsi="GHEA Grapalat" w:cs="GHEA Grapalat"/>
                <w:b/>
              </w:rPr>
              <w:t>առևտրային և մասնագիտական գործունեության</w:t>
            </w:r>
            <w:r w:rsidRPr="00E95F02">
              <w:rPr>
                <w:rFonts w:ascii="GHEA Grapalat" w:eastAsia="GHEA Grapalat" w:hAnsi="GHEA Grapalat" w:cs="GHEA Grapalat"/>
              </w:rPr>
              <w:t>, կրթության, գիտության, մշակույթի, սպորտի, զանգվածային լրատվության ոլորտներում։</w:t>
            </w:r>
            <w:r w:rsidR="00E14702" w:rsidRPr="00E95F02">
              <w:rPr>
                <w:rFonts w:ascii="GHEA Grapalat" w:eastAsia="GHEA Grapalat" w:hAnsi="GHEA Grapalat" w:cs="GHEA Grapalat"/>
              </w:rPr>
              <w:t xml:space="preserve"> </w:t>
            </w:r>
          </w:p>
          <w:p w14:paraId="6C271385" w14:textId="77777777" w:rsidR="00956305" w:rsidRPr="00E95F02" w:rsidRDefault="00324BD7" w:rsidP="00132E21">
            <w:pPr>
              <w:widowControl w:val="0"/>
              <w:ind w:firstLine="567"/>
              <w:jc w:val="both"/>
              <w:rPr>
                <w:rFonts w:ascii="GHEA Grapalat" w:eastAsia="GHEA Grapalat" w:hAnsi="GHEA Grapalat" w:cs="GHEA Grapalat"/>
              </w:rPr>
            </w:pPr>
            <w:r w:rsidRPr="00E95F02">
              <w:rPr>
                <w:rFonts w:ascii="GHEA Grapalat" w:eastAsia="GHEA Grapalat" w:hAnsi="GHEA Grapalat" w:cs="GHEA Grapalat"/>
              </w:rPr>
              <w:t>Նման պայմաններում հստակ չէ, որոշակի դեպքերի առանձնացումը, որը կարող է տարընկալումների տեղիք տալ։ Այդ նպատակով առաջարկում ենք վերանայել դրույթը՝ սահմանելով ներպետական օրենսդրության մեջ կիրառման հստակություն ունեցող ոլորտներ (օրինակ՝ քաղաքական, տնտեսական, սոցիալական, մշակութային և այլ ոլոտրներ)։</w:t>
            </w:r>
          </w:p>
        </w:tc>
        <w:tc>
          <w:tcPr>
            <w:tcW w:w="6570" w:type="dxa"/>
            <w:shd w:val="clear" w:color="auto" w:fill="FFFFFF"/>
          </w:tcPr>
          <w:p w14:paraId="3224D8D1" w14:textId="0D32A3D8"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Չի ընդունվել</w:t>
            </w:r>
          </w:p>
          <w:p w14:paraId="4A9E9B5F"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41BB765C"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Նախագծի 4-րդ հոդվածի 1-ին մասով արդեն իսկ սահմանվել է խտրականության արգելքը քաղաքական, տնտեսական, սոցիալական, մշակութային և կյանքի այլ ոլորտներում։ Միաժամանակ, դրույթով նաև հստակեցվել են ավելի նեղ ոլորտները, որոնք ներառվում են նշված՝ կյանքի առավել լայն ոլորտներում։ Այս կարգավորումը նպատակ ունի նեղ ոլորտների թվարկման միջոցով հնարավորություն տալու իրավակիրառին՝ ավելի համապարփակ պատկերացում կազմելու այն ոլորտների մասին, որոնց նկատմամբ կիրառելի է խտրականության արգելքը, ինչը կնպաստի նաև օրենքի ավելի միատեսակ մեկնաբանմանն ու կիրառմանը։ </w:t>
            </w:r>
          </w:p>
        </w:tc>
      </w:tr>
      <w:tr w:rsidR="00E95F02" w:rsidRPr="00E95F02" w14:paraId="25B40D81" w14:textId="77777777">
        <w:trPr>
          <w:trHeight w:val="440"/>
        </w:trPr>
        <w:tc>
          <w:tcPr>
            <w:tcW w:w="8595" w:type="dxa"/>
            <w:shd w:val="clear" w:color="auto" w:fill="FFFFFF"/>
          </w:tcPr>
          <w:p w14:paraId="746077B7" w14:textId="77777777" w:rsidR="00956305" w:rsidRPr="00E95F02" w:rsidRDefault="00324BD7" w:rsidP="00132E21">
            <w:pPr>
              <w:numPr>
                <w:ilvl w:val="0"/>
                <w:numId w:val="1"/>
              </w:numPr>
              <w:pBdr>
                <w:top w:val="nil"/>
                <w:left w:val="nil"/>
                <w:bottom w:val="nil"/>
                <w:right w:val="nil"/>
                <w:between w:val="nil"/>
              </w:pBdr>
              <w:tabs>
                <w:tab w:val="left" w:pos="567"/>
                <w:tab w:val="left" w:pos="1134"/>
              </w:tabs>
              <w:ind w:left="0" w:firstLine="567"/>
              <w:jc w:val="both"/>
              <w:rPr>
                <w:rFonts w:ascii="GHEA Grapalat" w:eastAsia="GHEA Grapalat" w:hAnsi="GHEA Grapalat" w:cs="GHEA Grapalat"/>
              </w:rPr>
            </w:pPr>
            <w:r w:rsidRPr="00E95F02">
              <w:rPr>
                <w:rFonts w:ascii="GHEA Grapalat" w:eastAsia="GHEA Grapalat" w:hAnsi="GHEA Grapalat" w:cs="GHEA Grapalat"/>
              </w:rPr>
              <w:t xml:space="preserve">Նախագծի 5-րդ հոդվածի 2-րդ մասի համաձայն՝ տարբերակումը, բացառումը, սահմանափակումը և նախապատվությունը թույլատրելի են և չեն համարվում խտրականություն, եթե դրանք հետապնդում են </w:t>
            </w:r>
            <w:r w:rsidRPr="00E95F02">
              <w:rPr>
                <w:rFonts w:ascii="GHEA Grapalat" w:eastAsia="GHEA Grapalat" w:hAnsi="GHEA Grapalat" w:cs="GHEA Grapalat"/>
                <w:b/>
              </w:rPr>
              <w:t>իրավաչափ նպատակ</w:t>
            </w:r>
            <w:r w:rsidRPr="00E95F02">
              <w:rPr>
                <w:rFonts w:ascii="GHEA Grapalat" w:eastAsia="GHEA Grapalat" w:hAnsi="GHEA Grapalat" w:cs="GHEA Grapalat"/>
              </w:rPr>
              <w:t xml:space="preserve">, կիրառված միջոցները </w:t>
            </w:r>
            <w:r w:rsidRPr="00E95F02">
              <w:rPr>
                <w:rFonts w:ascii="GHEA Grapalat" w:eastAsia="GHEA Grapalat" w:hAnsi="GHEA Grapalat" w:cs="GHEA Grapalat"/>
                <w:b/>
              </w:rPr>
              <w:t>անհրաժեշտ են</w:t>
            </w:r>
            <w:r w:rsidRPr="00E95F02">
              <w:rPr>
                <w:rFonts w:ascii="GHEA Grapalat" w:eastAsia="GHEA Grapalat" w:hAnsi="GHEA Grapalat" w:cs="GHEA Grapalat"/>
              </w:rPr>
              <w:t xml:space="preserve"> հետապնդվող նպատակին հասնելու համար և </w:t>
            </w:r>
            <w:r w:rsidRPr="00E95F02">
              <w:rPr>
                <w:rFonts w:ascii="GHEA Grapalat" w:eastAsia="GHEA Grapalat" w:hAnsi="GHEA Grapalat" w:cs="GHEA Grapalat"/>
                <w:b/>
              </w:rPr>
              <w:t>համաչափ են</w:t>
            </w:r>
            <w:r w:rsidRPr="00E95F02">
              <w:rPr>
                <w:rFonts w:ascii="GHEA Grapalat" w:eastAsia="GHEA Grapalat" w:hAnsi="GHEA Grapalat" w:cs="GHEA Grapalat"/>
              </w:rPr>
              <w:t xml:space="preserve"> այդ նպատակին։</w:t>
            </w:r>
          </w:p>
          <w:p w14:paraId="33DDA463" w14:textId="77777777" w:rsidR="00956305" w:rsidRPr="00E95F02" w:rsidRDefault="00324BD7" w:rsidP="00132E21">
            <w:pPr>
              <w:widowControl w:val="0"/>
              <w:ind w:firstLine="567"/>
              <w:jc w:val="both"/>
              <w:rPr>
                <w:rFonts w:ascii="GHEA Grapalat" w:eastAsia="GHEA Grapalat" w:hAnsi="GHEA Grapalat" w:cs="GHEA Grapalat"/>
              </w:rPr>
            </w:pPr>
            <w:r w:rsidRPr="00E95F02">
              <w:rPr>
                <w:rFonts w:ascii="GHEA Grapalat" w:eastAsia="GHEA Grapalat" w:hAnsi="GHEA Grapalat" w:cs="GHEA Grapalat"/>
              </w:rPr>
              <w:t xml:space="preserve">Սահմանադրական դատարանի մի շարք որոշումներ ևս անդրադառնում են այս հարցին (ՍԴՈ-881, ՍԴՈ-1475, ՍԴՈ-1577): 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Խտրականության արգելման սկզբունքը չի նշանակում, որ միևնույն կատեգորիայի անձանց շրջանակում ցանկացած տարբերակված մոտեցում </w:t>
            </w:r>
            <w:r w:rsidRPr="00E95F02">
              <w:rPr>
                <w:rFonts w:ascii="GHEA Grapalat" w:eastAsia="GHEA Grapalat" w:hAnsi="GHEA Grapalat" w:cs="GHEA Grapalat"/>
              </w:rPr>
              <w:lastRenderedPageBreak/>
              <w:t>կարող է վերածվել խտրականության: Խտրականության սկզբունքի խախտում է հանդիսանում այն տարբերակված մոտեցումը, որը զուրկ է օբյեկտիվ հիմքից և իրավաչափ նպատակից:</w:t>
            </w:r>
          </w:p>
          <w:p w14:paraId="58F83C03" w14:textId="77777777" w:rsidR="00956305" w:rsidRPr="00E95F02" w:rsidRDefault="00324BD7" w:rsidP="00132E21">
            <w:pPr>
              <w:widowControl w:val="0"/>
              <w:ind w:firstLine="567"/>
              <w:jc w:val="both"/>
              <w:rPr>
                <w:rFonts w:ascii="GHEA Grapalat" w:eastAsia="GHEA Grapalat" w:hAnsi="GHEA Grapalat" w:cs="GHEA Grapalat"/>
              </w:rPr>
            </w:pPr>
            <w:r w:rsidRPr="00E95F02">
              <w:rPr>
                <w:rFonts w:ascii="GHEA Grapalat" w:eastAsia="GHEA Grapalat" w:hAnsi="GHEA Grapalat" w:cs="GHEA Grapalat"/>
              </w:rPr>
              <w:t>Նշվածի հաշվառմամբ՝ առաջարկում ենք քննարկման առարկա դարձնել «օբյեկտիվ հիմքը» որպես տարբերակման, բացառման, սահմանափակման և նախապատվության մոտեցում Նախագծի 5-րդ հոդվածի 2-րդ մասում նախատեսելու հարցը։</w:t>
            </w:r>
          </w:p>
        </w:tc>
        <w:tc>
          <w:tcPr>
            <w:tcW w:w="6570" w:type="dxa"/>
            <w:shd w:val="clear" w:color="auto" w:fill="FFFFFF"/>
          </w:tcPr>
          <w:p w14:paraId="462314F5" w14:textId="6AC45156" w:rsidR="00956305" w:rsidRPr="00E95F02" w:rsidRDefault="00324BD7" w:rsidP="00132E21">
            <w:pPr>
              <w:tabs>
                <w:tab w:val="left" w:pos="851"/>
                <w:tab w:val="left" w:pos="1418"/>
              </w:tabs>
              <w:jc w:val="center"/>
              <w:rPr>
                <w:rFonts w:ascii="GHEA Grapalat" w:eastAsia="Arial" w:hAnsi="GHEA Grapalat" w:cs="Arial"/>
                <w:b/>
                <w:highlight w:val="white"/>
              </w:rPr>
            </w:pPr>
            <w:r w:rsidRPr="00E95F02">
              <w:rPr>
                <w:rFonts w:ascii="GHEA Grapalat" w:eastAsia="Tahoma" w:hAnsi="GHEA Grapalat" w:cs="Tahoma"/>
                <w:b/>
                <w:highlight w:val="white"/>
              </w:rPr>
              <w:lastRenderedPageBreak/>
              <w:t>Չի ընդունվել</w:t>
            </w:r>
          </w:p>
          <w:p w14:paraId="4AE7DAFD" w14:textId="77777777" w:rsidR="00956305" w:rsidRPr="00E95F02" w:rsidRDefault="00956305" w:rsidP="00132E21">
            <w:pPr>
              <w:tabs>
                <w:tab w:val="left" w:pos="851"/>
                <w:tab w:val="left" w:pos="1418"/>
              </w:tabs>
              <w:rPr>
                <w:rFonts w:ascii="GHEA Grapalat" w:eastAsia="Arial" w:hAnsi="GHEA Grapalat" w:cs="Arial"/>
                <w:b/>
                <w:highlight w:val="white"/>
              </w:rPr>
            </w:pPr>
          </w:p>
          <w:p w14:paraId="3BC8E989" w14:textId="77777777" w:rsidR="00956305" w:rsidRPr="00E95F02" w:rsidRDefault="00324BD7" w:rsidP="00132E21">
            <w:pPr>
              <w:tabs>
                <w:tab w:val="left" w:pos="851"/>
                <w:tab w:val="left" w:pos="1418"/>
              </w:tabs>
              <w:jc w:val="both"/>
              <w:rPr>
                <w:rFonts w:ascii="GHEA Grapalat" w:eastAsia="GHEA Grapalat" w:hAnsi="GHEA Grapalat" w:cs="GHEA Grapalat"/>
                <w:b/>
              </w:rPr>
            </w:pPr>
            <w:r w:rsidRPr="00E95F02">
              <w:rPr>
                <w:rFonts w:ascii="GHEA Grapalat" w:eastAsia="Tahoma" w:hAnsi="GHEA Grapalat" w:cs="Tahoma"/>
                <w:highlight w:val="white"/>
              </w:rPr>
              <w:t xml:space="preserve">Քննարկվող դրույթը մշակվել է՝ հիմք ընդունելով Մարդու իրավունքների եվրոպական դատարանի նախադեպային իրավունքը, համաձայն որի՝ տարբերակված վերաբերմունքը չի համարվի խտրականություն, եթե այն ունի «օբյեկտիվ և ողջամիտ արդարացում», այսինքն, եթե այն «հետապնդում է իրավաչափ նպատակ» և «առկա է կիրառված միջոցների և հետապնդվող նպատակի միջև ողջամիտ համաչափության հարաբերակցությունը» (տե’ս, օրինակ՝ Մոլլա Սալին ընդդեմ Հունաստանի (ՄՊ) (Molla Sali v. Greece) գործով 2018 թվականի դեկտեմբերի 19-ի </w:t>
            </w:r>
            <w:r w:rsidRPr="00E95F02">
              <w:rPr>
                <w:rFonts w:ascii="GHEA Grapalat" w:eastAsia="Tahoma" w:hAnsi="GHEA Grapalat" w:cs="Tahoma"/>
                <w:highlight w:val="white"/>
              </w:rPr>
              <w:lastRenderedPageBreak/>
              <w:t xml:space="preserve">վճիռը, դիմում no. </w:t>
            </w:r>
            <w:r w:rsidRPr="00E95F02">
              <w:rPr>
                <w:rFonts w:ascii="GHEA Grapalat" w:eastAsia="Arial" w:hAnsi="GHEA Grapalat" w:cs="Arial"/>
                <w:highlight w:val="white"/>
              </w:rPr>
              <w:t xml:space="preserve">20452/14, </w:t>
            </w:r>
            <w:r w:rsidRPr="00E95F02">
              <w:rPr>
                <w:rFonts w:ascii="GHEA Grapalat" w:eastAsia="Tahoma" w:hAnsi="GHEA Grapalat" w:cs="Tahoma"/>
                <w:highlight w:val="white"/>
              </w:rPr>
              <w:t xml:space="preserve">§ 135)։ Ըստ այդմ, Նախագծի 5-րդ հոդվածի 2-րդ մասում կիրառվող՝ իրավաչափ նպատակի, անհրաժեշտության և համաչափության պահանջները արդեն իսկ ենթադրում են «օբյեկտիվ հիմք»-ի առկայություն, ուստի՝ կարծում ենք, որ դրա առանձին նշումը կամ շեշտադրումը անհարկի կրկնությունների կհանգեցնի և լրացուցիչ կդժվարեցնի դրույթի պատշաճ մեկնաբանումն ու կիրառումը։ </w:t>
            </w:r>
          </w:p>
        </w:tc>
      </w:tr>
      <w:tr w:rsidR="00E95F02" w:rsidRPr="00E95F02" w14:paraId="5E3C4AFD" w14:textId="77777777">
        <w:trPr>
          <w:trHeight w:val="440"/>
        </w:trPr>
        <w:tc>
          <w:tcPr>
            <w:tcW w:w="8595" w:type="dxa"/>
            <w:shd w:val="clear" w:color="auto" w:fill="FFFFFF"/>
          </w:tcPr>
          <w:p w14:paraId="0776D473" w14:textId="77777777" w:rsidR="00956305" w:rsidRPr="00E95F02" w:rsidRDefault="00324BD7" w:rsidP="00132E21">
            <w:pPr>
              <w:numPr>
                <w:ilvl w:val="0"/>
                <w:numId w:val="1"/>
              </w:numPr>
              <w:pBdr>
                <w:top w:val="nil"/>
                <w:left w:val="nil"/>
                <w:bottom w:val="nil"/>
                <w:right w:val="nil"/>
                <w:between w:val="nil"/>
              </w:pBdr>
              <w:tabs>
                <w:tab w:val="left" w:pos="567"/>
                <w:tab w:val="left" w:pos="1134"/>
              </w:tabs>
              <w:ind w:left="0" w:firstLine="567"/>
              <w:jc w:val="both"/>
              <w:rPr>
                <w:rFonts w:ascii="GHEA Grapalat" w:eastAsia="GHEA Grapalat" w:hAnsi="GHEA Grapalat" w:cs="GHEA Grapalat"/>
              </w:rPr>
            </w:pPr>
            <w:r w:rsidRPr="00E95F02">
              <w:rPr>
                <w:rFonts w:ascii="GHEA Grapalat" w:eastAsia="GHEA Grapalat" w:hAnsi="GHEA Grapalat" w:cs="GHEA Grapalat"/>
              </w:rPr>
              <w:lastRenderedPageBreak/>
              <w:t>Նախագծի 7-րդ հոդվածով նախատեսվում է ժամանակավոր հատուկ միջոցների կիրառման պայմանները, այն է՝ պետական, տեղական ինքնակառավարման մարմինները և դրանց պաշտոնատար անձինք, ինչպես նաև կազմակերպությունները կարող են կիրառել ժամանակավոր հատուկ միջոցներ անձանց խմբի և հասարակության միջև որոշակի ոլորտում առկա փաստացի անհավասարության վերացման և հասարակության մյուս անդամների հետ հավասար հնարավորությունների ապահովման նպատակով։</w:t>
            </w:r>
          </w:p>
          <w:p w14:paraId="74C0F74C" w14:textId="77777777" w:rsidR="00956305" w:rsidRPr="00E95F02" w:rsidRDefault="00324BD7" w:rsidP="00132E21">
            <w:pPr>
              <w:widowControl w:val="0"/>
              <w:tabs>
                <w:tab w:val="left" w:pos="851"/>
                <w:tab w:val="left" w:pos="993"/>
              </w:tabs>
              <w:ind w:firstLine="567"/>
              <w:jc w:val="both"/>
              <w:rPr>
                <w:rFonts w:ascii="GHEA Grapalat" w:eastAsia="GHEA Grapalat" w:hAnsi="GHEA Grapalat" w:cs="GHEA Grapalat"/>
              </w:rPr>
            </w:pPr>
            <w:r w:rsidRPr="00E95F02">
              <w:rPr>
                <w:rFonts w:ascii="GHEA Grapalat" w:eastAsia="GHEA Grapalat" w:hAnsi="GHEA Grapalat" w:cs="GHEA Grapalat"/>
              </w:rPr>
              <w:t xml:space="preserve">Թեև Նախագծով սահմանվում է «ժամանակավոր հատուկ միջոց» եզրույթը հասկացութային ապարատում և 7-րդ հոդվածով նախատեսվում են կիրառման որոշակի պայմաններ, այնուամենայնիվ՝ Նախագծի համապարփակ ուսումնասիրության արդյունքում պարզ է դառնում, որ պետական, տեղական ինքնակառավարման մարմինները և դրանց պաշտոնատար անձինք, ինչպես նաև կազմակերպությունները կարող են կիրառել անորոշ բնույթի ժամանակավոր հատուկ միջոցներ, սեփական հայեցողությամբ, անորոշ ժամկետով։ Կարծում ենք, նման ընդհանուր բնույթի դրույթի սահմանումը կարող է հանգեցնել չարաշահումների, ինչի հաշվառմամբ առաջարկում ենք կարգավորումներում ավելացնել նման չարաշահումները զսպող երաշխիքներ, այն է՝ համաչափության պայմաններ, ժամանակավոր հատուկ միջոցի նախաձեռնման հնարավորություն ֆիզիկական անձանց համար, հստակ ժամկետի սահմանում ժամանակավոր </w:t>
            </w:r>
            <w:r w:rsidRPr="00E95F02">
              <w:rPr>
                <w:rFonts w:ascii="GHEA Grapalat" w:eastAsia="GHEA Grapalat" w:hAnsi="GHEA Grapalat" w:cs="GHEA Grapalat"/>
              </w:rPr>
              <w:lastRenderedPageBreak/>
              <w:t>հատուկ միջոցներ կիրառելիս (երկարաձգման հնարավորությամբ) և այլն։</w:t>
            </w:r>
          </w:p>
        </w:tc>
        <w:tc>
          <w:tcPr>
            <w:tcW w:w="6570" w:type="dxa"/>
            <w:shd w:val="clear" w:color="auto" w:fill="FFFFFF"/>
          </w:tcPr>
          <w:p w14:paraId="29DC0F4E" w14:textId="08712F1B" w:rsidR="00956305" w:rsidRPr="00E95F02" w:rsidRDefault="00324BD7" w:rsidP="00132E21">
            <w:pPr>
              <w:widowControl w:val="0"/>
              <w:tabs>
                <w:tab w:val="left" w:pos="851"/>
                <w:tab w:val="left" w:pos="993"/>
              </w:tabs>
              <w:jc w:val="center"/>
              <w:rPr>
                <w:rFonts w:ascii="GHEA Grapalat" w:eastAsia="GHEA Grapalat" w:hAnsi="GHEA Grapalat" w:cs="GHEA Grapalat"/>
                <w:b/>
                <w:bCs/>
              </w:rPr>
            </w:pPr>
            <w:r w:rsidRPr="00E95F02">
              <w:rPr>
                <w:rFonts w:ascii="GHEA Grapalat" w:eastAsia="GHEA Grapalat" w:hAnsi="GHEA Grapalat" w:cs="GHEA Grapalat"/>
                <w:b/>
                <w:bCs/>
              </w:rPr>
              <w:lastRenderedPageBreak/>
              <w:t>Ընդունվել է</w:t>
            </w:r>
          </w:p>
          <w:p w14:paraId="7A43DE00" w14:textId="77777777" w:rsidR="00956305" w:rsidRPr="00E95F02" w:rsidRDefault="00956305" w:rsidP="00132E21">
            <w:pPr>
              <w:widowControl w:val="0"/>
              <w:tabs>
                <w:tab w:val="left" w:pos="851"/>
                <w:tab w:val="left" w:pos="993"/>
              </w:tabs>
              <w:ind w:firstLine="567"/>
              <w:jc w:val="both"/>
              <w:rPr>
                <w:rFonts w:ascii="GHEA Grapalat" w:eastAsia="GHEA Grapalat" w:hAnsi="GHEA Grapalat" w:cs="GHEA Grapalat"/>
              </w:rPr>
            </w:pPr>
          </w:p>
          <w:p w14:paraId="18A8AED2" w14:textId="262DF5CA" w:rsidR="00956305" w:rsidRPr="00E95F02" w:rsidRDefault="00324BD7" w:rsidP="00132E21">
            <w:pPr>
              <w:widowControl w:val="0"/>
              <w:pBdr>
                <w:top w:val="nil"/>
                <w:left w:val="nil"/>
                <w:bottom w:val="nil"/>
                <w:right w:val="nil"/>
                <w:between w:val="nil"/>
              </w:pBdr>
              <w:tabs>
                <w:tab w:val="left" w:pos="851"/>
                <w:tab w:val="left" w:pos="993"/>
              </w:tabs>
              <w:jc w:val="both"/>
              <w:rPr>
                <w:rFonts w:ascii="GHEA Grapalat" w:eastAsia="GHEA Grapalat" w:hAnsi="GHEA Grapalat" w:cs="GHEA Grapalat"/>
              </w:rPr>
            </w:pPr>
            <w:r w:rsidRPr="00E95F02">
              <w:rPr>
                <w:rFonts w:ascii="GHEA Grapalat" w:eastAsia="GHEA Grapalat" w:hAnsi="GHEA Grapalat" w:cs="GHEA Grapalat"/>
              </w:rPr>
              <w:t>«</w:t>
            </w:r>
            <w:r w:rsidR="00067DA3">
              <w:rPr>
                <w:rFonts w:ascii="GHEA Grapalat" w:eastAsia="GHEA Grapalat" w:hAnsi="GHEA Grapalat" w:cs="GHEA Grapalat"/>
              </w:rPr>
              <w:t>Իրավահավասարության ապահովման</w:t>
            </w:r>
            <w:r w:rsidR="007364CA" w:rsidRPr="00E95F02">
              <w:rPr>
                <w:rFonts w:ascii="GHEA Grapalat" w:eastAsia="GHEA Grapalat" w:hAnsi="GHEA Grapalat" w:cs="GHEA Grapalat"/>
              </w:rPr>
              <w:t xml:space="preserve"> և խտրականությունից պաշտպանության մասին</w:t>
            </w:r>
            <w:r w:rsidRPr="00E95F02">
              <w:rPr>
                <w:rFonts w:ascii="GHEA Grapalat" w:eastAsia="GHEA Grapalat" w:hAnsi="GHEA Grapalat" w:cs="GHEA Grapalat"/>
              </w:rPr>
              <w:t>» օրենքի նախագծի 7-րդ հոդվածի 3-րդ մասում նախատեսվել է, որ ժամանակավոր հատուկ միջոցների կիրառումը պետք է համաչափ լինի դրանց կիրառման նպատակին։</w:t>
            </w:r>
          </w:p>
          <w:p w14:paraId="1A477BD8" w14:textId="77777777" w:rsidR="00956305" w:rsidRPr="00E95F02" w:rsidRDefault="00956305" w:rsidP="00132E21">
            <w:pPr>
              <w:widowControl w:val="0"/>
              <w:pBdr>
                <w:top w:val="nil"/>
                <w:left w:val="nil"/>
                <w:bottom w:val="nil"/>
                <w:right w:val="nil"/>
                <w:between w:val="nil"/>
              </w:pBdr>
              <w:tabs>
                <w:tab w:val="left" w:pos="851"/>
                <w:tab w:val="left" w:pos="993"/>
              </w:tabs>
              <w:ind w:firstLine="567"/>
              <w:jc w:val="both"/>
              <w:rPr>
                <w:rFonts w:ascii="GHEA Grapalat" w:eastAsia="GHEA Grapalat" w:hAnsi="GHEA Grapalat" w:cs="GHEA Grapalat"/>
              </w:rPr>
            </w:pPr>
          </w:p>
          <w:p w14:paraId="4366C0DF" w14:textId="77777777" w:rsidR="00956305" w:rsidRPr="00E95F02" w:rsidRDefault="00324BD7" w:rsidP="00132E21">
            <w:pPr>
              <w:widowControl w:val="0"/>
              <w:pBdr>
                <w:top w:val="nil"/>
                <w:left w:val="nil"/>
                <w:bottom w:val="nil"/>
                <w:right w:val="nil"/>
                <w:between w:val="nil"/>
              </w:pBdr>
              <w:tabs>
                <w:tab w:val="left" w:pos="851"/>
                <w:tab w:val="left" w:pos="993"/>
              </w:tabs>
              <w:jc w:val="both"/>
              <w:rPr>
                <w:rFonts w:ascii="GHEA Grapalat" w:eastAsia="GHEA Grapalat" w:hAnsi="GHEA Grapalat" w:cs="GHEA Grapalat"/>
              </w:rPr>
            </w:pPr>
            <w:r w:rsidRPr="00E95F02">
              <w:rPr>
                <w:rFonts w:ascii="GHEA Grapalat" w:eastAsia="GHEA Grapalat" w:hAnsi="GHEA Grapalat" w:cs="GHEA Grapalat"/>
              </w:rPr>
              <w:t>Բացի այդ, նույն հոդվածը լրացվել է 4-րդ մասով՝ հետևյալ բովանդակությամբ՝</w:t>
            </w:r>
          </w:p>
          <w:p w14:paraId="230E4822" w14:textId="77777777" w:rsidR="00956305" w:rsidRPr="00E95F02" w:rsidRDefault="00324BD7" w:rsidP="00132E21">
            <w:pPr>
              <w:widowControl w:val="0"/>
              <w:pBdr>
                <w:top w:val="nil"/>
                <w:left w:val="nil"/>
                <w:bottom w:val="nil"/>
                <w:right w:val="nil"/>
                <w:between w:val="nil"/>
              </w:pBdr>
              <w:tabs>
                <w:tab w:val="left" w:pos="851"/>
                <w:tab w:val="left" w:pos="993"/>
              </w:tabs>
              <w:ind w:firstLine="567"/>
              <w:jc w:val="both"/>
              <w:rPr>
                <w:rFonts w:ascii="GHEA Grapalat" w:eastAsia="GHEA Grapalat" w:hAnsi="GHEA Grapalat" w:cs="GHEA Grapalat"/>
              </w:rPr>
            </w:pPr>
            <w:r w:rsidRPr="00E95F02">
              <w:rPr>
                <w:rFonts w:ascii="GHEA Grapalat" w:eastAsia="GHEA Grapalat" w:hAnsi="GHEA Grapalat" w:cs="GHEA Grapalat"/>
              </w:rPr>
              <w:t xml:space="preserve">«4. Ժամանակավոր հատուկ միջոց կիրառած պետական, տեղական ինքնակառավարման մարմինը, պաշտոնատար անձը կամ կազմակերպությունը պետք է դրա կիրառումից հետո պարբերաբար, սակայն ոչ ուշ, քան երեք տարին մեկ անգամ, իրանակացնի ժամանակավոր հատուկ միջոցի կիրառման արդյունավետության գնահատում՝ </w:t>
            </w:r>
            <w:r w:rsidR="007364CA" w:rsidRPr="00E95F02">
              <w:rPr>
                <w:rFonts w:ascii="GHEA Grapalat" w:eastAsia="GHEA Grapalat" w:hAnsi="GHEA Grapalat" w:cs="GHEA Grapalat"/>
              </w:rPr>
              <w:t xml:space="preserve">տրամադրելով համապատասխան եզրակացություն՝ </w:t>
            </w:r>
            <w:r w:rsidRPr="00E95F02">
              <w:rPr>
                <w:rFonts w:ascii="GHEA Grapalat" w:eastAsia="GHEA Grapalat" w:hAnsi="GHEA Grapalat" w:cs="GHEA Grapalat"/>
              </w:rPr>
              <w:t xml:space="preserve">ՀՀ կառավարության սահմանած մեթոդաբանության համաձայն։ Ժամանակավոր հատուկ միջոցի կիրառումը դադարեցվում է գնահատման արդյունքում </w:t>
            </w:r>
            <w:r w:rsidRPr="00E95F02">
              <w:rPr>
                <w:rFonts w:ascii="GHEA Grapalat" w:eastAsia="GHEA Grapalat" w:hAnsi="GHEA Grapalat" w:cs="GHEA Grapalat"/>
              </w:rPr>
              <w:lastRenderedPageBreak/>
              <w:t>արդյունավետության բացակայության վերաբերյալ եզրակացություն կայացնելու դեպքում։»։</w:t>
            </w:r>
          </w:p>
          <w:p w14:paraId="5801F5B7" w14:textId="51C643B9" w:rsidR="007364CA" w:rsidRPr="00E95F02" w:rsidRDefault="007364CA" w:rsidP="00C42EDD">
            <w:pPr>
              <w:tabs>
                <w:tab w:val="left" w:pos="0"/>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 xml:space="preserve">Միաժամանակ, առաջարկի հաշվառմամբ՝ հոդվածը լրացվել է նոր մասով, որի համաձայն՝ </w:t>
            </w:r>
            <w:r w:rsidR="00C42EDD" w:rsidRPr="009D4E64">
              <w:rPr>
                <w:rFonts w:ascii="GHEA Grapalat" w:eastAsia="GHEA Grapalat" w:hAnsi="GHEA Grapalat" w:cs="GHEA Grapalat"/>
              </w:rPr>
              <w:t xml:space="preserve">Ժամանակավոր հատուկ միջոցները կարող են ներառել օրենսդրական, </w:t>
            </w:r>
            <w:r w:rsidR="00C42EDD">
              <w:rPr>
                <w:rFonts w:ascii="GHEA Grapalat" w:eastAsia="GHEA Grapalat" w:hAnsi="GHEA Grapalat" w:cs="GHEA Grapalat"/>
              </w:rPr>
              <w:t>վարչական և ֆինանսական</w:t>
            </w:r>
            <w:r w:rsidR="00C42EDD" w:rsidRPr="009D4E64">
              <w:rPr>
                <w:rFonts w:ascii="GHEA Grapalat" w:eastAsia="GHEA Grapalat" w:hAnsi="GHEA Grapalat" w:cs="GHEA Grapalat"/>
              </w:rPr>
              <w:t xml:space="preserve"> միջոցներ, ինչպես նաև քաղաքականություններ</w:t>
            </w:r>
            <w:r w:rsidR="00C42EDD">
              <w:rPr>
                <w:rFonts w:ascii="GHEA Grapalat" w:eastAsia="GHEA Grapalat" w:hAnsi="GHEA Grapalat" w:cs="GHEA Grapalat"/>
              </w:rPr>
              <w:t xml:space="preserve"> ռազմավարություններ և </w:t>
            </w:r>
            <w:r w:rsidR="00C42EDD" w:rsidRPr="009D4E64">
              <w:rPr>
                <w:rFonts w:ascii="GHEA Grapalat" w:eastAsia="GHEA Grapalat" w:hAnsi="GHEA Grapalat" w:cs="GHEA Grapalat"/>
              </w:rPr>
              <w:t xml:space="preserve">գործողությունների </w:t>
            </w:r>
            <w:r w:rsidR="00C42EDD">
              <w:rPr>
                <w:rFonts w:ascii="GHEA Grapalat" w:eastAsia="GHEA Grapalat" w:hAnsi="GHEA Grapalat" w:cs="GHEA Grapalat"/>
              </w:rPr>
              <w:t>ծրագրեր</w:t>
            </w:r>
            <w:r w:rsidR="00C42EDD" w:rsidRPr="009D4E64">
              <w:rPr>
                <w:rFonts w:ascii="GHEA Grapalat" w:eastAsia="GHEA Grapalat" w:hAnsi="GHEA Grapalat" w:cs="GHEA Grapalat"/>
              </w:rPr>
              <w:t xml:space="preserve">, </w:t>
            </w:r>
            <w:r w:rsidR="00C42EDD">
              <w:rPr>
                <w:rFonts w:ascii="GHEA Grapalat" w:eastAsia="GHEA Grapalat" w:hAnsi="GHEA Grapalat" w:cs="GHEA Grapalat"/>
              </w:rPr>
              <w:t>ի թիվս այլնի,</w:t>
            </w:r>
            <w:r w:rsidR="00C42EDD" w:rsidRPr="009D4E64">
              <w:rPr>
                <w:rFonts w:ascii="GHEA Grapalat" w:eastAsia="GHEA Grapalat" w:hAnsi="GHEA Grapalat" w:cs="GHEA Grapalat"/>
              </w:rPr>
              <w:t xml:space="preserve"> </w:t>
            </w:r>
            <w:r w:rsidR="00C42EDD">
              <w:rPr>
                <w:rFonts w:ascii="GHEA Grapalat" w:eastAsia="GHEA Grapalat" w:hAnsi="GHEA Grapalat" w:cs="GHEA Grapalat"/>
              </w:rPr>
              <w:t>աշխատանքային հարաբերություններում</w:t>
            </w:r>
            <w:r w:rsidR="00C42EDD" w:rsidRPr="009D4E64">
              <w:rPr>
                <w:rFonts w:ascii="GHEA Grapalat" w:eastAsia="GHEA Grapalat" w:hAnsi="GHEA Grapalat" w:cs="GHEA Grapalat"/>
              </w:rPr>
              <w:t>, կրթության, մշակույթի և հանրային կյանքին մասնակցության ոլորտներում։</w:t>
            </w:r>
            <w:r w:rsidR="00C42EDD">
              <w:rPr>
                <w:rFonts w:ascii="GHEA Grapalat" w:eastAsia="GHEA Grapalat" w:hAnsi="GHEA Grapalat" w:cs="GHEA Grapalat"/>
              </w:rPr>
              <w:t xml:space="preserve"> Ժ</w:t>
            </w:r>
            <w:r w:rsidRPr="00E95F02">
              <w:rPr>
                <w:rFonts w:ascii="GHEA Grapalat" w:eastAsia="GHEA Grapalat" w:hAnsi="GHEA Grapalat" w:cs="GHEA Grapalat"/>
              </w:rPr>
              <w:t>ամանակավոր հատուկ միջոցներ</w:t>
            </w:r>
            <w:r w:rsidR="00E14702" w:rsidRPr="00E95F02">
              <w:rPr>
                <w:rFonts w:ascii="GHEA Grapalat" w:eastAsia="GHEA Grapalat" w:hAnsi="GHEA Grapalat" w:cs="GHEA Grapalat"/>
              </w:rPr>
              <w:t xml:space="preserve">ի բնույթը և շրջանակը սահմանվում են </w:t>
            </w:r>
            <w:r w:rsidRPr="00E95F02">
              <w:rPr>
                <w:rFonts w:ascii="GHEA Grapalat" w:eastAsia="GHEA Grapalat" w:hAnsi="GHEA Grapalat" w:cs="GHEA Grapalat"/>
              </w:rPr>
              <w:t>Հայաստանի Հանրապետության կառավարության որոշմամբ, որը պետք է պարունակի միջոցի կիրառման անհրաժեշտությունը և</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պիտանելիությունը հիմնավորող փաստեր։</w:t>
            </w:r>
          </w:p>
        </w:tc>
      </w:tr>
      <w:tr w:rsidR="00E95F02" w:rsidRPr="00E95F02" w14:paraId="32936AD9" w14:textId="77777777">
        <w:trPr>
          <w:trHeight w:val="440"/>
        </w:trPr>
        <w:tc>
          <w:tcPr>
            <w:tcW w:w="8595" w:type="dxa"/>
            <w:shd w:val="clear" w:color="auto" w:fill="FFFFFF"/>
          </w:tcPr>
          <w:p w14:paraId="4A15C020" w14:textId="77777777" w:rsidR="00956305" w:rsidRPr="00E95F02" w:rsidRDefault="00324BD7" w:rsidP="00132E21">
            <w:pPr>
              <w:numPr>
                <w:ilvl w:val="0"/>
                <w:numId w:val="1"/>
              </w:numPr>
              <w:pBdr>
                <w:top w:val="nil"/>
                <w:left w:val="nil"/>
                <w:bottom w:val="nil"/>
                <w:right w:val="nil"/>
                <w:between w:val="nil"/>
              </w:pBdr>
              <w:tabs>
                <w:tab w:val="left" w:pos="567"/>
                <w:tab w:val="left" w:pos="1134"/>
              </w:tabs>
              <w:ind w:left="0" w:firstLine="567"/>
              <w:jc w:val="both"/>
              <w:rPr>
                <w:rFonts w:ascii="GHEA Grapalat" w:eastAsia="GHEA Grapalat" w:hAnsi="GHEA Grapalat" w:cs="GHEA Grapalat"/>
              </w:rPr>
            </w:pPr>
            <w:r w:rsidRPr="00E95F02">
              <w:rPr>
                <w:rFonts w:ascii="GHEA Grapalat" w:eastAsia="GHEA Grapalat" w:hAnsi="GHEA Grapalat" w:cs="GHEA Grapalat"/>
              </w:rPr>
              <w:lastRenderedPageBreak/>
              <w:t>Նախագծի 3-րդ հոդվածի 2-րդ մասի համաձայն՝ անձանց խումբը մեկից ավելի անձինք են, որոնք ունեն ընդհանուր պաշտպանված հատկանիշ կամ հատկանիշներ։</w:t>
            </w:r>
          </w:p>
          <w:p w14:paraId="3F785AE6" w14:textId="77777777" w:rsidR="00956305" w:rsidRPr="00E95F02" w:rsidRDefault="00324BD7" w:rsidP="00132E21">
            <w:pPr>
              <w:widowControl w:val="0"/>
              <w:tabs>
                <w:tab w:val="left" w:pos="993"/>
              </w:tabs>
              <w:ind w:firstLine="567"/>
              <w:jc w:val="both"/>
              <w:rPr>
                <w:rFonts w:ascii="GHEA Grapalat" w:eastAsia="GHEA Grapalat" w:hAnsi="GHEA Grapalat" w:cs="GHEA Grapalat"/>
              </w:rPr>
            </w:pPr>
            <w:r w:rsidRPr="00E95F02">
              <w:rPr>
                <w:rFonts w:ascii="GHEA Grapalat" w:eastAsia="GHEA Grapalat" w:hAnsi="GHEA Grapalat" w:cs="GHEA Grapalat"/>
              </w:rPr>
              <w:t>Նախագծի 3-րդ հոդվածի 12-րդ մասի համաձայն՝ ժամանակավոր հատուկ միջոցները անձանց խմբի նկատմամբ կիրառվող այնպիսի ժամանակավոր միջոցներ են, որոնց նպատակն է այդ անձանց խմբի և հասարակության միջև փաստացի անհավասարության վերացումը և հասարակության մյուս անդամների հետ հավասար հնարավորությունների ապահովումը:</w:t>
            </w:r>
          </w:p>
          <w:p w14:paraId="07440A24" w14:textId="77777777" w:rsidR="00956305" w:rsidRPr="00E95F02" w:rsidRDefault="00324BD7" w:rsidP="00132E21">
            <w:pPr>
              <w:widowControl w:val="0"/>
              <w:tabs>
                <w:tab w:val="left" w:pos="993"/>
              </w:tabs>
              <w:ind w:firstLine="567"/>
              <w:jc w:val="both"/>
              <w:rPr>
                <w:rFonts w:ascii="GHEA Grapalat" w:eastAsia="GHEA Grapalat" w:hAnsi="GHEA Grapalat" w:cs="GHEA Grapalat"/>
              </w:rPr>
            </w:pPr>
            <w:r w:rsidRPr="00E95F02">
              <w:rPr>
                <w:rFonts w:ascii="GHEA Grapalat" w:eastAsia="GHEA Grapalat" w:hAnsi="GHEA Grapalat" w:cs="GHEA Grapalat"/>
              </w:rPr>
              <w:t xml:space="preserve">Միաժամանակ, Նախագծի 7-րդ հոդվածի 2-րդ մասի համաձայն՝ պետական, տեղական ինքնակառավարման մարմինները և դրանց պաշտոնատար անձինք, ինչպես նաև կազմակերպությունները կարող են կիրառել ժամանակավոր հատուկ միջոցներ անձանց խմբի և </w:t>
            </w:r>
            <w:r w:rsidRPr="00E95F02">
              <w:rPr>
                <w:rFonts w:ascii="GHEA Grapalat" w:eastAsia="GHEA Grapalat" w:hAnsi="GHEA Grapalat" w:cs="GHEA Grapalat"/>
              </w:rPr>
              <w:lastRenderedPageBreak/>
              <w:t>հասարակության միջև որոշակի ոլորտում առկա փաստացի անհավասարության վերացման և հասարակության մյուս անդամների հետ հավասար հնարավորությունների ապահովման նպատակով։</w:t>
            </w:r>
          </w:p>
          <w:p w14:paraId="5845BFB9" w14:textId="77777777" w:rsidR="00956305" w:rsidRPr="00E95F02" w:rsidRDefault="00324BD7" w:rsidP="00132E21">
            <w:pPr>
              <w:widowControl w:val="0"/>
              <w:tabs>
                <w:tab w:val="left" w:pos="851"/>
                <w:tab w:val="left" w:pos="993"/>
              </w:tabs>
              <w:ind w:firstLine="567"/>
              <w:jc w:val="both"/>
              <w:rPr>
                <w:rFonts w:ascii="GHEA Grapalat" w:eastAsia="GHEA Grapalat" w:hAnsi="GHEA Grapalat" w:cs="GHEA Grapalat"/>
              </w:rPr>
            </w:pPr>
            <w:r w:rsidRPr="00E95F02">
              <w:rPr>
                <w:rFonts w:ascii="GHEA Grapalat" w:eastAsia="GHEA Grapalat" w:hAnsi="GHEA Grapalat" w:cs="GHEA Grapalat"/>
              </w:rPr>
              <w:t>Նման կարգավորումների պայմաններում ստացվում է, որ ժամանակավոր հատուկ միջոցների կիրառումը հնարավոր է միայն այն անձանց նկատմամբ, որոնք ունեն ընդհանուր պաշտպանված հատկանիշ։ Մինչդեռ կարծում ենք՝ գործնականում հնարավոր է իրավիճակ, որ փաստացի անհավասարության վերացման նպատակով առավել նպատակահարմար լինի, ոչ թե անձանց խմբի, այլ հասարակության անորոշ կամ կոնկրետ այլ խմբի նկատմամբ ժամանակավոր հատուկ միջոցների կիրառումը։</w:t>
            </w:r>
          </w:p>
        </w:tc>
        <w:tc>
          <w:tcPr>
            <w:tcW w:w="6570" w:type="dxa"/>
            <w:shd w:val="clear" w:color="auto" w:fill="FFFFFF"/>
          </w:tcPr>
          <w:p w14:paraId="06D90257" w14:textId="64B4AF82"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Չի ընդունվել</w:t>
            </w:r>
          </w:p>
          <w:p w14:paraId="4E3B66D2" w14:textId="77777777" w:rsidR="00956305" w:rsidRPr="00E95F02" w:rsidRDefault="00956305" w:rsidP="00132E21">
            <w:pPr>
              <w:tabs>
                <w:tab w:val="left" w:pos="851"/>
                <w:tab w:val="left" w:pos="1418"/>
              </w:tabs>
              <w:rPr>
                <w:rFonts w:ascii="GHEA Grapalat" w:eastAsia="GHEA Grapalat" w:hAnsi="GHEA Grapalat" w:cs="GHEA Grapalat"/>
                <w:b/>
              </w:rPr>
            </w:pPr>
          </w:p>
          <w:p w14:paraId="57E46E5D"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Ժամանակավոր հատուկ միջոցները խտրականության դեմ պայքարի, հասարակությունում առկա անհավասարությունը մեղմելուն կամ վերացնելուն ուղղված միջոց են։ Ուստի, դրանք պետք է կիրառվեն այն խմբերի նկատմամբ որոնք արդեն իսկ ենթարկվում են խտրականության կամ գտնվում են անհավասար դրությունում՝ հասարակության մյուս անդամների համեմատ։ Կարծում ենք, որ ինչպես խտրականության, այնպես էլ անհավասար դրության դեպքում որոշակի պաշտպանված հատկանիշի հիման վրա անձանց խմբի տարանջատումը պարտադիր նախապայման է։ Ուստի, </w:t>
            </w:r>
            <w:r w:rsidRPr="00E95F02">
              <w:rPr>
                <w:rFonts w:ascii="GHEA Grapalat" w:eastAsia="GHEA Grapalat" w:hAnsi="GHEA Grapalat" w:cs="GHEA Grapalat"/>
              </w:rPr>
              <w:lastRenderedPageBreak/>
              <w:t>այնքան էլ հասկանալի չէ՝ ինչ իրավիճակներում անհրաժեշտ կլինի ժամանակավոր հատուկ միջոց կիրառել «անորոշ խմբի» նկատմամբ։ Անորոշ խմբի նկատմամբ ժամանակավոր հատուկ միջոցի կիրառման թույլատրումը նաև ռիսկային է՝ նկատի ունենալով, որ նման միջոց կիրառելու համար պարտադիր նախապայման է իրավաչափ նպատակի առկայությունը և այդ նպատակին հասնելուն ուղղված համաչափ միջոցների ձեռնարկումը։ Այն դեպքում, երբ անձանց խումբը որոշակիացված չի լինի, անորոշ կլինեն նաև ժամանակավոր հատուկ միջոցներ կիրառելու նպատակներն ու այն միջոցները, որոնք անհրաժեշտ ու պիտանի կլինեն նպատակներին հասնելու համար։ Ըստ այդմ, հնարավոր չի լինի նաև գնահատել ժամանակավոր հատուկ միջոց կիրառելու անհրաժեշտությունը։</w:t>
            </w:r>
          </w:p>
          <w:p w14:paraId="716ACB16"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28FDFB03"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Միաժամանակ, հնարավոր են դեպքեր, երբ մեկ ժամանակավոր միջոցի կիրառմամբ կհասցեագրվեն տարբեր պաշտպանված հատկանիշներով օժտված խմբեր (օրինակ՝ կանանց և ազգային փոքրամասնությունոների խթանելու նպատակով կնախատեսվեն քվոտաներ)։ Նախագծով նման միջոցների կիրառումը թույլատրելի է, քանի որ Նախագծով չեն նախատեսվում սահմանափակումներ առ այն, որ մեկ ժամանակավոր հատուկ միջոցը պետք է հասցեագրի միայն անձանց մեկ խմբի կարիքները։</w:t>
            </w:r>
          </w:p>
        </w:tc>
      </w:tr>
      <w:tr w:rsidR="00E95F02" w:rsidRPr="00E95F02" w14:paraId="1F196DE0" w14:textId="77777777">
        <w:trPr>
          <w:trHeight w:val="440"/>
        </w:trPr>
        <w:tc>
          <w:tcPr>
            <w:tcW w:w="8595" w:type="dxa"/>
            <w:shd w:val="clear" w:color="auto" w:fill="FFFFFF"/>
          </w:tcPr>
          <w:p w14:paraId="5C76C89E" w14:textId="519C4E17" w:rsidR="00956305" w:rsidRPr="00E95F02" w:rsidRDefault="00324BD7" w:rsidP="00132E21">
            <w:pPr>
              <w:numPr>
                <w:ilvl w:val="0"/>
                <w:numId w:val="1"/>
              </w:numPr>
              <w:pBdr>
                <w:top w:val="nil"/>
                <w:left w:val="nil"/>
                <w:bottom w:val="nil"/>
                <w:right w:val="nil"/>
                <w:between w:val="nil"/>
              </w:pBdr>
              <w:tabs>
                <w:tab w:val="left" w:pos="567"/>
                <w:tab w:val="left" w:pos="1134"/>
              </w:tabs>
              <w:ind w:left="0" w:firstLine="567"/>
              <w:jc w:val="both"/>
              <w:rPr>
                <w:rFonts w:ascii="GHEA Grapalat" w:eastAsia="GHEA Grapalat" w:hAnsi="GHEA Grapalat" w:cs="GHEA Grapalat"/>
              </w:rPr>
            </w:pPr>
            <w:r w:rsidRPr="00E95F02">
              <w:rPr>
                <w:rFonts w:ascii="GHEA Grapalat" w:eastAsia="GHEA Grapalat" w:hAnsi="GHEA Grapalat" w:cs="GHEA Grapalat"/>
              </w:rPr>
              <w:lastRenderedPageBreak/>
              <w:t xml:space="preserve">Հաշվի առնելով այն, որ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մարմնի՝ որպես նոր ինստիտուտի ստեղծումը պարունակում է մեծ ֆինանսական ներդրման </w:t>
            </w:r>
            <w:r w:rsidRPr="00E95F02">
              <w:rPr>
                <w:rFonts w:ascii="GHEA Grapalat" w:eastAsia="GHEA Grapalat" w:hAnsi="GHEA Grapalat" w:cs="GHEA Grapalat"/>
              </w:rPr>
              <w:lastRenderedPageBreak/>
              <w:t xml:space="preserve">անհրաժեշտություն, ինչպես նաև այն, որ նման զգայուն ոլորտի պաշտպանությունը արդեն իսկ կայացած մարմնին վերապահելը կարող է դրական ազդեցություն ունենալ նոր ընդունված օրենքի գործունեության վրա՝ Մարդու իրավունքների պաշտպանին նման լիազորության վերապահումը կարող է գործող մեխանիզմ դառնալ։ Այնուամենայնիվ, առկա են որոշակի մտահոգություններ առ այն, որ առաջարկվող մեխանիզմի պայմաններում փաստացի խտրականությունից պաշտպանության համար չի նախատեսվում որևէ ներգործության հնարավորություն, չի ապահովվում պաշտպանություն ֆիզիկական անձանց միջև խտրականության արգելքի դեպքերի նկատմամբ հսկողություն և այլն։ </w:t>
            </w:r>
          </w:p>
          <w:p w14:paraId="53FB41AB" w14:textId="64662080" w:rsidR="00956305" w:rsidRPr="00E95F02" w:rsidRDefault="00324BD7" w:rsidP="00132E21">
            <w:pPr>
              <w:widowControl w:val="0"/>
              <w:tabs>
                <w:tab w:val="left" w:pos="851"/>
              </w:tabs>
              <w:ind w:firstLine="567"/>
              <w:jc w:val="both"/>
              <w:rPr>
                <w:rFonts w:ascii="GHEA Grapalat" w:eastAsia="GHEA Grapalat" w:hAnsi="GHEA Grapalat" w:cs="GHEA Grapalat"/>
              </w:rPr>
            </w:pPr>
            <w:r w:rsidRPr="00E95F02">
              <w:rPr>
                <w:rFonts w:ascii="GHEA Grapalat" w:eastAsia="GHEA Grapalat" w:hAnsi="GHEA Grapalat" w:cs="GHEA Grapalat"/>
              </w:rPr>
              <w:t xml:space="preserve">Նման պայմաններում առաջարկում ենք դիտարկել Նախագծի ընդունման արդյունքում դրա կիրարկման փուլում իրավակիրառ պրակտիկայի շարունակական ուսումնասիրություն և, ըստ անհրաժեշտության, ապահովել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անկախ և վարչական լծակներ ունեցող մարմնի ձևավորման ուղղությամբ ռազմավարական քայլերի իրականացումը։ </w:t>
            </w:r>
          </w:p>
        </w:tc>
        <w:tc>
          <w:tcPr>
            <w:tcW w:w="6570" w:type="dxa"/>
            <w:shd w:val="clear" w:color="auto" w:fill="FFFFFF"/>
          </w:tcPr>
          <w:p w14:paraId="69132904" w14:textId="02BDF4F5"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Ընդունվել է</w:t>
            </w:r>
          </w:p>
        </w:tc>
      </w:tr>
      <w:tr w:rsidR="00E95F02" w:rsidRPr="00E95F02" w14:paraId="3E51C776" w14:textId="77777777">
        <w:trPr>
          <w:trHeight w:val="315"/>
        </w:trPr>
        <w:tc>
          <w:tcPr>
            <w:tcW w:w="8595" w:type="dxa"/>
            <w:vMerge w:val="restart"/>
            <w:shd w:val="clear" w:color="auto" w:fill="BFBFBF"/>
          </w:tcPr>
          <w:p w14:paraId="2D98E1AC" w14:textId="77777777" w:rsidR="00956305" w:rsidRPr="00E95F02" w:rsidRDefault="00324BD7" w:rsidP="00132E21">
            <w:pPr>
              <w:jc w:val="center"/>
              <w:rPr>
                <w:rFonts w:ascii="GHEA Grapalat" w:eastAsia="GHEA Grapalat" w:hAnsi="GHEA Grapalat" w:cs="GHEA Grapalat"/>
              </w:rPr>
            </w:pPr>
            <w:r w:rsidRPr="00E95F02">
              <w:rPr>
                <w:rFonts w:ascii="GHEA Grapalat" w:eastAsia="GHEA Grapalat" w:hAnsi="GHEA Grapalat" w:cs="GHEA Grapalat"/>
                <w:b/>
              </w:rPr>
              <w:lastRenderedPageBreak/>
              <w:t>13. ՀՀ մարդու իրավունքների պաշտպանի աշխատակազմ</w:t>
            </w:r>
          </w:p>
        </w:tc>
        <w:tc>
          <w:tcPr>
            <w:tcW w:w="6570" w:type="dxa"/>
            <w:shd w:val="clear" w:color="auto" w:fill="BFBFBF"/>
          </w:tcPr>
          <w:p w14:paraId="5D165F45"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24.07.2024թ.</w:t>
            </w:r>
          </w:p>
        </w:tc>
      </w:tr>
      <w:tr w:rsidR="00E95F02" w:rsidRPr="00E95F02" w14:paraId="6758C40D" w14:textId="77777777">
        <w:trPr>
          <w:trHeight w:val="140"/>
        </w:trPr>
        <w:tc>
          <w:tcPr>
            <w:tcW w:w="8595" w:type="dxa"/>
            <w:vMerge/>
            <w:shd w:val="clear" w:color="auto" w:fill="BFBFBF"/>
          </w:tcPr>
          <w:p w14:paraId="625DDB33"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45AF0B7E"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01/13.3/3289-2024</w:t>
            </w:r>
          </w:p>
        </w:tc>
      </w:tr>
      <w:tr w:rsidR="00E95F02" w:rsidRPr="00E95F02" w14:paraId="49F14A0D" w14:textId="77777777">
        <w:trPr>
          <w:trHeight w:val="29748"/>
        </w:trPr>
        <w:tc>
          <w:tcPr>
            <w:tcW w:w="8595" w:type="dxa"/>
            <w:shd w:val="clear" w:color="auto" w:fill="FFFFFF"/>
          </w:tcPr>
          <w:p w14:paraId="53661A69" w14:textId="77777777" w:rsidR="00956305" w:rsidRPr="00E95F02" w:rsidRDefault="00324BD7" w:rsidP="00132E21">
            <w:pPr>
              <w:numPr>
                <w:ilvl w:val="0"/>
                <w:numId w:val="2"/>
              </w:numPr>
              <w:tabs>
                <w:tab w:val="left" w:pos="900"/>
              </w:tabs>
              <w:ind w:left="0" w:firstLine="567"/>
              <w:jc w:val="both"/>
              <w:rPr>
                <w:rFonts w:ascii="GHEA Grapalat" w:eastAsia="GHEA Grapalat" w:hAnsi="GHEA Grapalat" w:cs="GHEA Grapalat"/>
              </w:rPr>
            </w:pPr>
            <w:r w:rsidRPr="00E95F02">
              <w:rPr>
                <w:rFonts w:ascii="GHEA Grapalat" w:eastAsia="GHEA Grapalat" w:hAnsi="GHEA Grapalat" w:cs="GHEA Grapalat"/>
              </w:rPr>
              <w:lastRenderedPageBreak/>
              <w:t>««Մարդու իրավունքների պաշտպանի մասին» Հայաստանի Հանրապետության սահմանադրական օրենքում փոփոխություններ և լրացումներ կատարելու մասին» Հայաստանի Հանրապետության սահմանադրական օրենքի նախագծի (այսուհետ՝ Նախագիծ) 4-րդ հոդվածով նախատեսվում է, որ Մարդու իրավունքների պաշտպանի կողմից բողոքի առկայության դեպքում կամ սեփական նախաձեռնությամբ քննարկման են ենթակա նաև կազմակերպությունների կողմից խտրականության չենթարկվելու իրավունքի խախտման վերաբերյալ հարցերը:</w:t>
            </w:r>
          </w:p>
          <w:p w14:paraId="0F10195F" w14:textId="6FEFA875" w:rsidR="00956305" w:rsidRPr="00E95F02" w:rsidRDefault="00324BD7" w:rsidP="00132E21">
            <w:pPr>
              <w:widowControl w:val="0"/>
              <w:shd w:val="clear" w:color="auto" w:fill="FFFFFF"/>
              <w:ind w:firstLine="562"/>
              <w:jc w:val="both"/>
              <w:rPr>
                <w:rFonts w:ascii="GHEA Grapalat" w:eastAsia="GHEA Grapalat" w:hAnsi="GHEA Grapalat" w:cs="GHEA Grapalat"/>
              </w:rPr>
            </w:pPr>
            <w:r w:rsidRPr="00E95F02">
              <w:rPr>
                <w:rFonts w:ascii="GHEA Grapalat" w:eastAsia="GHEA Grapalat" w:hAnsi="GHEA Grapalat" w:cs="GHEA Grapalat"/>
              </w:rPr>
              <w:t xml:space="preserve">Բացի այդ, Նախագծի 6-րդ հոդվածով Սահմանադրական օրենքում լրացվող 30.3-րդ հոդվածի 1-ին մասի 5-րդ կետով նախատեսվում է, որ որպես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մեխանիզմ՝ Պաշտպանն, ի թիվս այլնի, իրավասու է իրականացնել Պաշտպանին բողոք ներկայացրած անձի և ենթադրյալ խտրականություն գործադրած կազմակերպության միջև </w:t>
            </w:r>
            <w:r w:rsidRPr="00E95F02">
              <w:rPr>
                <w:rFonts w:ascii="GHEA Grapalat" w:eastAsia="GHEA Grapalat" w:hAnsi="GHEA Grapalat" w:cs="GHEA Grapalat"/>
                <w:b/>
              </w:rPr>
              <w:t>հաշտարարություն</w:t>
            </w:r>
            <w:r w:rsidRPr="00E95F02">
              <w:rPr>
                <w:rFonts w:ascii="GHEA Grapalat" w:eastAsia="GHEA Grapalat" w:hAnsi="GHEA Grapalat" w:cs="GHEA Grapalat"/>
              </w:rPr>
              <w:t xml:space="preserve">` կողմերի գրավոր համաձայնությամբ, ինչպես նաև մշտադիտարկել հաշտության համաձայնության կատարումը, ինչպես նաև բողոքների քննարկման ընթացքում գործի հանգամանքները պարզելու կամ հաշտարարություն իրականացնելու նպատակով </w:t>
            </w:r>
            <w:r w:rsidRPr="00E95F02">
              <w:rPr>
                <w:rFonts w:ascii="GHEA Grapalat" w:eastAsia="GHEA Grapalat" w:hAnsi="GHEA Grapalat" w:cs="GHEA Grapalat"/>
                <w:b/>
              </w:rPr>
              <w:t>հրավիրել բանավոր նիստեր</w:t>
            </w:r>
            <w:r w:rsidRPr="00E95F02">
              <w:rPr>
                <w:rFonts w:ascii="GHEA Grapalat" w:eastAsia="GHEA Grapalat" w:hAnsi="GHEA Grapalat" w:cs="GHEA Grapalat"/>
              </w:rPr>
              <w:t>։</w:t>
            </w:r>
          </w:p>
          <w:p w14:paraId="77AA0236" w14:textId="77777777" w:rsidR="00956305" w:rsidRPr="00E95F02" w:rsidRDefault="00324BD7" w:rsidP="00132E21">
            <w:pPr>
              <w:widowControl w:val="0"/>
              <w:shd w:val="clear" w:color="auto" w:fill="FFFFFF"/>
              <w:ind w:firstLine="562"/>
              <w:jc w:val="both"/>
              <w:rPr>
                <w:rFonts w:ascii="GHEA Grapalat" w:eastAsia="GHEA Grapalat" w:hAnsi="GHEA Grapalat" w:cs="GHEA Grapalat"/>
              </w:rPr>
            </w:pPr>
            <w:r w:rsidRPr="00E95F02">
              <w:rPr>
                <w:rFonts w:ascii="GHEA Grapalat" w:eastAsia="GHEA Grapalat" w:hAnsi="GHEA Grapalat" w:cs="GHEA Grapalat"/>
              </w:rPr>
              <w:t>Այսպիսով, Պաշտպանի կողմից իրականացվող հաշտարարության շրջանակներում կարող են հրավիրվել նաև բանավոր նիստեր, որոնց իրականացման համար անհրաժեշտ են լինելու հարմարեցված շենքային պայմաններ՝ ապահովելու բողոք ներկայացրած անձի և ենթադրյալ խտրականություն գործադրած կազմակերպության միջև հաշտարարության իրականացումը գաղտնիության սկզբունքի հիման վրա։</w:t>
            </w:r>
          </w:p>
          <w:p w14:paraId="5023D45E" w14:textId="77777777" w:rsidR="00956305" w:rsidRPr="00E95F02" w:rsidRDefault="00324BD7" w:rsidP="00132E21">
            <w:pPr>
              <w:widowControl w:val="0"/>
              <w:tabs>
                <w:tab w:val="left" w:pos="-142"/>
                <w:tab w:val="left" w:pos="45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Բացի այդ, Նախագծի 6-րդ հոդվածով նախատեսվում է Սահմանադրական օրենքը լրացնել 30.3-րդ հոդվածով, որի 2-րդ մասով նախատեսվում է, որ Սահմանադրական օրենքի 2-րդ հոդվածի 5-րդ մասով </w:t>
            </w:r>
            <w:r w:rsidRPr="00E95F02">
              <w:rPr>
                <w:rFonts w:ascii="GHEA Grapalat" w:eastAsia="GHEA Grapalat" w:hAnsi="GHEA Grapalat" w:cs="GHEA Grapalat"/>
              </w:rPr>
              <w:lastRenderedPageBreak/>
              <w:t xml:space="preserve">սահմանված լիազորությունների իրականացման նպատակով Պաշտպանի աշխատակազմում ստեղծվում է խտրականության հարցերով դեպարտամենտ: </w:t>
            </w:r>
          </w:p>
          <w:p w14:paraId="0996F2A4" w14:textId="3C11BC24" w:rsidR="00956305" w:rsidRPr="00E95F02" w:rsidRDefault="00324BD7" w:rsidP="00132E21">
            <w:pPr>
              <w:widowControl w:val="0"/>
              <w:tabs>
                <w:tab w:val="left" w:pos="-142"/>
                <w:tab w:val="left" w:pos="45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Վերոգրյալը ենթադրում է, որ Պաշտպանի աշխատակազմը պետք է համալրվի նոր աշխատողներով, որոնց համար անհրաժեշտ են լինելու լրացուցիչ աշխատասենյակներ։ Ընդ որում, առավել լուրջ խնդիր է այն, որ Մարդու իրավունքների պաշտպանի աշխատակազմի շենքը հարմարեցված չէ հաշմանդամություն ունեցող անձանց համար, մինչդեռ, խտրականության շատ հաճախ բախվում են հենց հաշմանդամություն ունեցող անձինք, և կարևոր է, որ հաշմանդամություն ունեցող անձինք Պաշտպանին՝ որպես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մարմնի դիմելիս չբախվեն խոչընդոտների։ </w:t>
            </w:r>
          </w:p>
          <w:p w14:paraId="7EE744E8" w14:textId="77777777" w:rsidR="00956305" w:rsidRPr="00E95F02" w:rsidRDefault="00324BD7" w:rsidP="00132E21">
            <w:pPr>
              <w:widowControl w:val="0"/>
              <w:tabs>
                <w:tab w:val="left" w:pos="-142"/>
                <w:tab w:val="left" w:pos="450"/>
              </w:tabs>
              <w:ind w:firstLine="562"/>
              <w:jc w:val="both"/>
              <w:rPr>
                <w:rFonts w:ascii="GHEA Grapalat" w:eastAsia="GHEA Grapalat" w:hAnsi="GHEA Grapalat" w:cs="GHEA Grapalat"/>
              </w:rPr>
            </w:pPr>
            <w:r w:rsidRPr="00E95F02">
              <w:rPr>
                <w:rFonts w:ascii="GHEA Grapalat" w:eastAsia="GHEA Grapalat" w:hAnsi="GHEA Grapalat" w:cs="GHEA Grapalat"/>
              </w:rPr>
              <w:t>Թեև գործադիր իշխանության մարմինների հետ քննարկումներ են իրականացվում Մարդու իրավունքների պաշտպանի աշխատակազմին նոր վարչական շենք հատկացնելու վերաբերյալ, այնուամենայնիվ, ընթացիկ հաղորդակցությունը հնարավորություն է տալիս կանխատեսելու, որ աշխատակազմի տեղափոխումը նոր վարչական շենք հնարավոր է կազմակերպել միայն մի քանի տարի անց։ Այնինչ, Նախագծի ընդունման պարագայում նոր լիազորությունները ստանձնելու դեպքում Մարդու իրավունքների պաշտպանի աշխատակազմը հավելյալ՝ ֆինանսական ռեսուրսների ու շենքային պայմանների անհրաժեշտություն կունենա՝ նկատի ունենալով նաև այն հանգամանքը, որ նույնիսկ այս փուլում ՄԻՊ աշխատակազմին հատկացված վարչական շենքը բավարար չէ աշխատակիցներին անհրաժեշտ աշխատասենյակներով ապահովելու համար։</w:t>
            </w:r>
          </w:p>
          <w:p w14:paraId="094B757D" w14:textId="77777777" w:rsidR="00956305" w:rsidRPr="00E95F02" w:rsidRDefault="00324BD7" w:rsidP="00132E21">
            <w:pPr>
              <w:widowControl w:val="0"/>
              <w:tabs>
                <w:tab w:val="left" w:pos="-142"/>
                <w:tab w:val="left" w:pos="45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Ուստի՝ Նախագծով նախատեսվող ժամկետներում (««Մարդու իրավունքների պաշտպանի մասին» Հայաստանի Հանրապետության սահմանադրական օրենքում փոփոխություններ և լրացումներ կատարելու մասին» Հայաստանի Հանրապետության սահմանադրական օրենքն ուժի </w:t>
            </w:r>
            <w:r w:rsidRPr="00E95F02">
              <w:rPr>
                <w:rFonts w:ascii="GHEA Grapalat" w:eastAsia="GHEA Grapalat" w:hAnsi="GHEA Grapalat" w:cs="GHEA Grapalat"/>
              </w:rPr>
              <w:lastRenderedPageBreak/>
              <w:t>մեջ է մտնելու Մարդու իրավունքների պաշտպանի աշխատակազմում խտրականության հարցերով դեպարտամենտի ձևավորման պահից, սակայն ոչ ուշ, քան օրենքի պաշտոնական հրապարակման օրվանից չորս ամիս հետո) Պաշտպանի կողմից իրավահավասարության մարմնի գործառույթի անխոչընդոտ իրականացումն ապահովելու համար անհրաժեշտ է նախատեսել ժամանակավոր, միջանկյալ լուծումներ՝ պատշաճ շենքային պայմանների ապահովումը երաշխավորելու համար։</w:t>
            </w:r>
          </w:p>
        </w:tc>
        <w:tc>
          <w:tcPr>
            <w:tcW w:w="6570" w:type="dxa"/>
            <w:shd w:val="clear" w:color="auto" w:fill="FFFFFF"/>
          </w:tcPr>
          <w:p w14:paraId="2EE703F8" w14:textId="4C6B0F9A"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 xml:space="preserve">Ընդունվել </w:t>
            </w:r>
            <w:r w:rsidR="003D74B3" w:rsidRPr="00E95F02">
              <w:rPr>
                <w:rFonts w:ascii="GHEA Grapalat" w:eastAsia="GHEA Grapalat" w:hAnsi="GHEA Grapalat" w:cs="GHEA Grapalat"/>
                <w:b/>
              </w:rPr>
              <w:t>է</w:t>
            </w:r>
          </w:p>
          <w:p w14:paraId="6F90067A" w14:textId="77777777" w:rsidR="00956305" w:rsidRPr="00E95F02" w:rsidRDefault="00956305" w:rsidP="00132E21">
            <w:pPr>
              <w:tabs>
                <w:tab w:val="left" w:pos="851"/>
                <w:tab w:val="left" w:pos="1418"/>
              </w:tabs>
              <w:rPr>
                <w:rFonts w:ascii="GHEA Grapalat" w:eastAsia="GHEA Grapalat" w:hAnsi="GHEA Grapalat" w:cs="GHEA Grapalat"/>
                <w:b/>
              </w:rPr>
            </w:pPr>
          </w:p>
          <w:p w14:paraId="035557CE" w14:textId="77777777" w:rsidR="00956305" w:rsidRPr="00E95F02" w:rsidRDefault="00956305" w:rsidP="00132E21">
            <w:pPr>
              <w:tabs>
                <w:tab w:val="left" w:pos="851"/>
                <w:tab w:val="left" w:pos="1418"/>
              </w:tabs>
              <w:rPr>
                <w:rFonts w:ascii="GHEA Grapalat" w:eastAsia="GHEA Grapalat" w:hAnsi="GHEA Grapalat" w:cs="GHEA Grapalat"/>
                <w:b/>
              </w:rPr>
            </w:pPr>
          </w:p>
          <w:p w14:paraId="7C163972"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Նախագծերի փաթեթի ընդունման արդյունքում Մարդու իրավունքների պաշտպանի աշխատակազմին որպես միջանկյալ լուծում լրացուցիչ շենքային պայմաններով ապահովելու հարցը կքննարկվի Պետական գույքի կառավարման կոմիտեի հետ՝ Նախագծերի փաթեթի ընդունման ավելի ուշ փուլում։ Միաժամանակ, նշված խնդրի լուծումը առավելապես գործնական է, և բուն Նախագծերի փաթեթում փոփոխությունների տեսքով չի կարող արտացոլվել։ </w:t>
            </w:r>
          </w:p>
          <w:p w14:paraId="7BA6D2C8" w14:textId="77777777" w:rsidR="00956305" w:rsidRPr="00E95F02" w:rsidRDefault="00956305" w:rsidP="00132E21">
            <w:pPr>
              <w:tabs>
                <w:tab w:val="left" w:pos="851"/>
                <w:tab w:val="left" w:pos="1418"/>
              </w:tabs>
              <w:rPr>
                <w:rFonts w:ascii="GHEA Grapalat" w:eastAsia="GHEA Grapalat" w:hAnsi="GHEA Grapalat" w:cs="GHEA Grapalat"/>
              </w:rPr>
            </w:pPr>
          </w:p>
        </w:tc>
      </w:tr>
      <w:tr w:rsidR="00E95F02" w:rsidRPr="00E95F02" w14:paraId="41300FBF" w14:textId="77777777">
        <w:trPr>
          <w:trHeight w:val="2390"/>
        </w:trPr>
        <w:tc>
          <w:tcPr>
            <w:tcW w:w="8595" w:type="dxa"/>
            <w:shd w:val="clear" w:color="auto" w:fill="FFFFFF"/>
          </w:tcPr>
          <w:p w14:paraId="48B2B741" w14:textId="77777777" w:rsidR="00956305" w:rsidRPr="00E95F02" w:rsidRDefault="00324BD7" w:rsidP="00132E21">
            <w:pPr>
              <w:numPr>
                <w:ilvl w:val="0"/>
                <w:numId w:val="2"/>
              </w:numPr>
              <w:tabs>
                <w:tab w:val="left" w:pos="141"/>
              </w:tabs>
              <w:ind w:left="141" w:firstLine="425"/>
              <w:jc w:val="both"/>
              <w:rPr>
                <w:rFonts w:ascii="GHEA Grapalat" w:eastAsia="GHEA Grapalat" w:hAnsi="GHEA Grapalat" w:cs="GHEA Grapalat"/>
              </w:rPr>
            </w:pPr>
            <w:r w:rsidRPr="00E95F02">
              <w:rPr>
                <w:rFonts w:ascii="GHEA Grapalat" w:eastAsia="GHEA Grapalat" w:hAnsi="GHEA Grapalat" w:cs="GHEA Grapalat"/>
              </w:rPr>
              <w:lastRenderedPageBreak/>
              <w:t>Նախագծի 5-րդ հոդվածով նախատեսվում է Սահմանադրական օրենքի 29-րդ հոդվածում.</w:t>
            </w:r>
          </w:p>
          <w:p w14:paraId="0B2D0CFC"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«1) վերնագիրը շարադրել հետևյալ խմբագրությամբ՝ </w:t>
            </w:r>
          </w:p>
          <w:p w14:paraId="5A57E741"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w:t>
            </w:r>
            <w:r w:rsidRPr="00E95F02">
              <w:rPr>
                <w:rFonts w:ascii="GHEA Grapalat" w:eastAsia="GHEA Grapalat" w:hAnsi="GHEA Grapalat" w:cs="GHEA Grapalat"/>
                <w:b/>
              </w:rPr>
              <w:t>Հոդված 29. Պաշտպանի լիազորությունները մարդու իրավունքների և ազատությունների խթանման հարցում</w:t>
            </w:r>
            <w:r w:rsidRPr="00E95F02">
              <w:rPr>
                <w:rFonts w:ascii="GHEA Grapalat" w:eastAsia="GHEA Grapalat" w:hAnsi="GHEA Grapalat" w:cs="GHEA Grapalat"/>
              </w:rPr>
              <w:t>».</w:t>
            </w:r>
          </w:p>
          <w:p w14:paraId="794F7BEE"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2) լրացնել հետևյալ բովանդակությամբ 4.1 մասով.</w:t>
            </w:r>
          </w:p>
          <w:p w14:paraId="79525910"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«4.1. Պաշտպանն իրավունք ունի Սահմանադրական դատարանին տրամադրել հատուկ կարծիք (amicus curiae brief)՝ օրենքների, Ազգային ժողովի որոշումների, Հանրապետության նախագահի հրամանագրերի և կարգադրությունների, Կառավարության և վարչապետի որոշումների, ենթաօրենսդրական նորմատիվ իրավական ակտերի՝ Սահմանադրության 2-րդ գլխին համապատասխանության վերաբերյալ Սահմանադրական դատարանում քննվող գործերի առնչությամբ։».</w:t>
            </w:r>
          </w:p>
          <w:p w14:paraId="672FA18A"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w:t>
            </w:r>
          </w:p>
          <w:p w14:paraId="2955062C"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4) լրացնել հետևյալ բովանդակությամբ 6-7-րդ մասերով.</w:t>
            </w:r>
          </w:p>
          <w:p w14:paraId="3DDA940F"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«6. Պաշտպանն իրավունք ունի մարդու իրավունքներին և ազատություններին առնչվող հարցերով իրականացնել հանրության իրազեկմանն ուղղված միջոցառումներ, կատարել հրապարակումներ։</w:t>
            </w:r>
          </w:p>
          <w:p w14:paraId="056EE7A2"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7. Պաշտպանն իրավունք ունի մարդու իրավունքներին ու ազատություններին առնչվող հարցերով իրականացնել և հրապարակել հետազոտություններ՝ Պաշտպանի աշխատակազմի համապատասխան ստորաբաժանումների կամ այլ հաստատության միջոցով։»։</w:t>
            </w:r>
          </w:p>
          <w:p w14:paraId="0AB8DFB6"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Վերոգրյալ նախագծային կարգավորումների առնչությամբ որպես ի գիտություն անհրաժեշտ է ընդունել, որ Մարդու իրավունքների պաշտպանի աշխատակազմի և ՀՀ Ազգային ժողովի պատգամավորների հետ համատեղ մշակվել է ««Մարդու իրավունքների պաշտպանի մասին» Հայաստանի Հանրապետության սահմանադրական օրենքում փոփոխություններ և լրացումներ կատարելու մասին» Հայաստանի Հանրապետության սահմանադրական օրենքի նախագիծը, որով ևս նախատեսվում է </w:t>
            </w:r>
            <w:r w:rsidRPr="00E95F02">
              <w:rPr>
                <w:rFonts w:ascii="GHEA Grapalat" w:eastAsia="GHEA Grapalat" w:hAnsi="GHEA Grapalat" w:cs="GHEA Grapalat"/>
              </w:rPr>
              <w:lastRenderedPageBreak/>
              <w:t>Սահմանադրական օրենքի</w:t>
            </w:r>
            <w:r w:rsidRPr="00E95F02">
              <w:rPr>
                <w:rFonts w:ascii="GHEA Grapalat" w:eastAsia="GHEA Grapalat" w:hAnsi="GHEA Grapalat" w:cs="GHEA Grapalat"/>
                <w:b/>
              </w:rPr>
              <w:t xml:space="preserve"> </w:t>
            </w:r>
            <w:r w:rsidRPr="00E95F02">
              <w:rPr>
                <w:rFonts w:ascii="GHEA Grapalat" w:eastAsia="GHEA Grapalat" w:hAnsi="GHEA Grapalat" w:cs="GHEA Grapalat"/>
              </w:rPr>
              <w:t>29-րդ հոդվածում կատարել փոփոխություններ, որոնցով նախատեսվում է.</w:t>
            </w:r>
          </w:p>
          <w:p w14:paraId="716B02E2"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«Սահմանադրական օրենքի</w:t>
            </w:r>
            <w:r w:rsidRPr="00E95F02">
              <w:rPr>
                <w:rFonts w:ascii="GHEA Grapalat" w:eastAsia="GHEA Grapalat" w:hAnsi="GHEA Grapalat" w:cs="GHEA Grapalat"/>
                <w:b/>
              </w:rPr>
              <w:t xml:space="preserve"> </w:t>
            </w:r>
            <w:r w:rsidRPr="00E95F02">
              <w:rPr>
                <w:rFonts w:ascii="GHEA Grapalat" w:eastAsia="GHEA Grapalat" w:hAnsi="GHEA Grapalat" w:cs="GHEA Grapalat"/>
              </w:rPr>
              <w:t>29-րդ հոդվածում`</w:t>
            </w:r>
          </w:p>
          <w:p w14:paraId="315A9A07"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1) վերնագիրը շարադրել հետևյալ խմբագրությամբ</w:t>
            </w:r>
            <w:r w:rsidRPr="00E95F02">
              <w:rPr>
                <w:rFonts w:ascii="Cambria Math" w:eastAsia="MS Mincho" w:hAnsi="Cambria Math" w:cs="Cambria Math"/>
              </w:rPr>
              <w:t>․</w:t>
            </w:r>
          </w:p>
          <w:p w14:paraId="7BD3D72E" w14:textId="77777777" w:rsidR="00956305" w:rsidRPr="00E95F02" w:rsidRDefault="00324BD7" w:rsidP="00132E21">
            <w:pPr>
              <w:widowControl w:val="0"/>
              <w:tabs>
                <w:tab w:val="left" w:pos="900"/>
              </w:tabs>
              <w:ind w:firstLine="562"/>
              <w:jc w:val="both"/>
              <w:rPr>
                <w:rFonts w:ascii="GHEA Grapalat" w:eastAsia="GHEA Grapalat" w:hAnsi="GHEA Grapalat" w:cs="GHEA Grapalat"/>
                <w:b/>
              </w:rPr>
            </w:pPr>
            <w:r w:rsidRPr="00E95F02">
              <w:rPr>
                <w:rFonts w:ascii="GHEA Grapalat" w:eastAsia="GHEA Grapalat" w:hAnsi="GHEA Grapalat" w:cs="GHEA Grapalat"/>
                <w:b/>
              </w:rPr>
              <w:t>«Հոդված 29. Պաշտպանի լիազորությունները մարդու իրավունքների խթանման ոլորտում»։</w:t>
            </w:r>
          </w:p>
          <w:p w14:paraId="08F2FB59"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2) 5-րդ մասը շարադրել հետևյալ խմբագրությամբ</w:t>
            </w:r>
            <w:r w:rsidRPr="00E95F02">
              <w:rPr>
                <w:rFonts w:ascii="Cambria Math" w:eastAsia="MS Mincho" w:hAnsi="Cambria Math" w:cs="Cambria Math"/>
              </w:rPr>
              <w:t>․</w:t>
            </w:r>
          </w:p>
          <w:p w14:paraId="6CA12DB7"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b/>
              </w:rPr>
              <w:t>«</w:t>
            </w:r>
            <w:r w:rsidRPr="00E95F02">
              <w:rPr>
                <w:rFonts w:ascii="GHEA Grapalat" w:eastAsia="GHEA Grapalat" w:hAnsi="GHEA Grapalat" w:cs="GHEA Grapalat"/>
              </w:rPr>
              <w:t>5. Պաշտպանն իրավունք ունի ներկայացնելու հատուկ դիրքորոշում (amicus brief) Սահմանադրական դատարան ներկայացված դիմումների առնչությամբ՝ Սահմանադրության 2-րդ գլխի դրույթներին համապատասխանության հարցերով։»։</w:t>
            </w:r>
          </w:p>
          <w:p w14:paraId="7E63C202" w14:textId="77777777" w:rsidR="00956305" w:rsidRPr="00E95F02" w:rsidRDefault="00324BD7" w:rsidP="00132E21">
            <w:pPr>
              <w:numPr>
                <w:ilvl w:val="0"/>
                <w:numId w:val="6"/>
              </w:numPr>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լրացնել հետևյալ բովանդակությամբ նոր 6-8-րդ մասերով</w:t>
            </w:r>
            <w:r w:rsidRPr="00E95F02">
              <w:rPr>
                <w:rFonts w:ascii="Cambria Math" w:eastAsia="MS Mincho" w:hAnsi="Cambria Math" w:cs="Cambria Math"/>
              </w:rPr>
              <w:t>․</w:t>
            </w:r>
          </w:p>
          <w:p w14:paraId="5416C2BB" w14:textId="77777777" w:rsidR="00956305" w:rsidRPr="00E95F02" w:rsidRDefault="00324BD7" w:rsidP="00132E21">
            <w:pPr>
              <w:widowControl w:val="0"/>
              <w:tabs>
                <w:tab w:val="left" w:pos="900"/>
              </w:tabs>
              <w:ind w:left="562"/>
              <w:jc w:val="both"/>
              <w:rPr>
                <w:rFonts w:ascii="GHEA Grapalat" w:eastAsia="GHEA Grapalat" w:hAnsi="GHEA Grapalat" w:cs="GHEA Grapalat"/>
              </w:rPr>
            </w:pPr>
            <w:r w:rsidRPr="00E95F02">
              <w:rPr>
                <w:rFonts w:ascii="GHEA Grapalat" w:eastAsia="Cambria Math" w:hAnsi="GHEA Grapalat" w:cs="Cambria Math"/>
              </w:rPr>
              <w:t>(…)</w:t>
            </w:r>
          </w:p>
          <w:p w14:paraId="08397174"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8. Պաշտպանն իր աշխատակազմի համապատասխան ստորաբաժանման կամ այլ հաստատության միջոցով իրականացնում է մարդու իրավունքների և ազատությունների վերաբերյալ հարցերով հետազոտություններ, ինչպես նաև հանրության շրջանում իրազեկվածության մակարդակի բարձրացմանն ուղղված միջոցառումներ։»։</w:t>
            </w:r>
          </w:p>
        </w:tc>
        <w:tc>
          <w:tcPr>
            <w:tcW w:w="6570" w:type="dxa"/>
            <w:shd w:val="clear" w:color="auto" w:fill="FFFFFF"/>
          </w:tcPr>
          <w:p w14:paraId="1EC229BD" w14:textId="4D4C3915"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 xml:space="preserve">Ընդունվել է </w:t>
            </w:r>
          </w:p>
          <w:p w14:paraId="19C7ECC9" w14:textId="77777777" w:rsidR="00956305" w:rsidRPr="00E95F02" w:rsidRDefault="00956305" w:rsidP="00132E21">
            <w:pPr>
              <w:tabs>
                <w:tab w:val="left" w:pos="851"/>
                <w:tab w:val="left" w:pos="1418"/>
              </w:tabs>
              <w:rPr>
                <w:rFonts w:ascii="GHEA Grapalat" w:eastAsia="GHEA Grapalat" w:hAnsi="GHEA Grapalat" w:cs="GHEA Grapalat"/>
                <w:b/>
              </w:rPr>
            </w:pPr>
          </w:p>
          <w:p w14:paraId="25D3AC8B" w14:textId="77777777" w:rsidR="00956305" w:rsidRPr="00E95F02" w:rsidRDefault="00956305" w:rsidP="00132E21">
            <w:pPr>
              <w:tabs>
                <w:tab w:val="left" w:pos="851"/>
                <w:tab w:val="left" w:pos="1418"/>
              </w:tabs>
              <w:rPr>
                <w:rFonts w:ascii="GHEA Grapalat" w:eastAsia="GHEA Grapalat" w:hAnsi="GHEA Grapalat" w:cs="GHEA Grapalat"/>
                <w:b/>
              </w:rPr>
            </w:pPr>
          </w:p>
          <w:p w14:paraId="448F1BF3" w14:textId="77777777" w:rsidR="00956305" w:rsidRPr="00E95F02" w:rsidRDefault="00956305" w:rsidP="00132E21">
            <w:pPr>
              <w:widowControl w:val="0"/>
              <w:tabs>
                <w:tab w:val="left" w:pos="900"/>
              </w:tabs>
              <w:jc w:val="both"/>
              <w:rPr>
                <w:rFonts w:ascii="GHEA Grapalat" w:eastAsia="GHEA Grapalat" w:hAnsi="GHEA Grapalat" w:cs="GHEA Grapalat"/>
                <w:b/>
              </w:rPr>
            </w:pPr>
          </w:p>
        </w:tc>
      </w:tr>
      <w:tr w:rsidR="00E95F02" w:rsidRPr="00E95F02" w14:paraId="20B54249" w14:textId="77777777">
        <w:trPr>
          <w:trHeight w:val="2390"/>
        </w:trPr>
        <w:tc>
          <w:tcPr>
            <w:tcW w:w="8595" w:type="dxa"/>
            <w:shd w:val="clear" w:color="auto" w:fill="FFFFFF"/>
          </w:tcPr>
          <w:p w14:paraId="6BD8DD63" w14:textId="582892C2" w:rsidR="00956305" w:rsidRPr="00E95F02" w:rsidRDefault="00324BD7" w:rsidP="00132E21">
            <w:pPr>
              <w:tabs>
                <w:tab w:val="left" w:pos="900"/>
              </w:tabs>
              <w:ind w:firstLine="566"/>
              <w:jc w:val="both"/>
              <w:rPr>
                <w:rFonts w:ascii="GHEA Grapalat" w:eastAsia="GHEA Grapalat" w:hAnsi="GHEA Grapalat" w:cs="GHEA Grapalat"/>
              </w:rPr>
            </w:pPr>
            <w:r w:rsidRPr="00E95F02">
              <w:rPr>
                <w:rFonts w:ascii="GHEA Grapalat" w:eastAsia="GHEA Grapalat" w:hAnsi="GHEA Grapalat" w:cs="GHEA Grapalat"/>
              </w:rPr>
              <w:lastRenderedPageBreak/>
              <w:t xml:space="preserve">3. Նախագծի 6-րդ հոդվածով նախատեսվում է Սահմանադրական օրենքը լրացնել 30.3-րդ հոդվածով, որի 1-ին հոդվածի 5-րդ և 6-րդ կետերով նախատեսվում է, որ որպես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մեխանիզմ՝ Պաշտպանն իրավասու է՝ իրականացնել Պաշտպանին բողոք ներկայացրած անձի և ենթադրյալ խտրականություն գործադրած կազմակերպության միջև հաշտարարություն` կողմերի գրավոր համաձայնությամբ, ինչպես նաև մշտադիտարկել հաշտության համաձայնության կատարումը, բողոքների քննարկման ընթացքում գործի հանգամանքները պարզելու կամ հաշտարարություն իրականացնելու նպատակով հրավիրել բանավոր նիստեր։</w:t>
            </w:r>
          </w:p>
          <w:p w14:paraId="79B21858"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lastRenderedPageBreak/>
              <w:t>Պետք է նկատել, որ հաշտարարությունը գործընթաց է, որը նպատակ ունի կողմերի միջև առկա վեճը կողմերի համար առավել նպաստավոր պայմաններով հաշտությամբ լուծել։ Մինչդեռ, նախագծային կարգավորումների պարագայում ստացվում է, որ Պաշտպանի կողմից իրականացվող հաշտարարությունը գործի հանգամանքները պարզելու, փաստեր հավաքելու նպատակ ունի։</w:t>
            </w:r>
          </w:p>
          <w:p w14:paraId="405CF210"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Նշվածի առնչությամբ տեղին է նկատել, որ Սահմանադրական օրենքով սահմանված է առավել արդյունավետ և լայն գործիքակազմ, որի միջոցով պետական և տեղական ինքնակառավարման մարմինները և կազմակերպությունները աջակցում են Պաշտպանի գործունեությանը։ Օրինակ՝ Սահմանադրական օրենքի 9-րդ հոդվածի համաձայն՝ պետական և տեղական ինքնակառավարման մարմինները, կազմակերպությունները, դրանց պաշտոնատար անձինք կամ ներկայացուցիչները պարտավոր են Սահմանադրական օրենքով սահմանված կարգով Պաշտպանին անվճար և հնարավոր կարճ ժամկետում տրամադրել անհրաժեշտ նյութեր, փաստաթղթեր, տեղեկություններ և պարզաբանումներ, ինչպես նաև այլ կերպ աջակցել նրա աշխատանքներին, իր լիազորությունների շրջանակում Պաշտպանն օգտվում է պետական և տեղական ինքնակառավարման մարմինների, կազմակերպությունների, դրանց պաշտոնատար անձանց և ներկայացուցիչների մոտ անհետաձգելի ընդունելության իրավունքից և այլն։</w:t>
            </w:r>
          </w:p>
          <w:p w14:paraId="48BF20A9"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Ընդ որում, Սահմանադրական օրենքի 10-րդ հոդվածով Պաշտպանի պահանջած նյութերը, փաստաթղթերը, տեղեկությունները կամ պարզաբանումները նույն օրենքով սահմանված ժամկետներում չտրամադրելու համար սահմանված է վարչական պատասխանատվություն:</w:t>
            </w:r>
          </w:p>
          <w:p w14:paraId="6754CCDB" w14:textId="77777777" w:rsidR="00956305" w:rsidRPr="00E95F02" w:rsidRDefault="00324BD7" w:rsidP="00132E21">
            <w:pPr>
              <w:widowControl w:val="0"/>
              <w:ind w:firstLine="562"/>
              <w:jc w:val="both"/>
              <w:rPr>
                <w:rFonts w:ascii="GHEA Grapalat" w:eastAsia="GHEA Grapalat" w:hAnsi="GHEA Grapalat" w:cs="GHEA Grapalat"/>
              </w:rPr>
            </w:pPr>
            <w:r w:rsidRPr="00E95F02">
              <w:rPr>
                <w:rFonts w:ascii="GHEA Grapalat" w:eastAsia="GHEA Grapalat" w:hAnsi="GHEA Grapalat" w:cs="GHEA Grapalat"/>
              </w:rPr>
              <w:t xml:space="preserve">Այսպիսով, Պաշտպանի կողմից գործի հանգամանքները պարզելու նպատակով իրականացվող հաշտարարությունը կարող է հաճախ անարդյունավետ լինել, քանի որ հաշտարարության իրականացման համար անհրաժեշտ է երկու կողմերի գրավոր համաձայնությունը, իսկ համաձայնության չտալու կամ բանավոր նիստերին չմասնակցելու համար </w:t>
            </w:r>
            <w:r w:rsidRPr="00E95F02">
              <w:rPr>
                <w:rFonts w:ascii="GHEA Grapalat" w:eastAsia="GHEA Grapalat" w:hAnsi="GHEA Grapalat" w:cs="GHEA Grapalat"/>
              </w:rPr>
              <w:lastRenderedPageBreak/>
              <w:t>անգամ բացասական հետևանքներ նախատեսված չեն կազմակերպությունների համար։</w:t>
            </w:r>
          </w:p>
          <w:p w14:paraId="3B43E91E"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Ուստի, Սահմանադրական օրենքով Պաշտպանին վերապահված է գործի հանգամանքները պարզելու, փաստեր հավաքելու առավել արդյունավետ գործիքակազմ, այդ թվում՝ նաև բացասական հետևանքներ Պաշտպանի գործունեությանը խոչընդոտելու համար, որը կարող է իրականացվել նաև առանց հաշտարարության։</w:t>
            </w:r>
          </w:p>
          <w:p w14:paraId="3752EB88" w14:textId="77777777" w:rsidR="00956305" w:rsidRPr="00E95F02" w:rsidRDefault="00324BD7" w:rsidP="00132E21">
            <w:pPr>
              <w:widowControl w:val="0"/>
              <w:shd w:val="clear" w:color="auto" w:fill="FFFFFF"/>
              <w:ind w:firstLine="562"/>
              <w:jc w:val="both"/>
              <w:rPr>
                <w:rFonts w:ascii="GHEA Grapalat" w:eastAsia="GHEA Grapalat" w:hAnsi="GHEA Grapalat" w:cs="GHEA Grapalat"/>
              </w:rPr>
            </w:pPr>
            <w:r w:rsidRPr="00E95F02">
              <w:rPr>
                <w:rFonts w:ascii="GHEA Grapalat" w:eastAsia="GHEA Grapalat" w:hAnsi="GHEA Grapalat" w:cs="GHEA Grapalat"/>
              </w:rPr>
              <w:t>Այսպիսով, առավել նպատակահարմար ենք համարում նախատեսել, որ Պաշտպանի հաստատությունը հաշտարարություն իրականացնի որոշումների կատարման փուլում մինչև իրավունքների պաշտպանության նպատակով Պաշտպանի կողմից դատարան դիմելը՝ նպատակ ունենալով ապահովելու իր կայացրած որոշումների կատարումը կողմերի համաձայնության հիման վրա։</w:t>
            </w:r>
          </w:p>
        </w:tc>
        <w:tc>
          <w:tcPr>
            <w:tcW w:w="6570" w:type="dxa"/>
            <w:shd w:val="clear" w:color="auto" w:fill="FFFFFF"/>
          </w:tcPr>
          <w:p w14:paraId="03228CC3" w14:textId="0036CABA"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Չի ընդունվել</w:t>
            </w:r>
          </w:p>
          <w:p w14:paraId="5F7ECBD6" w14:textId="77777777" w:rsidR="00956305" w:rsidRPr="00E95F02" w:rsidRDefault="00956305" w:rsidP="00132E21">
            <w:pPr>
              <w:tabs>
                <w:tab w:val="left" w:pos="851"/>
                <w:tab w:val="left" w:pos="1418"/>
              </w:tabs>
              <w:rPr>
                <w:rFonts w:ascii="GHEA Grapalat" w:eastAsia="GHEA Grapalat" w:hAnsi="GHEA Grapalat" w:cs="GHEA Grapalat"/>
                <w:b/>
              </w:rPr>
            </w:pPr>
          </w:p>
          <w:p w14:paraId="1E5EB706" w14:textId="64AFB04E" w:rsidR="00956305" w:rsidRPr="00E95F02" w:rsidRDefault="00324BD7" w:rsidP="00132E21">
            <w:pPr>
              <w:tabs>
                <w:tab w:val="left" w:pos="851"/>
                <w:tab w:val="left" w:pos="1418"/>
              </w:tabs>
              <w:jc w:val="both"/>
              <w:rPr>
                <w:rFonts w:ascii="GHEA Grapalat" w:eastAsia="GHEA Grapalat" w:hAnsi="GHEA Grapalat" w:cs="GHEA Grapalat"/>
                <w:highlight w:val="white"/>
              </w:rPr>
            </w:pPr>
            <w:r w:rsidRPr="00E95F02">
              <w:rPr>
                <w:rFonts w:ascii="GHEA Grapalat" w:eastAsia="GHEA Grapalat" w:hAnsi="GHEA Grapalat" w:cs="GHEA Grapalat"/>
                <w:highlight w:val="white"/>
              </w:rPr>
              <w:t xml:space="preserve">««Մարդու իրավունքների պաշտպանի մասին» սահմանադրական օրենքում լրացումներ և փոփոխություններ կատարելու մասին» սահմանադրական օրենքի նախագծի 30.3-րդ հոդվածի 1-ին մասի 6-րդ կետի համաձայն՝ որպես </w:t>
            </w:r>
            <w:r w:rsidR="00067DA3">
              <w:rPr>
                <w:rFonts w:ascii="GHEA Grapalat" w:eastAsia="GHEA Grapalat" w:hAnsi="GHEA Grapalat" w:cs="GHEA Grapalat"/>
                <w:highlight w:val="white"/>
              </w:rPr>
              <w:t>Իրավահավասարության ապահովման</w:t>
            </w:r>
            <w:r w:rsidRPr="00E95F02">
              <w:rPr>
                <w:rFonts w:ascii="GHEA Grapalat" w:eastAsia="GHEA Grapalat" w:hAnsi="GHEA Grapalat" w:cs="GHEA Grapalat"/>
                <w:highlight w:val="white"/>
              </w:rPr>
              <w:t xml:space="preserve"> և խտրականությունից պաշտպանության </w:t>
            </w:r>
            <w:r w:rsidR="00DD62D4" w:rsidRPr="00E95F02">
              <w:rPr>
                <w:rFonts w:ascii="GHEA Grapalat" w:eastAsia="GHEA Grapalat" w:hAnsi="GHEA Grapalat" w:cs="GHEA Grapalat"/>
                <w:highlight w:val="white"/>
              </w:rPr>
              <w:t>մարմին</w:t>
            </w:r>
            <w:r w:rsidRPr="00E95F02">
              <w:rPr>
                <w:rFonts w:ascii="GHEA Grapalat" w:eastAsia="GHEA Grapalat" w:hAnsi="GHEA Grapalat" w:cs="GHEA Grapalat"/>
                <w:highlight w:val="white"/>
              </w:rPr>
              <w:t xml:space="preserve">՝ Պաշտպանն իրավասու է (...) բողոքների քննարկման </w:t>
            </w:r>
            <w:r w:rsidRPr="00E95F02">
              <w:rPr>
                <w:rFonts w:ascii="GHEA Grapalat" w:eastAsia="GHEA Grapalat" w:hAnsi="GHEA Grapalat" w:cs="GHEA Grapalat"/>
                <w:highlight w:val="white"/>
              </w:rPr>
              <w:lastRenderedPageBreak/>
              <w:t xml:space="preserve">ընթացքում գործի հանգամանքները պարզելու </w:t>
            </w:r>
            <w:r w:rsidRPr="00E95F02">
              <w:rPr>
                <w:rFonts w:ascii="GHEA Grapalat" w:eastAsia="GHEA Grapalat" w:hAnsi="GHEA Grapalat" w:cs="GHEA Grapalat"/>
                <w:b/>
                <w:highlight w:val="white"/>
              </w:rPr>
              <w:t xml:space="preserve">կամ </w:t>
            </w:r>
            <w:r w:rsidRPr="00E95F02">
              <w:rPr>
                <w:rFonts w:ascii="GHEA Grapalat" w:eastAsia="GHEA Grapalat" w:hAnsi="GHEA Grapalat" w:cs="GHEA Grapalat"/>
                <w:highlight w:val="white"/>
              </w:rPr>
              <w:t xml:space="preserve">հաշտարարություն իրականացնելու նպատակով հրավիրել բանավոր նիստեր։ </w:t>
            </w:r>
          </w:p>
          <w:p w14:paraId="32A02956" w14:textId="77777777" w:rsidR="00956305" w:rsidRPr="00E95F02" w:rsidRDefault="00956305" w:rsidP="00132E21">
            <w:pPr>
              <w:tabs>
                <w:tab w:val="left" w:pos="851"/>
                <w:tab w:val="left" w:pos="1418"/>
              </w:tabs>
              <w:jc w:val="both"/>
              <w:rPr>
                <w:rFonts w:ascii="GHEA Grapalat" w:eastAsia="GHEA Grapalat" w:hAnsi="GHEA Grapalat" w:cs="GHEA Grapalat"/>
                <w:highlight w:val="white"/>
              </w:rPr>
            </w:pPr>
          </w:p>
          <w:p w14:paraId="455E9F02" w14:textId="77777777" w:rsidR="00956305" w:rsidRPr="00E95F02" w:rsidRDefault="00324BD7" w:rsidP="00132E21">
            <w:pPr>
              <w:tabs>
                <w:tab w:val="left" w:pos="851"/>
                <w:tab w:val="left" w:pos="1418"/>
              </w:tabs>
              <w:jc w:val="both"/>
              <w:rPr>
                <w:rFonts w:ascii="GHEA Grapalat" w:eastAsia="GHEA Grapalat" w:hAnsi="GHEA Grapalat" w:cs="GHEA Grapalat"/>
                <w:i/>
                <w:highlight w:val="white"/>
              </w:rPr>
            </w:pPr>
            <w:r w:rsidRPr="00E95F02">
              <w:rPr>
                <w:rFonts w:ascii="GHEA Grapalat" w:eastAsia="GHEA Grapalat" w:hAnsi="GHEA Grapalat" w:cs="GHEA Grapalat"/>
                <w:highlight w:val="white"/>
              </w:rPr>
              <w:t xml:space="preserve">«Նորմատիվ իրավական ակտերի մասին» օրենքի 16-րդ հոդվածի 2-րդ մասի համաձայն՝ </w:t>
            </w:r>
            <w:r w:rsidRPr="00E95F02">
              <w:rPr>
                <w:rFonts w:ascii="GHEA Grapalat" w:eastAsia="GHEA Grapalat" w:hAnsi="GHEA Grapalat" w:cs="GHEA Grapalat"/>
                <w:i/>
                <w:highlight w:val="white"/>
              </w:rPr>
              <w:t xml:space="preserve">եթե նորմատիվ իրավական ակտում թվարկված բոլոր պայմանների առկայությունը պարտադիր է, ապա չի կարող կիրառվել «կամ» շաղկապը: </w:t>
            </w:r>
            <w:r w:rsidRPr="00E95F02">
              <w:rPr>
                <w:rFonts w:ascii="GHEA Grapalat" w:eastAsia="GHEA Grapalat" w:hAnsi="GHEA Grapalat" w:cs="GHEA Grapalat"/>
                <w:highlight w:val="white"/>
              </w:rPr>
              <w:t xml:space="preserve">Նույն հոդվածի 3-րդ մասի համաձայն՝ </w:t>
            </w:r>
            <w:r w:rsidRPr="00E95F02">
              <w:rPr>
                <w:rFonts w:ascii="GHEA Grapalat" w:eastAsia="GHEA Grapalat" w:hAnsi="GHEA Grapalat" w:cs="GHEA Grapalat"/>
                <w:i/>
                <w:highlight w:val="white"/>
              </w:rPr>
              <w:t xml:space="preserve">նորմատիվ իրավական ակտում նորմի կիրառման համար թվարկված բոլոր պայմաններից բավական է </w:t>
            </w:r>
            <w:r w:rsidRPr="00E95F02">
              <w:rPr>
                <w:rFonts w:ascii="GHEA Grapalat" w:eastAsia="GHEA Grapalat" w:hAnsi="GHEA Grapalat" w:cs="GHEA Grapalat"/>
                <w:b/>
                <w:i/>
                <w:highlight w:val="white"/>
              </w:rPr>
              <w:t>միայն մեկի կամ թվարկված պայմաններից առնվազն մեկի առկայությունը</w:t>
            </w:r>
            <w:r w:rsidRPr="00E95F02">
              <w:rPr>
                <w:rFonts w:ascii="GHEA Grapalat" w:eastAsia="GHEA Grapalat" w:hAnsi="GHEA Grapalat" w:cs="GHEA Grapalat"/>
                <w:i/>
                <w:highlight w:val="white"/>
              </w:rPr>
              <w:t>, եթե իրավական ակտում`</w:t>
            </w:r>
          </w:p>
          <w:p w14:paraId="5A06F69A"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i/>
                <w:highlight w:val="white"/>
              </w:rPr>
            </w:pPr>
            <w:r w:rsidRPr="00E95F02">
              <w:rPr>
                <w:rFonts w:ascii="GHEA Grapalat" w:eastAsia="GHEA Grapalat" w:hAnsi="GHEA Grapalat" w:cs="GHEA Grapalat"/>
                <w:i/>
                <w:highlight w:val="white"/>
              </w:rPr>
              <w:t>1) նշված նորմի կիրառումը պայմանավորված է «կամ» շաղկապով բաժանված պայմաններով (...):</w:t>
            </w:r>
          </w:p>
          <w:p w14:paraId="582F5AD8" w14:textId="77777777" w:rsidR="00956305" w:rsidRPr="00E95F02" w:rsidRDefault="00956305" w:rsidP="00132E21">
            <w:pPr>
              <w:pBdr>
                <w:top w:val="nil"/>
                <w:left w:val="nil"/>
                <w:bottom w:val="nil"/>
                <w:right w:val="nil"/>
                <w:between w:val="nil"/>
              </w:pBdr>
              <w:tabs>
                <w:tab w:val="left" w:pos="851"/>
                <w:tab w:val="left" w:pos="1418"/>
              </w:tabs>
              <w:jc w:val="both"/>
              <w:rPr>
                <w:rFonts w:ascii="GHEA Grapalat" w:eastAsia="GHEA Grapalat" w:hAnsi="GHEA Grapalat" w:cs="GHEA Grapalat"/>
                <w:i/>
                <w:highlight w:val="white"/>
              </w:rPr>
            </w:pPr>
          </w:p>
          <w:p w14:paraId="2BBCF5B3"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highlight w:val="white"/>
              </w:rPr>
            </w:pPr>
            <w:r w:rsidRPr="00E95F02">
              <w:rPr>
                <w:rFonts w:ascii="GHEA Grapalat" w:eastAsia="GHEA Grapalat" w:hAnsi="GHEA Grapalat" w:cs="GHEA Grapalat"/>
                <w:highlight w:val="white"/>
              </w:rPr>
              <w:t xml:space="preserve">Քննարկվող նորմում Պաշտպանի կողմից բանավոր նիստեր հրավիրելու համար սահմանվել են 2 նախապայմաններ՝ գործի հանգամանքները պարզելու նպատակը և հաշտարարություն իրականացնելու նպատակը, որոնք միմյանցից տարանջատվել են «կամ» շաղկապով։ «Կամ» շաղկապի կիրառումը մատնանշում է, որ բանավոր նիստ հրավիրելու համար բավարար է նշված երկու նպատակներից միայն մեկի առկայությունը։ Ընդ որում, «կամ» շաղկապի կիրառմամբ նաև նշված երկու նպատակները տարանջատվել են՝ ակներև դարձնելով, որ դրանք փոխկապակցված չեն, այլ իրարից անկախ երկու դեպքեր են։ Այսինքն, քննարկվող նորմը չի կարող այնպես մեկնաբանվել, որ հաշտարարության նպատակը «գործի </w:t>
            </w:r>
            <w:r w:rsidRPr="00E95F02">
              <w:rPr>
                <w:rFonts w:ascii="GHEA Grapalat" w:eastAsia="GHEA Grapalat" w:hAnsi="GHEA Grapalat" w:cs="GHEA Grapalat"/>
                <w:highlight w:val="white"/>
              </w:rPr>
              <w:lastRenderedPageBreak/>
              <w:t>հանգամանքները պարզելն է»։ Ճիշտ հակառակը՝ քննարկվող նորմում հստակ նշվում է, որ «գործի հանգամանքները պարզելու» նպատակը առկա է բողոքների քննարկման ընթացքում, իսկ հաշտարարության իրականացումը դրանից առանձին նպատակ է։</w:t>
            </w:r>
          </w:p>
          <w:p w14:paraId="0B2A96B8" w14:textId="77777777" w:rsidR="00956305" w:rsidRPr="00E95F02" w:rsidRDefault="00956305" w:rsidP="00132E21">
            <w:pPr>
              <w:pBdr>
                <w:top w:val="nil"/>
                <w:left w:val="nil"/>
                <w:bottom w:val="nil"/>
                <w:right w:val="nil"/>
                <w:between w:val="nil"/>
              </w:pBdr>
              <w:tabs>
                <w:tab w:val="left" w:pos="851"/>
                <w:tab w:val="left" w:pos="1418"/>
              </w:tabs>
              <w:jc w:val="both"/>
              <w:rPr>
                <w:rFonts w:ascii="GHEA Grapalat" w:eastAsia="GHEA Grapalat" w:hAnsi="GHEA Grapalat" w:cs="GHEA Grapalat"/>
                <w:highlight w:val="white"/>
              </w:rPr>
            </w:pPr>
          </w:p>
          <w:p w14:paraId="105825F8" w14:textId="751F03CE"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highlight w:val="white"/>
              </w:rPr>
            </w:pPr>
            <w:r w:rsidRPr="00E95F02">
              <w:rPr>
                <w:rFonts w:ascii="GHEA Grapalat" w:eastAsia="GHEA Grapalat" w:hAnsi="GHEA Grapalat" w:cs="GHEA Grapalat"/>
                <w:highlight w:val="white"/>
              </w:rPr>
              <w:t>Քննարկվող նորմը նպատակ ունի ապահովելու Պաշտպա</w:t>
            </w:r>
            <w:r w:rsidR="007F6CAD" w:rsidRPr="00E95F02">
              <w:rPr>
                <w:rFonts w:ascii="GHEA Grapalat" w:eastAsia="GHEA Grapalat" w:hAnsi="GHEA Grapalat" w:cs="GHEA Grapalat"/>
                <w:highlight w:val="white"/>
              </w:rPr>
              <w:t>ն</w:t>
            </w:r>
            <w:r w:rsidRPr="00E95F02">
              <w:rPr>
                <w:rFonts w:ascii="GHEA Grapalat" w:eastAsia="GHEA Grapalat" w:hAnsi="GHEA Grapalat" w:cs="GHEA Grapalat"/>
                <w:highlight w:val="white"/>
              </w:rPr>
              <w:t>ի բանավոր նիստեր հրավիրելու լիազորությունը ինչպես բողոքների քննարկման ընթացքում լրացուցիչ հանգամանքներ պարզելու, այնպես էլ հաշտարարություն իրականացնելու ընթացքում հաշտարարության արդյունավետությունն ապահովելու նպատակով։</w:t>
            </w:r>
          </w:p>
        </w:tc>
      </w:tr>
      <w:tr w:rsidR="00E95F02" w:rsidRPr="00E95F02" w14:paraId="5D9B2766" w14:textId="77777777">
        <w:trPr>
          <w:trHeight w:val="2390"/>
        </w:trPr>
        <w:tc>
          <w:tcPr>
            <w:tcW w:w="8595" w:type="dxa"/>
            <w:shd w:val="clear" w:color="auto" w:fill="FFFFFF"/>
          </w:tcPr>
          <w:p w14:paraId="64BC9DEB" w14:textId="77777777" w:rsidR="00956305" w:rsidRPr="00E95F02" w:rsidRDefault="00324BD7" w:rsidP="00132E21">
            <w:pPr>
              <w:tabs>
                <w:tab w:val="left" w:pos="900"/>
              </w:tabs>
              <w:ind w:firstLine="566"/>
              <w:jc w:val="both"/>
              <w:rPr>
                <w:rFonts w:ascii="GHEA Grapalat" w:eastAsia="GHEA Grapalat" w:hAnsi="GHEA Grapalat" w:cs="GHEA Grapalat"/>
              </w:rPr>
            </w:pPr>
            <w:r w:rsidRPr="00E95F02">
              <w:rPr>
                <w:rFonts w:ascii="GHEA Grapalat" w:eastAsia="GHEA Grapalat" w:hAnsi="GHEA Grapalat" w:cs="GHEA Grapalat"/>
              </w:rPr>
              <w:lastRenderedPageBreak/>
              <w:t>4. Նախագծի 7-րդ հոդվածով նախատեսվում է, որ Պաշտպանի տարեկան հաղորդումն առանձին պետք է անդրադառնա խտրականության վերացման ոլորտում նախորդ տարվա Պաշտպանի գործունեությանը և այդ ոլորտում մարդու իրավունքների պաշտպանության վիճակին։</w:t>
            </w:r>
          </w:p>
          <w:p w14:paraId="33033170" w14:textId="336DF3B3"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Նախագծի 1-ին հոդվածի համաձայն՝ Պաշտպանը՝ որպես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մարմին</w:t>
            </w:r>
            <w:r w:rsidRPr="00E95F02">
              <w:rPr>
                <w:rFonts w:ascii="Calibri" w:eastAsia="Calibri" w:hAnsi="Calibri" w:cs="Calibri"/>
              </w:rPr>
              <w:t> </w:t>
            </w:r>
            <w:r w:rsidRPr="00E95F02">
              <w:rPr>
                <w:rFonts w:ascii="GHEA Grapalat" w:eastAsia="GHEA Grapalat" w:hAnsi="GHEA Grapalat" w:cs="GHEA Grapalat"/>
              </w:rPr>
              <w:t>իրականացնում է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դրույթների կիրառության մշտադիտարկում, </w:t>
            </w:r>
            <w:r w:rsidRPr="00E95F02">
              <w:rPr>
                <w:rFonts w:ascii="GHEA Grapalat" w:eastAsia="GHEA Grapalat" w:hAnsi="GHEA Grapalat" w:cs="GHEA Grapalat"/>
                <w:b/>
              </w:rPr>
              <w:t>հավասար վերաբերմունքի խթանում, խտրականության չենթարկվելու իրավունքի խախտումների կանխարգելում և խտրականության ենթարկված անձանց իրավունքների պաշտպանություն</w:t>
            </w:r>
            <w:r w:rsidRPr="00E95F02">
              <w:rPr>
                <w:rFonts w:ascii="GHEA Grapalat" w:eastAsia="GHEA Grapalat" w:hAnsi="GHEA Grapalat" w:cs="GHEA Grapalat"/>
              </w:rPr>
              <w:t>:</w:t>
            </w:r>
          </w:p>
          <w:p w14:paraId="1C8C7333" w14:textId="721BCF12"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Կարծում ենք, որ Պաշտպանի տարեկան հաղորդումն առանձին պետք է անդրադառնա ոչ թե խտրականության վերացման ոլորտում նախորդ տարվա Պաշտպանի գործունեությանը և այդ ոլորտում մարդու </w:t>
            </w:r>
            <w:r w:rsidRPr="00E95F02">
              <w:rPr>
                <w:rFonts w:ascii="GHEA Grapalat" w:eastAsia="GHEA Grapalat" w:hAnsi="GHEA Grapalat" w:cs="GHEA Grapalat"/>
              </w:rPr>
              <w:lastRenderedPageBreak/>
              <w:t xml:space="preserve">իրավունքների պաշտպանության վիճակին, այլ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ոլորտում նախորդ տարվա Պաշտպանի գործունեությանը և այդ ոլորտում մարդու իրավունքների պաշտպանության վիճակին։</w:t>
            </w:r>
          </w:p>
        </w:tc>
        <w:tc>
          <w:tcPr>
            <w:tcW w:w="6570" w:type="dxa"/>
            <w:shd w:val="clear" w:color="auto" w:fill="FFFFFF"/>
          </w:tcPr>
          <w:p w14:paraId="532C3961" w14:textId="79AA411B"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Ընդունվել է</w:t>
            </w:r>
          </w:p>
          <w:p w14:paraId="62A20D83" w14:textId="77777777" w:rsidR="00956305" w:rsidRPr="00E95F02" w:rsidRDefault="00956305" w:rsidP="00132E21">
            <w:pPr>
              <w:tabs>
                <w:tab w:val="left" w:pos="851"/>
                <w:tab w:val="left" w:pos="1418"/>
              </w:tabs>
              <w:rPr>
                <w:rFonts w:ascii="GHEA Grapalat" w:eastAsia="GHEA Grapalat" w:hAnsi="GHEA Grapalat" w:cs="GHEA Grapalat"/>
                <w:b/>
              </w:rPr>
            </w:pPr>
          </w:p>
          <w:p w14:paraId="7DED3B2B"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Մասնավորապես, սահմանադրական օրենքի նախագծի 7-րդ հոդվածը վերաշարադրվել է հետևյալ խմբագրությամբ՝ </w:t>
            </w:r>
          </w:p>
          <w:p w14:paraId="1103E5FF" w14:textId="7D149E50" w:rsidR="00956305" w:rsidRPr="00E95F02" w:rsidRDefault="00324BD7" w:rsidP="00132E21">
            <w:pPr>
              <w:shd w:val="clear" w:color="auto" w:fill="FFFFFF"/>
              <w:jc w:val="both"/>
              <w:rPr>
                <w:rFonts w:ascii="GHEA Grapalat" w:eastAsia="GHEA Grapalat" w:hAnsi="GHEA Grapalat" w:cs="GHEA Grapalat"/>
                <w:b/>
              </w:rPr>
            </w:pPr>
            <w:r w:rsidRPr="00E95F02">
              <w:rPr>
                <w:rFonts w:ascii="GHEA Grapalat" w:eastAsia="GHEA Grapalat" w:hAnsi="GHEA Grapalat" w:cs="GHEA Grapalat"/>
              </w:rPr>
              <w:t xml:space="preserve">«Պաշտպանի տարեկան հաղորդումն առանձին անդրադառնում է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ոլորտում նախորդ տարվա Պաշտպանի գործունեությանը և այդ ոլորտում մարդու իրավունքների պաշտպանության վիճակին»։ </w:t>
            </w:r>
          </w:p>
        </w:tc>
      </w:tr>
      <w:tr w:rsidR="00E95F02" w:rsidRPr="00E95F02" w14:paraId="68C1C7CD" w14:textId="77777777">
        <w:trPr>
          <w:trHeight w:val="2390"/>
        </w:trPr>
        <w:tc>
          <w:tcPr>
            <w:tcW w:w="8595" w:type="dxa"/>
            <w:shd w:val="clear" w:color="auto" w:fill="FFFFFF"/>
          </w:tcPr>
          <w:p w14:paraId="24436400" w14:textId="43398324" w:rsidR="00956305" w:rsidRPr="00E95F02" w:rsidRDefault="00324BD7" w:rsidP="00132E21">
            <w:pPr>
              <w:tabs>
                <w:tab w:val="left" w:pos="900"/>
              </w:tabs>
              <w:ind w:firstLine="566"/>
              <w:jc w:val="both"/>
              <w:rPr>
                <w:rFonts w:ascii="GHEA Grapalat" w:eastAsia="GHEA Grapalat" w:hAnsi="GHEA Grapalat" w:cs="GHEA Grapalat"/>
              </w:rPr>
            </w:pPr>
            <w:r w:rsidRPr="00E95F02">
              <w:rPr>
                <w:rFonts w:ascii="GHEA Grapalat" w:eastAsia="GHEA Grapalat" w:hAnsi="GHEA Grapalat" w:cs="GHEA Grapalat"/>
              </w:rPr>
              <w:lastRenderedPageBreak/>
              <w:t>5.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Հայաստանի Հանրապետության օրենքի նախագծի 5-րդ հոդվածի 3-րդ մասի համաձայն՝ խտրականության տեսակներն են ուղղակի խտրականությունը, անուղղակի խտրականությունը, խտրականության հրահրումը, ոտնձգությունը, սեգրեգացիան (խտրազատում), վիկտիմիզացիան (զոհայնացում), զուգորդված (ասոցացված) խտրականությունը, ընկալման վրա հիմնված խտրականությունը և </w:t>
            </w:r>
            <w:r w:rsidRPr="00E95F02">
              <w:rPr>
                <w:rFonts w:ascii="GHEA Grapalat" w:eastAsia="GHEA Grapalat" w:hAnsi="GHEA Grapalat" w:cs="GHEA Grapalat"/>
                <w:b/>
              </w:rPr>
              <w:t>հաշմանդամություն ունեցող անձանց խելամիտ հարմարեցումների ապահովման մերժումը</w:t>
            </w:r>
            <w:r w:rsidRPr="00E95F02">
              <w:rPr>
                <w:rFonts w:ascii="GHEA Grapalat" w:eastAsia="GHEA Grapalat" w:hAnsi="GHEA Grapalat" w:cs="GHEA Grapalat"/>
              </w:rPr>
              <w:t>:</w:t>
            </w:r>
          </w:p>
          <w:p w14:paraId="486015B6"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««Հաշմանդամություն ունեցող անձանց իրավունքների մասին» Հայաստանի Հանրապետության օրենքում փոփոխություններ կատարելու մասին» Հայաստանի Հանրապետության օրենքի նախագծի 1-ին հոդվածով էլ նախատեսվում է «Հաշմանդամություն ունեցող անձանց իրավունքների մասին» օրենքի 3-րդ հոդվածի 1-ին մասի 14-րդ կետը շարադրել նոր խմբագրությամբ, ըստ որի՝ հաշմանդամության հիմքով խտրականությունը ներառում է նաև խելամիտ հարմարեցումների ապահովման մերժումը։</w:t>
            </w:r>
          </w:p>
          <w:p w14:paraId="292DCC6C"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Վերոգրյալի առնչությամբ հարկ է նկատել, որ և՛ ՀՀ Սահմանադրությամբ, և՛ նախագծային կարգավորումների համաձայն՝ խտրականության արգելքից պաշտպանված հատկանիշներն են սեռը, ռասան, մաշկի գույնը, էթնիկ կամ սոցիալական ծագումը, գենետիկական հատկանիշները, լեզուն, կրոնը, աշխարհայացքը, քաղաքական կամ այլ հայացքները, ազգային փոքրամասնությանը պատկանելությունը, գույքային </w:t>
            </w:r>
            <w:r w:rsidRPr="00E95F02">
              <w:rPr>
                <w:rFonts w:ascii="GHEA Grapalat" w:eastAsia="GHEA Grapalat" w:hAnsi="GHEA Grapalat" w:cs="GHEA Grapalat"/>
              </w:rPr>
              <w:lastRenderedPageBreak/>
              <w:t>վիճակը, ծնունդը, հաշմանդամությունը, տարիքը կամ անձնական կամ սոցիալական բնույթի այլ հանգամանքները։</w:t>
            </w:r>
          </w:p>
          <w:p w14:paraId="5D0814E3"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Հաշմանդամությունն ինքնին խտրականության արգելքի պաշտպանված հատկանիշ է, իսկ խելամիտ հարմարեցումները ներառվում են վերջինիս մեջ։ ««Հաշմանդամություն ունեցող անձանց իրավունքների մասին» ՀՀ օրենքի 3-րդ հոդվածի 1-ին մասի համաձայն՝ խելամիտ</w:t>
            </w:r>
            <w:r w:rsidRPr="00E95F02">
              <w:rPr>
                <w:rFonts w:ascii="Calibri" w:eastAsia="Calibri" w:hAnsi="Calibri" w:cs="Calibri"/>
              </w:rPr>
              <w:t> </w:t>
            </w:r>
            <w:r w:rsidRPr="00E95F02">
              <w:rPr>
                <w:rFonts w:ascii="GHEA Grapalat" w:eastAsia="GHEA Grapalat" w:hAnsi="GHEA Grapalat" w:cs="GHEA Grapalat"/>
              </w:rPr>
              <w:t>հարմարեցումը</w:t>
            </w:r>
            <w:r w:rsidRPr="00E95F02">
              <w:rPr>
                <w:rFonts w:ascii="Calibri" w:eastAsia="Calibri" w:hAnsi="Calibri" w:cs="Calibri"/>
              </w:rPr>
              <w:t> </w:t>
            </w:r>
            <w:r w:rsidRPr="00E95F02">
              <w:rPr>
                <w:rFonts w:ascii="GHEA Grapalat" w:eastAsia="GHEA Grapalat" w:hAnsi="GHEA Grapalat" w:cs="GHEA Grapalat"/>
              </w:rPr>
              <w:t>անհրաժեշտ և համապատասխան փոփոխությունների և հարմարեցումների (շտկումների) կատարում է, որոնք չեն առաջացնում անհամաչափ կամ անհարկի բեռ և ուղղված են հաշմանդամություն ունեցող անձի՝ մարդու իրավունքներից և հիմնական ազատություններից մյուսների հետ հավասար հիմունքներով օգտվելուն։</w:t>
            </w:r>
          </w:p>
          <w:p w14:paraId="1A163783" w14:textId="77777777" w:rsidR="00956305" w:rsidRPr="00E95F02" w:rsidRDefault="00324BD7" w:rsidP="00132E21">
            <w:pPr>
              <w:widowControl w:val="0"/>
              <w:tabs>
                <w:tab w:val="left" w:pos="900"/>
              </w:tabs>
              <w:ind w:firstLine="562"/>
              <w:jc w:val="both"/>
              <w:rPr>
                <w:rFonts w:ascii="GHEA Grapalat" w:eastAsia="GHEA Grapalat" w:hAnsi="GHEA Grapalat" w:cs="GHEA Grapalat"/>
              </w:rPr>
            </w:pPr>
            <w:r w:rsidRPr="00E95F02">
              <w:rPr>
                <w:rFonts w:ascii="GHEA Grapalat" w:eastAsia="GHEA Grapalat" w:hAnsi="GHEA Grapalat" w:cs="GHEA Grapalat"/>
              </w:rPr>
              <w:t>Հաշվի առնելով վերոգրյալը և ելնելով օրենսդրական տեխնիկայի կանոններից՝ կարծում ենք, որ խելամիտ հարմարեցումների ապահովման մերժումը կարող է չսահմանվել քննարկվող համատեքստում։</w:t>
            </w:r>
          </w:p>
        </w:tc>
        <w:tc>
          <w:tcPr>
            <w:tcW w:w="6570" w:type="dxa"/>
            <w:shd w:val="clear" w:color="auto" w:fill="FFFFFF"/>
          </w:tcPr>
          <w:p w14:paraId="72C657F4" w14:textId="79C4C35E" w:rsidR="000D3101" w:rsidRPr="00E95F02" w:rsidRDefault="002D0ECD" w:rsidP="00132E21">
            <w:pPr>
              <w:pBdr>
                <w:top w:val="nil"/>
                <w:left w:val="nil"/>
                <w:bottom w:val="nil"/>
                <w:right w:val="nil"/>
                <w:between w:val="nil"/>
              </w:pBdr>
              <w:tabs>
                <w:tab w:val="left" w:pos="900"/>
              </w:tabs>
              <w:jc w:val="center"/>
              <w:rPr>
                <w:rFonts w:ascii="GHEA Grapalat" w:eastAsia="GHEA Grapalat" w:hAnsi="GHEA Grapalat" w:cs="GHEA Grapalat"/>
                <w:b/>
              </w:rPr>
            </w:pPr>
            <w:r w:rsidRPr="00E95F02">
              <w:rPr>
                <w:rFonts w:ascii="GHEA Grapalat" w:eastAsia="GHEA Grapalat" w:hAnsi="GHEA Grapalat" w:cs="GHEA Grapalat"/>
                <w:b/>
              </w:rPr>
              <w:lastRenderedPageBreak/>
              <w:t>Մասամբ է ընդունվել</w:t>
            </w:r>
          </w:p>
          <w:p w14:paraId="4AC92322" w14:textId="77777777" w:rsidR="000D3101" w:rsidRPr="00E95F02" w:rsidRDefault="000D3101" w:rsidP="00132E21">
            <w:pPr>
              <w:pBdr>
                <w:top w:val="nil"/>
                <w:left w:val="nil"/>
                <w:bottom w:val="nil"/>
                <w:right w:val="nil"/>
                <w:between w:val="nil"/>
              </w:pBdr>
              <w:tabs>
                <w:tab w:val="left" w:pos="900"/>
              </w:tabs>
              <w:jc w:val="both"/>
              <w:rPr>
                <w:rFonts w:ascii="GHEA Grapalat" w:eastAsia="GHEA Grapalat" w:hAnsi="GHEA Grapalat" w:cs="GHEA Grapalat"/>
                <w:b/>
              </w:rPr>
            </w:pPr>
          </w:p>
          <w:p w14:paraId="6CA2017B" w14:textId="275BF290" w:rsidR="000D3101" w:rsidRPr="00E95F02" w:rsidRDefault="000D3101" w:rsidP="00132E21">
            <w:pPr>
              <w:pBdr>
                <w:top w:val="nil"/>
                <w:left w:val="nil"/>
                <w:bottom w:val="nil"/>
                <w:right w:val="nil"/>
                <w:between w:val="nil"/>
              </w:pBdr>
              <w:tabs>
                <w:tab w:val="left" w:pos="900"/>
              </w:tabs>
              <w:jc w:val="both"/>
              <w:rPr>
                <w:rFonts w:ascii="GHEA Grapalat" w:eastAsia="GHEA Grapalat" w:hAnsi="GHEA Grapalat" w:cs="GHEA Grapalat"/>
                <w:bCs/>
              </w:rPr>
            </w:pPr>
            <w:r w:rsidRPr="00E95F02">
              <w:rPr>
                <w:rFonts w:ascii="GHEA Grapalat" w:eastAsia="GHEA Grapalat" w:hAnsi="GHEA Grapalat" w:cs="GHEA Grapalat"/>
                <w:bCs/>
              </w:rPr>
              <w:t>Փոփոխությունները կատարվել են, որդեգրվել է միասնական մոտեցում</w:t>
            </w:r>
            <w:r w:rsidR="00E77DF8" w:rsidRPr="00E95F02">
              <w:rPr>
                <w:rFonts w:ascii="GHEA Grapalat" w:eastAsia="GHEA Grapalat" w:hAnsi="GHEA Grapalat" w:cs="GHEA Grapalat"/>
                <w:bCs/>
              </w:rPr>
              <w:t xml:space="preserve">՝ </w:t>
            </w:r>
            <w:r w:rsidRPr="00E95F02">
              <w:rPr>
                <w:rFonts w:ascii="GHEA Grapalat" w:eastAsia="GHEA Grapalat" w:hAnsi="GHEA Grapalat" w:cs="GHEA Grapalat"/>
                <w:bCs/>
              </w:rPr>
              <w:t>կրկնություններից խուսափելու նպատակով</w:t>
            </w:r>
            <w:r w:rsidR="00E77DF8" w:rsidRPr="00E95F02">
              <w:rPr>
                <w:rFonts w:ascii="GHEA Grapalat" w:eastAsia="GHEA Grapalat" w:hAnsi="GHEA Grapalat" w:cs="GHEA Grapalat"/>
                <w:bCs/>
              </w:rPr>
              <w:t>։</w:t>
            </w:r>
          </w:p>
          <w:p w14:paraId="370F8082" w14:textId="77777777" w:rsidR="00956305" w:rsidRPr="00E95F02" w:rsidRDefault="00956305" w:rsidP="00132E21">
            <w:pPr>
              <w:pBdr>
                <w:top w:val="nil"/>
                <w:left w:val="nil"/>
                <w:bottom w:val="nil"/>
                <w:right w:val="nil"/>
                <w:between w:val="nil"/>
              </w:pBdr>
              <w:tabs>
                <w:tab w:val="left" w:pos="900"/>
              </w:tabs>
              <w:ind w:firstLine="566"/>
              <w:jc w:val="both"/>
              <w:rPr>
                <w:rFonts w:ascii="GHEA Grapalat" w:eastAsia="GHEA Grapalat" w:hAnsi="GHEA Grapalat" w:cs="GHEA Grapalat"/>
                <w:b/>
              </w:rPr>
            </w:pPr>
          </w:p>
        </w:tc>
      </w:tr>
      <w:tr w:rsidR="00E95F02" w:rsidRPr="00E95F02" w14:paraId="6496E12C" w14:textId="77777777">
        <w:trPr>
          <w:trHeight w:val="2390"/>
        </w:trPr>
        <w:tc>
          <w:tcPr>
            <w:tcW w:w="8595" w:type="dxa"/>
            <w:shd w:val="clear" w:color="auto" w:fill="FFFFFF"/>
          </w:tcPr>
          <w:p w14:paraId="6D1AF5BC" w14:textId="7CDA1659" w:rsidR="00956305" w:rsidRPr="00E95F02" w:rsidRDefault="00324BD7" w:rsidP="00132E21">
            <w:pPr>
              <w:tabs>
                <w:tab w:val="left" w:pos="180"/>
                <w:tab w:val="left" w:pos="851"/>
              </w:tabs>
              <w:ind w:firstLine="566"/>
              <w:jc w:val="both"/>
              <w:rPr>
                <w:rFonts w:ascii="GHEA Grapalat" w:eastAsia="GHEA Grapalat" w:hAnsi="GHEA Grapalat" w:cs="GHEA Grapalat"/>
              </w:rPr>
            </w:pPr>
            <w:r w:rsidRPr="00E95F02">
              <w:rPr>
                <w:rFonts w:ascii="GHEA Grapalat" w:eastAsia="GHEA Grapalat" w:hAnsi="GHEA Grapalat" w:cs="GHEA Grapalat"/>
              </w:rPr>
              <w:lastRenderedPageBreak/>
              <w:t>6.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Հայաստանի Հանրապետության օրենքի նախագծի 11-րդ հոդվածի 2-րդ մասով նախատեսված են Խտրականության հարցերով խորհրդի խնդիրները։</w:t>
            </w:r>
          </w:p>
          <w:p w14:paraId="3E522D93" w14:textId="77777777" w:rsidR="00956305" w:rsidRPr="00E95F02" w:rsidRDefault="00324BD7" w:rsidP="00132E21">
            <w:pPr>
              <w:widowControl w:val="0"/>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Նշվածի առնչությամբ պետք է նկատել, որ նախագծային կարգավորումները պետք է հստակեցվեն այնպես, որ համապատասխանեն իրավական որոշակիության սկզբունքի պահանջներին, այն է՝ լինեն բավականաչափ մատչելի, որպեսզի իրավունքի սուբյեկտները, այդ թվում՝ իշխանության կրողները, համապատասխան հանգամանքներում հնարավորություն ունենան կողմնորոշվելու՝ թե տվյալ դեպքում ինչ իրավական նորմեր են կիրառվում և ինչ իրավական հետևանքներ են առաջանում։ </w:t>
            </w:r>
          </w:p>
          <w:p w14:paraId="71AB390A" w14:textId="3A6BD9BE" w:rsidR="00956305" w:rsidRPr="00E95F02" w:rsidRDefault="00324BD7" w:rsidP="00132E21">
            <w:pPr>
              <w:widowControl w:val="0"/>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Այս առումով անհրաժեշտություն է նկատվում հստակեցնելու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մարմնի ու Խտրականության հարցերով խորհրդի </w:t>
            </w:r>
            <w:r w:rsidRPr="00E95F02">
              <w:rPr>
                <w:rFonts w:ascii="GHEA Grapalat" w:eastAsia="GHEA Grapalat" w:hAnsi="GHEA Grapalat" w:cs="GHEA Grapalat"/>
              </w:rPr>
              <w:lastRenderedPageBreak/>
              <w:t xml:space="preserve">լիազորությունները, մասնավորապես՝ այն, որ խորհուրդը ձևավորվում է Մարդու իրավունքների պաշտպանի որոշմամբ, իսկ խտրականությունից իրավական պաշտպանության հարցերով վերջնական որոշումները կայացնում է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մարմինը։ Հակառակ տրամաբանության պայմաններում կարող են խախտվել ՄԻՊ հաստատություններին բնորոշ անկախության սկզբունքի չափանիշները։</w:t>
            </w:r>
          </w:p>
          <w:p w14:paraId="50B83044" w14:textId="77777777" w:rsidR="00956305" w:rsidRPr="00E95F02" w:rsidRDefault="00324BD7" w:rsidP="00132E21">
            <w:pPr>
              <w:widowControl w:val="0"/>
              <w:tabs>
                <w:tab w:val="left" w:pos="180"/>
                <w:tab w:val="left" w:pos="851"/>
              </w:tabs>
              <w:ind w:firstLine="562"/>
              <w:jc w:val="both"/>
              <w:rPr>
                <w:rFonts w:ascii="GHEA Grapalat" w:eastAsia="GHEA Grapalat" w:hAnsi="GHEA Grapalat" w:cs="GHEA Grapalat"/>
              </w:rPr>
            </w:pPr>
            <w:r w:rsidRPr="00E95F02">
              <w:rPr>
                <w:rFonts w:ascii="GHEA Grapalat" w:eastAsia="GHEA Grapalat" w:hAnsi="GHEA Grapalat" w:cs="GHEA Grapalat"/>
              </w:rPr>
              <w:t>Անհրաժեշտ է ընդգծել, որ Մարդու իրավունքների պաշտպանին առընթեր գործում է Կանանց իրավունքների հարցերով հասարակական խորհուրդը, որը ստեղծվել է Մարդու իրավունքների պաշտպանի «Հայաստանի Հանրապետության մարդու իրավունքների պաշտպանին առընթեր կանանց իրավունքների հարցերով հասարակական խորհուրդ ստեղծելու մասին» 41-Ա որոշման համաձայն, որտեղ սահմանվել են նաև խորհրդի խնդիրները։</w:t>
            </w:r>
          </w:p>
          <w:p w14:paraId="45206F74" w14:textId="77777777" w:rsidR="00956305" w:rsidRPr="00E95F02" w:rsidRDefault="00324BD7" w:rsidP="00132E21">
            <w:pPr>
              <w:widowControl w:val="0"/>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Կանանց իրավունքների հարցերով հասարակական խորհրդի խնդիրների հաշվառմամբ առաջարկում ենք համանման խնդիրներ նախատեսել նաև Խտրականության հարցերով խորհրդի համար, ըստ որի՝ Խտրականության հարցերով խորհուրդը պետք է աջակցի Պաշտպանին ոլորտի զարգացման համար կառավարության կողմից հաստատված ռազմավարությունների ու ծրագրերի իրականացման մշտադիտարկմանը և կատարողականի գնահատում իրականացնելու հարցում, պետք է նպաստի խտրականության չենթարկվելու իրավունքի խախտումների կանխարգելման և խտրականության ենթարկված անձանց իրավունքների պաշտպանության արդյունավետության բարձրացմանն ուղղված հետազոտությունների, ուսումնասիրությունների կամ վերլուծությունների իրականացմանը, համակարգային խնդիրների վերհանմանը և դրանց հիման վրա Պաշտպանին առաջարկներ ներկայացնելուն, ինչպես նաև պետք է իրականացնի խտրականության արգելքի վերաբերյալ իրազեկման արշավներ, կրթական ու մասնագիտական վերապատրաստման ծրագրեր։</w:t>
            </w:r>
          </w:p>
        </w:tc>
        <w:tc>
          <w:tcPr>
            <w:tcW w:w="6570" w:type="dxa"/>
            <w:shd w:val="clear" w:color="auto" w:fill="FFFFFF"/>
          </w:tcPr>
          <w:p w14:paraId="7ACD2B30" w14:textId="407683B3" w:rsidR="00956305" w:rsidRPr="00E95F02" w:rsidRDefault="002D0ECD"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Մասամբ է ընդունվել</w:t>
            </w:r>
          </w:p>
          <w:p w14:paraId="2BFEDA4F" w14:textId="437E1ADF" w:rsidR="00956305" w:rsidRPr="00E95F02" w:rsidRDefault="00324BD7" w:rsidP="00132E21">
            <w:pPr>
              <w:tabs>
                <w:tab w:val="left" w:pos="851"/>
                <w:tab w:val="left" w:pos="1418"/>
              </w:tabs>
              <w:jc w:val="both"/>
              <w:rPr>
                <w:rFonts w:ascii="GHEA Grapalat" w:eastAsia="GHEA Grapalat" w:hAnsi="GHEA Grapalat" w:cs="GHEA Grapalat"/>
                <w:b/>
              </w:rPr>
            </w:pPr>
            <w:r w:rsidRPr="00E95F02">
              <w:rPr>
                <w:rFonts w:ascii="GHEA Grapalat" w:eastAsia="GHEA Grapalat" w:hAnsi="GHEA Grapalat" w:cs="GHEA Grapalat"/>
              </w:rPr>
              <w:t>«</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նախագծի 9-րդ հոդվածի 2-րդ մասի համաձայն՝ Մարդու իրավունքների պաշտպանի՝ սույն հոդվածի 1-ին մասով նախատեսված </w:t>
            </w:r>
            <w:r w:rsidRPr="00E95F02">
              <w:rPr>
                <w:rFonts w:ascii="GHEA Grapalat" w:eastAsia="GHEA Grapalat" w:hAnsi="GHEA Grapalat" w:cs="GHEA Grapalat"/>
                <w:b/>
              </w:rPr>
              <w:t>գործունեությանը աջակցելու</w:t>
            </w:r>
            <w:r w:rsidRPr="00E95F02">
              <w:rPr>
                <w:rFonts w:ascii="GHEA Grapalat" w:eastAsia="GHEA Grapalat" w:hAnsi="GHEA Grapalat" w:cs="GHEA Grapalat"/>
              </w:rPr>
              <w:t xml:space="preserve"> նպատակով «Մարդու իրավունքների պաշտպանի մասին» սահմանադրական օրենքով սահմանված կարգով ստեղծվում է Խտրականության հարցերով խորհուրդ։ Նախագծի 11-րդ հոդվածով սահմանվում են խորհդի խնդիրները և գործառույթները և կրկին նշվոմւ է, որ խորհրդի խնդիրը Մարդու իրավունքների պաշտպանի </w:t>
            </w:r>
            <w:r w:rsidRPr="00E95F02">
              <w:rPr>
                <w:rFonts w:ascii="GHEA Grapalat" w:eastAsia="GHEA Grapalat" w:hAnsi="GHEA Grapalat" w:cs="GHEA Grapalat"/>
                <w:b/>
              </w:rPr>
              <w:t>գործունեությանն աջակցելն է։</w:t>
            </w:r>
          </w:p>
          <w:p w14:paraId="6B09C491"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Ընդ որում, նույն հոդվածի 2-րդ մասով սահմանվող՝ խորհրդի բոլոր գործառույթները ձևակերպված են որպես </w:t>
            </w:r>
            <w:r w:rsidRPr="00E95F02">
              <w:rPr>
                <w:rFonts w:ascii="GHEA Grapalat" w:eastAsia="GHEA Grapalat" w:hAnsi="GHEA Grapalat" w:cs="GHEA Grapalat"/>
              </w:rPr>
              <w:lastRenderedPageBreak/>
              <w:t xml:space="preserve">Պաշտպանին կոնկրետ հարցերով </w:t>
            </w:r>
            <w:r w:rsidRPr="00E95F02">
              <w:rPr>
                <w:rFonts w:ascii="GHEA Grapalat" w:eastAsia="GHEA Grapalat" w:hAnsi="GHEA Grapalat" w:cs="GHEA Grapalat"/>
                <w:b/>
              </w:rPr>
              <w:t>աջակցելու կամ առաջարկություններ ներկայացնելու</w:t>
            </w:r>
            <w:r w:rsidRPr="00E95F02">
              <w:rPr>
                <w:rFonts w:ascii="GHEA Grapalat" w:eastAsia="GHEA Grapalat" w:hAnsi="GHEA Grapalat" w:cs="GHEA Grapalat"/>
              </w:rPr>
              <w:t xml:space="preserve"> գործառույթներ։</w:t>
            </w:r>
          </w:p>
          <w:p w14:paraId="70C6CD88"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Այսպես, խտրականության հարցերով խորհուրդը՝ </w:t>
            </w:r>
          </w:p>
          <w:p w14:paraId="15C7D91D" w14:textId="1103FD6B" w:rsidR="00956305" w:rsidRPr="00E95F02" w:rsidRDefault="00324BD7" w:rsidP="00132E21">
            <w:pPr>
              <w:numPr>
                <w:ilvl w:val="0"/>
                <w:numId w:val="3"/>
              </w:numPr>
              <w:tabs>
                <w:tab w:val="left" w:pos="851"/>
                <w:tab w:val="left" w:pos="1418"/>
              </w:tabs>
              <w:ind w:left="0" w:firstLine="0"/>
              <w:jc w:val="both"/>
              <w:rPr>
                <w:rFonts w:ascii="GHEA Grapalat" w:eastAsia="GHEA Grapalat" w:hAnsi="GHEA Grapalat" w:cs="GHEA Grapalat"/>
              </w:rPr>
            </w:pPr>
            <w:r w:rsidRPr="00E95F02">
              <w:rPr>
                <w:rFonts w:ascii="GHEA Grapalat" w:eastAsia="GHEA Grapalat" w:hAnsi="GHEA Grapalat" w:cs="GHEA Grapalat"/>
                <w:b/>
              </w:rPr>
              <w:t xml:space="preserve">խորհրդատվական աջակցություն </w:t>
            </w:r>
            <w:r w:rsidRPr="00E95F02">
              <w:rPr>
                <w:rFonts w:ascii="GHEA Grapalat" w:eastAsia="GHEA Grapalat" w:hAnsi="GHEA Grapalat" w:cs="GHEA Grapalat"/>
              </w:rPr>
              <w:t xml:space="preserve">է տրամադրում Մարդու իրավունքների պաշտպանին՝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ոլորտում իրավունքների պաշտպանությանն ու խթանմանն առնչվող խնդիրների վերհանման և իրավասու մարմիններին և կազմակերպություններին դրանց լուծմանն ուղղված առաջարկների ներկայացման հարցում.</w:t>
            </w:r>
          </w:p>
          <w:p w14:paraId="2EE0E702" w14:textId="7FF49A93" w:rsidR="00956305" w:rsidRPr="00E95F02" w:rsidRDefault="00324BD7" w:rsidP="00132E21">
            <w:pPr>
              <w:numPr>
                <w:ilvl w:val="0"/>
                <w:numId w:val="3"/>
              </w:numPr>
              <w:tabs>
                <w:tab w:val="left" w:pos="851"/>
                <w:tab w:val="left" w:pos="1418"/>
              </w:tabs>
              <w:ind w:left="0" w:firstLine="0"/>
              <w:jc w:val="both"/>
              <w:rPr>
                <w:rFonts w:ascii="GHEA Grapalat" w:eastAsia="GHEA Grapalat" w:hAnsi="GHEA Grapalat" w:cs="GHEA Grapalat"/>
              </w:rPr>
            </w:pPr>
            <w:r w:rsidRPr="00E95F02">
              <w:rPr>
                <w:rFonts w:ascii="GHEA Grapalat" w:eastAsia="GHEA Grapalat" w:hAnsi="GHEA Grapalat" w:cs="GHEA Grapalat"/>
              </w:rPr>
              <w:t xml:space="preserve">Մարդու իրավունքների պաշտպանի կամ սեփական նախաձեռնությամբ ուսումնասիրություններ է իրականացնում և Մարդու իրավունքների պաշտպանին </w:t>
            </w:r>
            <w:r w:rsidRPr="00E95F02">
              <w:rPr>
                <w:rFonts w:ascii="GHEA Grapalat" w:eastAsia="GHEA Grapalat" w:hAnsi="GHEA Grapalat" w:cs="GHEA Grapalat"/>
                <w:b/>
              </w:rPr>
              <w:t>ներկայացնում է առաջարկություններ</w:t>
            </w:r>
            <w:r w:rsidRPr="00E95F02">
              <w:rPr>
                <w:rFonts w:ascii="GHEA Grapalat" w:eastAsia="GHEA Grapalat" w:hAnsi="GHEA Grapalat" w:cs="GHEA Grapalat"/>
              </w:rPr>
              <w:t xml:space="preserve">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ՀՀ օրենսդրության և պրակտիկայի բարելավման ուղղությամբ. </w:t>
            </w:r>
          </w:p>
          <w:p w14:paraId="050AF76B" w14:textId="77777777" w:rsidR="00956305" w:rsidRPr="00E95F02" w:rsidRDefault="00324BD7" w:rsidP="00132E21">
            <w:pPr>
              <w:numPr>
                <w:ilvl w:val="0"/>
                <w:numId w:val="3"/>
              </w:numPr>
              <w:tabs>
                <w:tab w:val="left" w:pos="851"/>
                <w:tab w:val="left" w:pos="1418"/>
              </w:tabs>
              <w:ind w:left="0" w:firstLine="0"/>
              <w:jc w:val="both"/>
              <w:rPr>
                <w:rFonts w:ascii="GHEA Grapalat" w:eastAsia="GHEA Grapalat" w:hAnsi="GHEA Grapalat" w:cs="GHEA Grapalat"/>
              </w:rPr>
            </w:pPr>
            <w:r w:rsidRPr="00E95F02">
              <w:rPr>
                <w:rFonts w:ascii="GHEA Grapalat" w:eastAsia="GHEA Grapalat" w:hAnsi="GHEA Grapalat" w:cs="GHEA Grapalat"/>
              </w:rPr>
              <w:t xml:space="preserve">Մարդու իրավունքների պաշտպանի կամ սեփական նախաձեռնությամբ </w:t>
            </w:r>
            <w:r w:rsidRPr="00E95F02">
              <w:rPr>
                <w:rFonts w:ascii="GHEA Grapalat" w:eastAsia="GHEA Grapalat" w:hAnsi="GHEA Grapalat" w:cs="GHEA Grapalat"/>
                <w:b/>
              </w:rPr>
              <w:t xml:space="preserve">առաջարկություններ է ներկայացնում </w:t>
            </w:r>
            <w:r w:rsidRPr="00E95F02">
              <w:rPr>
                <w:rFonts w:ascii="GHEA Grapalat" w:eastAsia="GHEA Grapalat" w:hAnsi="GHEA Grapalat" w:cs="GHEA Grapalat"/>
              </w:rPr>
              <w:t xml:space="preserve">խտրականության վերաբերյալ գործերով Սահմանադրական դատարանին հատուկ կարծիք (amicus curiae brief) տրամադրելու վերաբերյալ. </w:t>
            </w:r>
          </w:p>
          <w:p w14:paraId="10C2867C" w14:textId="77777777" w:rsidR="00956305" w:rsidRPr="00E95F02" w:rsidRDefault="00324BD7" w:rsidP="00132E21">
            <w:pPr>
              <w:numPr>
                <w:ilvl w:val="0"/>
                <w:numId w:val="3"/>
              </w:numPr>
              <w:tabs>
                <w:tab w:val="left" w:pos="851"/>
                <w:tab w:val="left" w:pos="1418"/>
              </w:tabs>
              <w:ind w:left="0" w:firstLine="0"/>
              <w:jc w:val="both"/>
              <w:rPr>
                <w:rFonts w:ascii="GHEA Grapalat" w:eastAsia="GHEA Grapalat" w:hAnsi="GHEA Grapalat" w:cs="GHEA Grapalat"/>
              </w:rPr>
            </w:pPr>
            <w:r w:rsidRPr="00E95F02">
              <w:rPr>
                <w:rFonts w:ascii="GHEA Grapalat" w:eastAsia="GHEA Grapalat" w:hAnsi="GHEA Grapalat" w:cs="GHEA Grapalat"/>
              </w:rPr>
              <w:t>Մարդու իրավունքների պաշտպանի կամ սեփական նախաձեռնությամբ Մարդու իրավունքների պաշտպանին</w:t>
            </w:r>
            <w:r w:rsidRPr="00E95F02">
              <w:rPr>
                <w:rFonts w:ascii="GHEA Grapalat" w:eastAsia="GHEA Grapalat" w:hAnsi="GHEA Grapalat" w:cs="GHEA Grapalat"/>
                <w:b/>
              </w:rPr>
              <w:t xml:space="preserve"> առաջարկություններ է ներկայացնում</w:t>
            </w:r>
            <w:r w:rsidRPr="00E95F02">
              <w:rPr>
                <w:rFonts w:ascii="GHEA Grapalat" w:eastAsia="GHEA Grapalat" w:hAnsi="GHEA Grapalat" w:cs="GHEA Grapalat"/>
              </w:rPr>
              <w:t xml:space="preserve"> իրավահասարության ապահովման և խտրականությունից </w:t>
            </w:r>
            <w:r w:rsidRPr="00E95F02">
              <w:rPr>
                <w:rFonts w:ascii="GHEA Grapalat" w:eastAsia="GHEA Grapalat" w:hAnsi="GHEA Grapalat" w:cs="GHEA Grapalat"/>
              </w:rPr>
              <w:lastRenderedPageBreak/>
              <w:t>պաշտպանության հարցերով հետազոտություններ իրականացնելու և հրապարակելու վերաբերյալ.</w:t>
            </w:r>
          </w:p>
          <w:p w14:paraId="11AE08E2" w14:textId="7A1145D7" w:rsidR="00956305" w:rsidRPr="00E95F02" w:rsidRDefault="00324BD7" w:rsidP="00132E21">
            <w:pPr>
              <w:numPr>
                <w:ilvl w:val="0"/>
                <w:numId w:val="3"/>
              </w:numPr>
              <w:tabs>
                <w:tab w:val="left" w:pos="851"/>
                <w:tab w:val="left" w:pos="1418"/>
              </w:tabs>
              <w:ind w:left="0" w:firstLine="0"/>
              <w:jc w:val="both"/>
              <w:rPr>
                <w:rFonts w:ascii="GHEA Grapalat" w:eastAsia="GHEA Grapalat" w:hAnsi="GHEA Grapalat" w:cs="GHEA Grapalat"/>
              </w:rPr>
            </w:pPr>
            <w:r w:rsidRPr="00E95F02">
              <w:rPr>
                <w:rFonts w:ascii="GHEA Grapalat" w:eastAsia="GHEA Grapalat" w:hAnsi="GHEA Grapalat" w:cs="GHEA Grapalat"/>
              </w:rPr>
              <w:t xml:space="preserve">քննարկում է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ն ու խտրականությունից պաշտպանությանն առնչվող՝ Մարդու իրավունքների պաշտպանի տարեկան հաղորդումն և զեկույցները, միջազգային և հասարակական կազմակերպությունների զեկույցները, ինչպես նաև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համակարգային և հանրային հետաքրքրություն ներկայացնող խնդիրները և Մարդու իրավունքների </w:t>
            </w:r>
            <w:r w:rsidRPr="00E95F02">
              <w:rPr>
                <w:rFonts w:ascii="GHEA Grapalat" w:eastAsia="GHEA Grapalat" w:hAnsi="GHEA Grapalat" w:cs="GHEA Grapalat"/>
                <w:b/>
              </w:rPr>
              <w:t>պաշտպանին ներկայացնում առաջարկություններ</w:t>
            </w:r>
            <w:r w:rsidRPr="00E95F02">
              <w:rPr>
                <w:rFonts w:ascii="GHEA Grapalat" w:eastAsia="GHEA Grapalat" w:hAnsi="GHEA Grapalat" w:cs="GHEA Grapalat"/>
              </w:rPr>
              <w:t>:</w:t>
            </w:r>
          </w:p>
          <w:p w14:paraId="5C9784AA"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3BC9614C" w14:textId="685A9308"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Կարծում ենք, որ Խորհրդի խնդիրների և գործառույթների նման ձևակերպումից հստակ է, որ այն պետք է հանդես գա որպես խորհրդատվական մարմին՝ աջակցություն տրամադրելով և ոչ պարտադիր, խորհրդատվական բնույթի առաջարկություններ ներկայացնելով Պաշտպանին։ Ընդ որում, ինչպես Նախագծի 9-րդ հոդվածով, այնպես էլ «Մարդու իրավունքների պաշտպանի մասին» սահմանադրական օրենքում լրացումներ և փոփոխություններ կատարելու մասին» սահմանադրական օրենքի նախագծով ընդգծվում է, որ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մարմինը Մարդու իրավունքների պաշտպանն է և ոչ թե Խտրականության հարցերով խորհուրդը։ Սահմանադրական օրենքի նախագծի 8-րդ հոդվածով նաև ուղղակիորեն նշվում է, որ </w:t>
            </w:r>
            <w:r w:rsidRPr="00E95F02">
              <w:rPr>
                <w:rFonts w:ascii="GHEA Grapalat" w:eastAsia="GHEA Grapalat" w:hAnsi="GHEA Grapalat" w:cs="GHEA Grapalat"/>
                <w:b/>
              </w:rPr>
              <w:t xml:space="preserve">Պաշտպանը ստեղծում է </w:t>
            </w:r>
            <w:r w:rsidRPr="00E95F02">
              <w:rPr>
                <w:rFonts w:ascii="GHEA Grapalat" w:eastAsia="GHEA Grapalat" w:hAnsi="GHEA Grapalat" w:cs="GHEA Grapalat"/>
              </w:rPr>
              <w:t xml:space="preserve">Խտրականության հարցերով </w:t>
            </w:r>
            <w:r w:rsidRPr="00E95F02">
              <w:rPr>
                <w:rFonts w:ascii="GHEA Grapalat" w:eastAsia="GHEA Grapalat" w:hAnsi="GHEA Grapalat" w:cs="GHEA Grapalat"/>
              </w:rPr>
              <w:lastRenderedPageBreak/>
              <w:t xml:space="preserve">խորհուրդ, որը Պաշտպանին առընթեր </w:t>
            </w:r>
            <w:r w:rsidRPr="00E95F02">
              <w:rPr>
                <w:rFonts w:ascii="GHEA Grapalat" w:eastAsia="GHEA Grapalat" w:hAnsi="GHEA Grapalat" w:cs="GHEA Grapalat"/>
                <w:b/>
              </w:rPr>
              <w:t>խորհրդակցական մարմին է</w:t>
            </w:r>
            <w:r w:rsidRPr="00E95F02">
              <w:rPr>
                <w:rFonts w:ascii="GHEA Grapalat" w:eastAsia="GHEA Grapalat" w:hAnsi="GHEA Grapalat" w:cs="GHEA Grapalat"/>
              </w:rPr>
              <w:t>:</w:t>
            </w:r>
          </w:p>
          <w:p w14:paraId="37A67DE5"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09389981"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Միաժամանակ, ներկայացված առաջարկի հիման վրա՝ Նախագծի 11-րդ հոդվածի 2-րդ մասը լրացվել է նոր՝ 5-րդ կետով.</w:t>
            </w:r>
          </w:p>
          <w:p w14:paraId="5B659F23" w14:textId="458C6081"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«5. աջակցում է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վերաբերյալ հանրությանն ուղղված միջոցառումների և կրթական ծրագրերի իրականացմանը։»</w:t>
            </w:r>
          </w:p>
        </w:tc>
      </w:tr>
      <w:tr w:rsidR="00C2304E" w:rsidRPr="00E95F02" w14:paraId="6643E53E" w14:textId="77777777" w:rsidTr="00C2304E">
        <w:trPr>
          <w:trHeight w:val="2390"/>
        </w:trPr>
        <w:tc>
          <w:tcPr>
            <w:tcW w:w="8595" w:type="dxa"/>
            <w:shd w:val="clear" w:color="auto" w:fill="BFBFBF" w:themeFill="background1" w:themeFillShade="BF"/>
          </w:tcPr>
          <w:p w14:paraId="0AA26864" w14:textId="77777777" w:rsidR="00C2304E" w:rsidRPr="007B6713" w:rsidRDefault="00C2304E" w:rsidP="001B0973">
            <w:pPr>
              <w:tabs>
                <w:tab w:val="left" w:pos="900"/>
                <w:tab w:val="left" w:pos="990"/>
                <w:tab w:val="left" w:pos="1080"/>
              </w:tabs>
              <w:ind w:firstLine="630"/>
              <w:jc w:val="both"/>
              <w:rPr>
                <w:rFonts w:ascii="GHEA Grapalat" w:hAnsi="GHEA Grapalat"/>
                <w:color w:val="000000" w:themeColor="text1"/>
                <w:shd w:val="clear" w:color="auto" w:fill="FFFFFF"/>
              </w:rPr>
            </w:pPr>
          </w:p>
        </w:tc>
        <w:tc>
          <w:tcPr>
            <w:tcW w:w="6570" w:type="dxa"/>
            <w:shd w:val="clear" w:color="auto" w:fill="BFBFBF" w:themeFill="background1" w:themeFillShade="BF"/>
          </w:tcPr>
          <w:p w14:paraId="138B68E5" w14:textId="3D175E14" w:rsidR="00C2304E" w:rsidRPr="00C2304E" w:rsidRDefault="00C2304E" w:rsidP="001B0973">
            <w:pPr>
              <w:jc w:val="center"/>
              <w:rPr>
                <w:rFonts w:ascii="GHEA Grapalat" w:hAnsi="GHEA Grapalat"/>
                <w:b/>
              </w:rPr>
            </w:pPr>
            <w:r>
              <w:rPr>
                <w:rFonts w:ascii="GHEA Grapalat" w:hAnsi="GHEA Grapalat"/>
                <w:b/>
                <w:lang w:val="en-US"/>
              </w:rPr>
              <w:t>25.09.2026</w:t>
            </w:r>
            <w:r>
              <w:rPr>
                <w:rFonts w:ascii="GHEA Grapalat" w:hAnsi="GHEA Grapalat"/>
                <w:b/>
              </w:rPr>
              <w:t>թ.</w:t>
            </w:r>
          </w:p>
        </w:tc>
      </w:tr>
      <w:tr w:rsidR="001B0973" w:rsidRPr="00E95F02" w14:paraId="3AB9076D" w14:textId="77777777">
        <w:trPr>
          <w:trHeight w:val="2390"/>
        </w:trPr>
        <w:tc>
          <w:tcPr>
            <w:tcW w:w="8595" w:type="dxa"/>
            <w:shd w:val="clear" w:color="auto" w:fill="FFFFFF"/>
          </w:tcPr>
          <w:p w14:paraId="4DC8AB5D" w14:textId="77777777" w:rsidR="001B0973" w:rsidRPr="007B6713" w:rsidRDefault="001B0973" w:rsidP="001B0973">
            <w:pPr>
              <w:tabs>
                <w:tab w:val="left" w:pos="900"/>
                <w:tab w:val="left" w:pos="990"/>
                <w:tab w:val="left" w:pos="1080"/>
              </w:tabs>
              <w:ind w:firstLine="630"/>
              <w:jc w:val="both"/>
              <w:rPr>
                <w:rFonts w:ascii="GHEA Grapalat" w:hAnsi="GHEA Grapalat" w:cs="Cambria Math"/>
                <w:color w:val="000000" w:themeColor="text1"/>
                <w:shd w:val="clear" w:color="auto" w:fill="FFFFFF"/>
              </w:rPr>
            </w:pPr>
            <w:r w:rsidRPr="007B6713">
              <w:rPr>
                <w:rFonts w:ascii="GHEA Grapalat" w:hAnsi="GHEA Grapalat"/>
                <w:color w:val="000000" w:themeColor="text1"/>
                <w:shd w:val="clear" w:color="auto" w:fill="FFFFFF"/>
              </w:rPr>
              <w:t xml:space="preserve">«Իրավահավասարության ապահովման և խտրականությունից պաշտպանության մասին» ՀՀ օրենքի և հարակից օրենքների նախագծերի վերաբերյալ </w:t>
            </w:r>
            <w:r w:rsidRPr="007B6713">
              <w:rPr>
                <w:rFonts w:ascii="GHEA Grapalat" w:eastAsia="GHEA Grapalat" w:hAnsi="GHEA Grapalat"/>
              </w:rPr>
              <w:t xml:space="preserve">ՀՀ մարդու իրավունքների պաշտպանի աշխատակազմի նկատառումները հանգում են </w:t>
            </w:r>
            <w:r w:rsidRPr="007B6713">
              <w:rPr>
                <w:rFonts w:ascii="GHEA Grapalat" w:hAnsi="GHEA Grapalat"/>
                <w:color w:val="000000" w:themeColor="text1"/>
                <w:shd w:val="clear" w:color="auto" w:fill="FFFFFF"/>
              </w:rPr>
              <w:t>հետևյալին</w:t>
            </w:r>
            <w:r w:rsidRPr="007B6713">
              <w:rPr>
                <w:rFonts w:ascii="Cambria Math" w:hAnsi="Cambria Math" w:cs="Cambria Math"/>
                <w:color w:val="000000" w:themeColor="text1"/>
                <w:shd w:val="clear" w:color="auto" w:fill="FFFFFF"/>
              </w:rPr>
              <w:t>․</w:t>
            </w:r>
          </w:p>
          <w:p w14:paraId="2662E4CE"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1. Նախագծով Մարդու իրավունքների պաշտպանին վերապահվում է իրավահավասարության ապահովման ու խտրականությունից պաշտպանության մարմնի մանդատը։ </w:t>
            </w:r>
          </w:p>
          <w:p w14:paraId="3AF07A65"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Մինչդեռ՝ Մարդու իրավունքների պաշտպանի հաստատության շենքային պայմանները ընդհանրապես չեն համապատասխանում նման հաստատությունների շենքերին ներկայացվող պահանջներին և նույնիսկ այս պահին բավարար չեն ՄԻՊ աշխատակազմն այս պահին համալրված հաստիքներով տեղավորելու համար։ Հարցը խիստ կարևոր է նաև այն </w:t>
            </w:r>
            <w:r w:rsidRPr="007B6713">
              <w:rPr>
                <w:rFonts w:ascii="GHEA Grapalat" w:hAnsi="GHEA Grapalat"/>
                <w:color w:val="000000" w:themeColor="text1"/>
                <w:shd w:val="clear" w:color="auto" w:fill="FFFFFF"/>
              </w:rPr>
              <w:lastRenderedPageBreak/>
              <w:t xml:space="preserve">հանգամանքով պայմանավորված, որ նախագծով նախատեսվում է նաև նիստեր անցկացնելու լիազորություն, իսկ Պաշտպանի աշխատակազմի շենքային պայմանները չունեն համապատասխան տեխնիկական հագեցվածությամբ սենյակ և, որ ամենակարևորն է՝ մատչելի չեն հաշմանդամություն ունեցող անձանց համար։ </w:t>
            </w:r>
          </w:p>
          <w:p w14:paraId="36943A13"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Ավելին, նշված խնդիրն արձանագրել է նաև Եվրոպայի խորհրդի մարդու իրավունքների հանձնակատար Մայքլ Օ’Ֆլահերթին իր՝ Հայաստանի Հանրապետություն իրականացրած այցի ընթացքում՝ այդ մասին անդրադառնալով ՀՀ վարչապետին ուղղված նամակում</w:t>
            </w:r>
            <w:r w:rsidRPr="007B6713">
              <w:rPr>
                <w:rStyle w:val="FootnoteReference"/>
                <w:rFonts w:ascii="GHEA Grapalat" w:hAnsi="GHEA Grapalat"/>
                <w:color w:val="000000" w:themeColor="text1"/>
                <w:shd w:val="clear" w:color="auto" w:fill="FFFFFF"/>
              </w:rPr>
              <w:footnoteReference w:id="1"/>
            </w:r>
            <w:r w:rsidRPr="007B6713">
              <w:rPr>
                <w:rFonts w:ascii="GHEA Grapalat" w:hAnsi="GHEA Grapalat"/>
                <w:color w:val="000000" w:themeColor="text1"/>
                <w:shd w:val="clear" w:color="auto" w:fill="FFFFFF"/>
              </w:rPr>
              <w:t>։ Նշված խնդրի առնչությամբ հանձնարարականներ են ներկայացրել նաև ՄԱԿ հավատարմագրման հարցերով ենթահանձնաժողովը և այլ մարմիններ։</w:t>
            </w:r>
          </w:p>
          <w:p w14:paraId="6F84CC62"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Միաժամանակ, Մարդու իրավունքների պաշտպանի աշխատակազմին նոր դեպարտամենտի ձևավորման նպատակով 7 հաստիքի տրամադրման կապակցությամբ մտավախություն է առկա առ այն, որ այդ թիվը կարող է բավարար չլինել բոլոր հարցերի պատշաճ հասցեավորումն իրականացնելու համար, ի թիվս այլնի, հաշվի առնելով նաև այն, որ Պաշտպանն ունենալու է նաև անհատական բողոքներով դատարան դիմելու նոր լիազորություն, որը այժմ գործող դեպարտամենտները իրենց ունեցած համանման հաստիքների պայմաններում չունեն։ Միջազգային գործընկերների հետ ունեցած քննարկումների արդյունքները ևս փաստում են, որ լիազորությունների պատշաճ իրականացման համար առկա է առավել մեծ թվով աշխատակիցների ներգրավման անհրաժեշտություն, հաշվի առնելով նաև այն, որ կանխատեսելի է չափազանց մեծ թվով անհատական դիմումների ներկայացում։</w:t>
            </w:r>
          </w:p>
          <w:p w14:paraId="54A1B181"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Ընդ որում, անհրաժեշտ է Մարդու իրավունքների պաշտպանի հաստատությանը տրամադրել նաև այնպիսի նյութական ռեսուրսներ, որոնք կապահովեն ոլորտի աշխատանքներում ներգրավվելու գրավչությունը։ </w:t>
            </w:r>
          </w:p>
          <w:p w14:paraId="5A237CE6"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lastRenderedPageBreak/>
              <w:t>Ուստի, նախատեսվող նոր լիազորությունների արդյունավետ իրականացման համար Մարդու իրավունքների պաշտպանի աշխատակազմին անհրաժեշտ է ապահովել համապատասխան շենքային, ֆինանսական և մարդկային ռեսուրսներ։</w:t>
            </w:r>
          </w:p>
          <w:p w14:paraId="665765B9" w14:textId="65F77607" w:rsidR="001B0973" w:rsidRPr="00E95F02" w:rsidRDefault="001B0973" w:rsidP="00132E21">
            <w:pPr>
              <w:tabs>
                <w:tab w:val="left" w:pos="180"/>
                <w:tab w:val="left" w:pos="851"/>
              </w:tabs>
              <w:ind w:firstLine="566"/>
              <w:jc w:val="both"/>
              <w:rPr>
                <w:rFonts w:ascii="GHEA Grapalat" w:eastAsia="GHEA Grapalat" w:hAnsi="GHEA Grapalat" w:cs="GHEA Grapalat"/>
              </w:rPr>
            </w:pPr>
          </w:p>
        </w:tc>
        <w:tc>
          <w:tcPr>
            <w:tcW w:w="6570" w:type="dxa"/>
            <w:shd w:val="clear" w:color="auto" w:fill="FFFFFF"/>
          </w:tcPr>
          <w:p w14:paraId="33CA34FC" w14:textId="5A70438E" w:rsidR="001B0973" w:rsidRPr="00F76CD9" w:rsidRDefault="001B0973" w:rsidP="001B0973">
            <w:pPr>
              <w:jc w:val="center"/>
              <w:rPr>
                <w:rFonts w:ascii="GHEA Grapalat" w:hAnsi="GHEA Grapalat"/>
                <w:b/>
              </w:rPr>
            </w:pPr>
            <w:r>
              <w:rPr>
                <w:rFonts w:ascii="GHEA Grapalat" w:hAnsi="GHEA Grapalat"/>
                <w:b/>
              </w:rPr>
              <w:lastRenderedPageBreak/>
              <w:t>Մասամբ է ընդունվել</w:t>
            </w:r>
          </w:p>
          <w:p w14:paraId="6F5F84A5" w14:textId="77777777" w:rsidR="001B0973" w:rsidRDefault="001B0973" w:rsidP="001B0973">
            <w:pPr>
              <w:rPr>
                <w:rFonts w:ascii="GHEA Grapalat" w:hAnsi="GHEA Grapalat"/>
              </w:rPr>
            </w:pPr>
          </w:p>
          <w:p w14:paraId="3E708F03" w14:textId="77777777" w:rsidR="001B0973" w:rsidRPr="007B6713" w:rsidRDefault="001B0973" w:rsidP="001B0973">
            <w:pPr>
              <w:jc w:val="both"/>
              <w:rPr>
                <w:rFonts w:ascii="GHEA Grapalat" w:hAnsi="GHEA Grapalat"/>
              </w:rPr>
            </w:pPr>
            <w:r w:rsidRPr="007B6713">
              <w:rPr>
                <w:rFonts w:ascii="GHEA Grapalat" w:hAnsi="GHEA Grapalat"/>
              </w:rPr>
              <w:t xml:space="preserve">Նախագծերի փաթեթով Մարդու իրավունքների պաշտպանի՝ որպես իրավահավասարության ապահովման և խտրականությունից պաշտպանության մարմնի նոր լիազորությունների իրականացման նպատակով նախատեսվել է Պաշտպանի աշխատակազմում ձևավորել առանձին դեպարտամենտ՝ 7 հաստիքային միավորով, որի համար նախատեսվել է նաև համապատասխան </w:t>
            </w:r>
            <w:r>
              <w:rPr>
                <w:rFonts w:ascii="GHEA Grapalat" w:hAnsi="GHEA Grapalat"/>
              </w:rPr>
              <w:t>ֆինանսական միջոցների հատկացում։</w:t>
            </w:r>
          </w:p>
          <w:p w14:paraId="77B39304" w14:textId="160DE69F" w:rsidR="001B0973" w:rsidRPr="007B6713" w:rsidRDefault="001B0973" w:rsidP="001B0973">
            <w:pPr>
              <w:jc w:val="both"/>
              <w:rPr>
                <w:rFonts w:ascii="GHEA Grapalat" w:hAnsi="GHEA Grapalat"/>
              </w:rPr>
            </w:pPr>
            <w:r>
              <w:rPr>
                <w:rFonts w:ascii="GHEA Grapalat" w:hAnsi="GHEA Grapalat"/>
              </w:rPr>
              <w:lastRenderedPageBreak/>
              <w:t>Նախատեսվող</w:t>
            </w:r>
            <w:r w:rsidRPr="007B6713">
              <w:rPr>
                <w:rFonts w:ascii="GHEA Grapalat" w:hAnsi="GHEA Grapalat"/>
              </w:rPr>
              <w:t xml:space="preserve"> 7 հաստիքային միավորը</w:t>
            </w:r>
            <w:r>
              <w:rPr>
                <w:rFonts w:ascii="GHEA Grapalat" w:hAnsi="GHEA Grapalat"/>
              </w:rPr>
              <w:t xml:space="preserve"> միտված է</w:t>
            </w:r>
            <w:r w:rsidRPr="007B6713">
              <w:rPr>
                <w:rFonts w:ascii="GHEA Grapalat" w:hAnsi="GHEA Grapalat"/>
              </w:rPr>
              <w:t xml:space="preserve"> նոր լիազորությունների իրականացման սկզբնական </w:t>
            </w:r>
            <w:r>
              <w:rPr>
                <w:rFonts w:ascii="GHEA Grapalat" w:hAnsi="GHEA Grapalat"/>
              </w:rPr>
              <w:t xml:space="preserve">փուլում լիազորությունների և գործառույթների իրականացման համար: </w:t>
            </w:r>
            <w:r w:rsidRPr="007B6713">
              <w:rPr>
                <w:rFonts w:ascii="GHEA Grapalat" w:hAnsi="GHEA Grapalat"/>
              </w:rPr>
              <w:t xml:space="preserve">Միաժամանակ, նոր լիազորությունների իրականացման ընթացքում աշխատանքային ծանրաբեռնվածության և դիմումների փաստացի ծավալի գնահատման արդյունքում </w:t>
            </w:r>
            <w:r>
              <w:rPr>
                <w:rFonts w:ascii="GHEA Grapalat" w:hAnsi="GHEA Grapalat"/>
              </w:rPr>
              <w:t>լրացուցիչ կքննարկվի</w:t>
            </w:r>
            <w:r w:rsidRPr="007B6713">
              <w:rPr>
                <w:rFonts w:ascii="GHEA Grapalat" w:hAnsi="GHEA Grapalat"/>
              </w:rPr>
              <w:t xml:space="preserve"> մարդկային և ֆինանսական</w:t>
            </w:r>
            <w:r>
              <w:rPr>
                <w:rFonts w:ascii="GHEA Grapalat" w:hAnsi="GHEA Grapalat"/>
              </w:rPr>
              <w:t xml:space="preserve"> ռեսուրսների վերանայման հարցը։</w:t>
            </w:r>
          </w:p>
          <w:p w14:paraId="41E64A31" w14:textId="1BDC3F3E" w:rsidR="001B0973" w:rsidRPr="00E95F02" w:rsidRDefault="001B0973" w:rsidP="001B0973">
            <w:pPr>
              <w:tabs>
                <w:tab w:val="left" w:pos="851"/>
                <w:tab w:val="left" w:pos="1418"/>
              </w:tabs>
              <w:jc w:val="both"/>
              <w:rPr>
                <w:rFonts w:ascii="GHEA Grapalat" w:eastAsia="GHEA Grapalat" w:hAnsi="GHEA Grapalat" w:cs="GHEA Grapalat"/>
                <w:b/>
              </w:rPr>
            </w:pPr>
            <w:r w:rsidRPr="007B6713">
              <w:rPr>
                <w:rFonts w:ascii="GHEA Grapalat" w:hAnsi="GHEA Grapalat"/>
              </w:rPr>
              <w:t xml:space="preserve">Ինչ վերաբերում է շենքային պայմանների և մատչելիության ապահովման վերաբերյալ դիտարկումներին, ապա դրանց կարևորությունը չի վիճարկվում։ </w:t>
            </w:r>
            <w:r>
              <w:rPr>
                <w:rFonts w:ascii="GHEA Grapalat" w:hAnsi="GHEA Grapalat"/>
              </w:rPr>
              <w:t xml:space="preserve">Հաշվի առնելով շենքային և նյութատեխնիկական միջոցների ապահովման կարևորությունն ու անհրաժեշտությունը Նախագծերի փաթեթը ուժի մեջ կմտնի հրապարակման պահից մեկ տարի հետո, որը բավարար ժամանակ է համապատասխան գործողություններ ձեռնարկելու համար: </w:t>
            </w:r>
          </w:p>
        </w:tc>
      </w:tr>
      <w:tr w:rsidR="001B0973" w:rsidRPr="00E95F02" w14:paraId="0218461B" w14:textId="77777777">
        <w:trPr>
          <w:trHeight w:val="2390"/>
        </w:trPr>
        <w:tc>
          <w:tcPr>
            <w:tcW w:w="8595" w:type="dxa"/>
            <w:shd w:val="clear" w:color="auto" w:fill="FFFFFF"/>
          </w:tcPr>
          <w:p w14:paraId="4FEDDA58"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lastRenderedPageBreak/>
              <w:t>2. «Հայաստանի Հանրապետության քաղաքացիական դատավարության օրենսգրքում փոփոխություններ և լրացումներ կատարելու մասին» ՀՀ օրենքի նախագծով (այսուհետ՝ Նախագիծ) նախատեսվում է օրենքը լրացնել նոր 234.19 հոդվածով, որի 3-րդ կետի համաձայն՝ պետական կամ տեղական ինքնակառավարման մարմնի կամ դրա պաշտոնատար անձի կողմից խտրականության չենթարկվելու իրավունքի պաշտպանության վերաբերյալ գործերով հայցադիմումը դատարան կարող է ներկայացվել համապատասխան վարչական ակտն ուժի մեջ մտնելու պահից կամ համապատասխան գործողության կամ անգործության կատարման պահից սկսած՝ երկամսյա ժամկետում։</w:t>
            </w:r>
          </w:p>
          <w:p w14:paraId="72DE489E"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«Հայաստանի Հանրապետության քաղաքացիական օրենսգրքում փոփոխություններ և լրացումներ կատարելու մասին» ՀՀ օրենքի նախագծով նախատեսվում է Օրենսգրքի 337-րդ հոդվածը լրացնել հետևյալ բովանդակությամբ 5-րդ և 6-րդ մասերով.</w:t>
            </w:r>
          </w:p>
          <w:p w14:paraId="5494CFC1"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«5. «Մարդու իրավունքների պաշտպանի մասին» սահմանադրական օրենքի 30.3-րդ հոդվածի 1-ին մասի 1-ին կետով նախատեսված հիմքով Մարդու իրավունքների պաշտպանի համար հայցային վաղեմության ժամկետի ընթացքն սկսվում է Մարդու իրավունքների պաշտպանի կողմից բողոքը քննարկման ընդունելու մասին որոշում կայացնելու օրվանից։</w:t>
            </w:r>
          </w:p>
          <w:p w14:paraId="6BF310C7"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6. Հայաստանի Հանրապետության քաղաքացիական դատավարության օրենսգրքի 234.19-րդ հոդվածի 3-րդ մասով սահմանված դեպքում հայցային վաղեմության ժամկետի ընթացքը կասեցվում է Մարդու </w:t>
            </w:r>
            <w:r w:rsidRPr="007B6713">
              <w:rPr>
                <w:rFonts w:ascii="GHEA Grapalat" w:hAnsi="GHEA Grapalat"/>
                <w:color w:val="000000" w:themeColor="text1"/>
                <w:shd w:val="clear" w:color="auto" w:fill="FFFFFF"/>
              </w:rPr>
              <w:lastRenderedPageBreak/>
              <w:t>իրավունքների պաշտպանի կողմից բողոքը քննարկման ընդունելու մասին որոշում կայացնելու օրվանից մինչև բողոքի վերաբերյալ որոշում կայացնելու օրը։»։</w:t>
            </w:r>
          </w:p>
          <w:p w14:paraId="66D7912F"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«Հայաստանի Հանրապետության քաղաքացիական օրենսգրքում փոփոխություններ և լրացումներ կատարելու մասին» ՀՀ օրենքի նախագծով նախատեսվում է օրենսգրքի 1087.2-րդ հոդվածը լրացնել հետևյալ բովանդակությամբ նոր՝ 9.1-ին մասով՝</w:t>
            </w:r>
          </w:p>
          <w:p w14:paraId="76E9B1AE"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«Սույն օրենսգրքի 162.1-ին հոդվածի 2-րդ մասի 10-րդ կետով սահմանված իրավունքի խախտման վերաբերյալ Մարդու իրավունքների պաշտպանին դիմելու դեպքում Մարդու իրավունքների պաշտպանի կողմից պահանջ ներկայացնելու ժամկետը հաշվարկվում է բողոքը քննարկման ընդունելու մասին որոշում կայացնելու օրվանից:»:</w:t>
            </w:r>
          </w:p>
          <w:p w14:paraId="7E5258D8"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Միաժամանակ, «Մարդու իրավունքների պաշտպանի մասին» ՀՀ սահմանադրական օրենքի 17-րդ հոդվածի 1-ին մասի համաձայն՝ բողոքը պետք է Պաշտպանին ներկայացվի մեկ տարվա ընթացքում այն օրվանից, երբ դիմողն իմացել է կամ պետք է իմացած լիներ իր իրավունքների կամ ազատությունների ենթադրյալ խախտման մասին:</w:t>
            </w:r>
          </w:p>
          <w:p w14:paraId="38274164"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Վերոգրյալ կարգավորումների համադրումը վկայում է, որ անհրաժեշտ է լրացուցիչ քննարկման առարկա դարձնել հայցային վաղեմության ինստիտուտի կիրառման ու դատարան դիմելու ժամկետների սահմանման առանձնահատկությունները՝ համապատասխան իրավակարգավորումների հստակ և տրամաբանական փոխկապակցվածությունն ապահովելու նպատակով։</w:t>
            </w:r>
          </w:p>
          <w:p w14:paraId="55047AF5"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Այսպես, օրինակ, անհասկանալի է, թե Մարդու իրավունքների պաշտպանը իրավունք ունենալու է արդյո՞ք դիմելու դատարան խտրականության չենթարկվելու իրավունքի պաշտպանության վերաբերյալ գործով այն դեպքում, երբ անձը Մարդու իրավունքների պաշտպանին վարչական ակտի ոչ իրավաչափ լինելու բողոքը ներկայացրել է դրա ուժի մեջ մտնելու պահից՝ երկամսյա ժամկետը լրանալուց հետո և Մարդու </w:t>
            </w:r>
            <w:r w:rsidRPr="007B6713">
              <w:rPr>
                <w:rFonts w:ascii="GHEA Grapalat" w:hAnsi="GHEA Grapalat"/>
                <w:color w:val="000000" w:themeColor="text1"/>
                <w:shd w:val="clear" w:color="auto" w:fill="FFFFFF"/>
              </w:rPr>
              <w:lastRenderedPageBreak/>
              <w:t xml:space="preserve">իրավունքների պաշտպանը բողոքն ընդունել է քննարկման, հաշվի առնելով այն, որ պահպանված է եղել բողոքի ներկայացման համար սահմանադրական օրենքով նախատեսված ժամկետը, ու կայացրել է մարդու իրավունքների կամ ազատությունների խախտման առկայության մասին որոշում։ Ընդ որում, նման պայմաններում անհասկանալի է նաև անձի կողմից անձամբ դատարան դիմելու հնարավորության հարցը՝ օրենսդրությամբ նախատեսված ժամկետների պահպանման համատեքստում։ </w:t>
            </w:r>
          </w:p>
          <w:p w14:paraId="27EDFCD8"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Բացի այդ, ժամկետները նախատեսելիս հարկ է նկատի ունենալ, որ Մարդու իրավունքների պաշտպանը մարդու իրավունքների կամ ազատությունների խախտման առկայության մասին որոշմամբ կարող է առաջարկել ողջամիտ ժամկետում վերացնել խախտումը՝ նշելով մարդու իրավունքների կամ ազատությունների վերականգնման համար անհրաժեշտ միջոցառումները: Այն դեպքում, երբ հարցը վերաբերում է, օրինակ, պետական մարմնի կողմից կատարվող գործողությանը, երկամսյա ժամկետը չի կարող ողջամիտ լինել պետական մարմնի կողմից անհրաժեշտ միջոցառումները իրականացնելու, դրանց իրականացրած չլինելու վերաբերյալ տեղեկատվություն ունենալու ու Մարդու իրավունքների պաշտպանի կողմից դատարան դիմելու տեսանկյունից։</w:t>
            </w:r>
          </w:p>
          <w:p w14:paraId="7009BD43" w14:textId="77777777" w:rsidR="001B0973" w:rsidRPr="007B6713" w:rsidRDefault="001B0973" w:rsidP="001B0973">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Նշված երկամսյա ժամկետի նախատեսումը ողջամիտ ժամկետի սահմանման տեսանկյունից խնդրահարույց է նաև այն անձի պարագայում, ում նկատմամբ գործադրվել է խտրականություն ու վերջինս ցանկանում է առանց Պաշտպանին դիմելու հայց ներկայացնել դատարան իր իրավունքների պաշտպանության նպատակով։ </w:t>
            </w:r>
          </w:p>
          <w:p w14:paraId="218BCF77" w14:textId="40AEA887" w:rsidR="001B0973" w:rsidRPr="00E95F02" w:rsidRDefault="001B0973" w:rsidP="001B0973">
            <w:pPr>
              <w:tabs>
                <w:tab w:val="left" w:pos="180"/>
                <w:tab w:val="left" w:pos="851"/>
              </w:tabs>
              <w:ind w:firstLine="566"/>
              <w:jc w:val="both"/>
              <w:rPr>
                <w:rFonts w:ascii="GHEA Grapalat" w:eastAsia="GHEA Grapalat" w:hAnsi="GHEA Grapalat" w:cs="GHEA Grapalat"/>
              </w:rPr>
            </w:pPr>
            <w:r w:rsidRPr="007B6713">
              <w:rPr>
                <w:rFonts w:ascii="GHEA Grapalat" w:hAnsi="GHEA Grapalat"/>
                <w:color w:val="000000" w:themeColor="text1"/>
                <w:shd w:val="clear" w:color="auto" w:fill="FFFFFF"/>
              </w:rPr>
              <w:t>Հետևաբար, անհրաժեշտ է համապատասխան փոփոխություններ իրականացնել հայցային վաղեմության ինստիտուտի ու դատավարական ժամկետների առնչությամբ նախատեսվող կարգավորումներում։</w:t>
            </w:r>
          </w:p>
        </w:tc>
        <w:tc>
          <w:tcPr>
            <w:tcW w:w="6570" w:type="dxa"/>
            <w:shd w:val="clear" w:color="auto" w:fill="FFFFFF"/>
          </w:tcPr>
          <w:p w14:paraId="0BA2DD81" w14:textId="323C3853" w:rsidR="001B0973" w:rsidRPr="00E95F02" w:rsidRDefault="001B0973" w:rsidP="00132E21">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tc>
      </w:tr>
      <w:tr w:rsidR="001B0973" w:rsidRPr="00E95F02" w14:paraId="7CFA4180" w14:textId="77777777">
        <w:trPr>
          <w:trHeight w:val="2390"/>
        </w:trPr>
        <w:tc>
          <w:tcPr>
            <w:tcW w:w="8595" w:type="dxa"/>
            <w:shd w:val="clear" w:color="auto" w:fill="FFFFFF"/>
          </w:tcPr>
          <w:p w14:paraId="53F885DF" w14:textId="77777777" w:rsidR="003F2C26" w:rsidRPr="003F2C26"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3F2C26">
              <w:rPr>
                <w:rFonts w:ascii="GHEA Grapalat" w:hAnsi="GHEA Grapalat"/>
                <w:color w:val="000000" w:themeColor="text1"/>
                <w:shd w:val="clear" w:color="auto" w:fill="FFFFFF"/>
              </w:rPr>
              <w:lastRenderedPageBreak/>
              <w:t xml:space="preserve">3. Նախագծով նախատեսվող նոր 234.19 հոդվածի 2-րդ կետում անհրաժեշտ է հստակեցնել, որ Մարդու իրավունքների պաշտպանը խտրականության չենթարկվելու իրավունքի պաշտպանության վերաբերյալ գործերով կարող է դիմել դատարան բացառապես «Մարդու իրավունքների պաշտպանի մասին» սահմանադրական օրենքով իրեն վերապահված լիազորությունների շրջանակում և այդ օրենքով նախատեսված հիմքերի առկայության դեպքում։ </w:t>
            </w:r>
          </w:p>
          <w:p w14:paraId="69301354" w14:textId="0034AD88" w:rsidR="001B0973"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3F2C26">
              <w:rPr>
                <w:rFonts w:ascii="GHEA Grapalat" w:hAnsi="GHEA Grapalat"/>
                <w:color w:val="000000" w:themeColor="text1"/>
                <w:shd w:val="clear" w:color="auto" w:fill="FFFFFF"/>
              </w:rPr>
              <w:t>Նշվածը կարևոր է այն բանի համատեքստում, որ «Մարդու իրավունքների պաշտպանի մասին» սահմանադրական օրենքով Պաշտպանին վերապահված լիազորությունների շրջանակում չեն ներառվում այն դեպքերը, երբ ենթադրյալ խտրականությունը դրսևորել է ֆիզիկական անձը։</w:t>
            </w:r>
          </w:p>
        </w:tc>
        <w:tc>
          <w:tcPr>
            <w:tcW w:w="6570" w:type="dxa"/>
            <w:shd w:val="clear" w:color="auto" w:fill="FFFFFF"/>
          </w:tcPr>
          <w:p w14:paraId="74625F98" w14:textId="2A28D093" w:rsidR="001B0973" w:rsidRDefault="003F2C26" w:rsidP="00132E21">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t>Ընդունվել է</w:t>
            </w:r>
          </w:p>
        </w:tc>
      </w:tr>
      <w:tr w:rsidR="003F2C26" w:rsidRPr="00E95F02" w14:paraId="0D61AF3D" w14:textId="77777777">
        <w:trPr>
          <w:trHeight w:val="2390"/>
        </w:trPr>
        <w:tc>
          <w:tcPr>
            <w:tcW w:w="8595" w:type="dxa"/>
            <w:shd w:val="clear" w:color="auto" w:fill="FFFFFF"/>
          </w:tcPr>
          <w:p w14:paraId="7C1CFC3B" w14:textId="064010EC"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4. Նախագծով նախատեսվող նոր 234.22-րդ հոդվածում անհրաժեշտ է նախատեսել, որ այն դեպքում, երբ դատարան է դիմում Մարդու իրավունքների պաշտպանը, ենթադրյալ խտրականության դրսևորման բացակայությունն ապացուցելու բեռը կրում է պատասխանող կողմը։</w:t>
            </w:r>
          </w:p>
        </w:tc>
        <w:tc>
          <w:tcPr>
            <w:tcW w:w="6570" w:type="dxa"/>
            <w:shd w:val="clear" w:color="auto" w:fill="FFFFFF"/>
          </w:tcPr>
          <w:p w14:paraId="7F056787" w14:textId="6A22ADC5" w:rsidR="003F2C26" w:rsidRDefault="003F2C26" w:rsidP="00132E21">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t>Ընդունվել է</w:t>
            </w:r>
          </w:p>
        </w:tc>
      </w:tr>
      <w:tr w:rsidR="003F2C26" w:rsidRPr="00E95F02" w14:paraId="155E05A3" w14:textId="77777777" w:rsidTr="003F2C26">
        <w:trPr>
          <w:trHeight w:val="890"/>
        </w:trPr>
        <w:tc>
          <w:tcPr>
            <w:tcW w:w="8595" w:type="dxa"/>
            <w:shd w:val="clear" w:color="auto" w:fill="FFFFFF"/>
          </w:tcPr>
          <w:p w14:paraId="088AE26D" w14:textId="3D2EA23B"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Pr>
                <w:rFonts w:ascii="GHEA Grapalat" w:hAnsi="GHEA Grapalat"/>
                <w:color w:val="000000" w:themeColor="text1"/>
                <w:shd w:val="clear" w:color="auto" w:fill="FFFFFF"/>
              </w:rPr>
              <w:t xml:space="preserve">5. </w:t>
            </w:r>
            <w:r w:rsidRPr="007B6713">
              <w:rPr>
                <w:rFonts w:ascii="GHEA Grapalat" w:hAnsi="GHEA Grapalat"/>
                <w:color w:val="000000" w:themeColor="text1"/>
                <w:shd w:val="clear" w:color="auto" w:fill="FFFFFF"/>
              </w:rPr>
              <w:t>Նախագծով նախատեսվող նոր 234.20-րդ հոդվածի 3-րդ մասում անհրաժեշտ է նախատեսել, որ այն դեպքում, երբ հայցադիմումը դատարան է ներկայացվում Մարդու իրավունքների պաշտպանի կողմից, հայցադիմումին կցվում է նաև Պաշտպանի համապատասխան որոշումը, որով արձանագրվել է, որ պետական կամ տեղական ինքնակառավարման մարմինը, դրա պաշտոնատար անձը կամ կազմակերպությունը խտրականություն է գործադրել, և չի կատարել կամ ոչ պատշաճ է կատարել «Մարդու իրավունքների պաշտպանի մասին» սահմանադրական օրենքի 26-րդ հոդվածի 2-րդ մասով նախատեսված՝ Պաշտպանի առաջարկությանը։</w:t>
            </w:r>
          </w:p>
          <w:p w14:paraId="531D22EC"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lastRenderedPageBreak/>
              <w:t xml:space="preserve">Ընդ որում, ««Մարդու իրավունքների պաշտպանի մասին» սահմանադրական օրենքում լրացումներ և փոփոխություններ կատարելու մասին» ՀՀ սահմանադրական օրենքի նախագծով նախատեսվող նոր 30.3 հոդվածի 1-ին մասի 1-ին կետը նույնպես տերմինաբանական առումով անհրաժեշտ է համապատասխանեցնել սահմանադրական օրենքի տրամաբանությանն ու Պաշտպանի առաջարկությանը պատասխանած չլինելու կարգավորումը հանել Նախագծից՝ երաշխավորելով նորմի որոշակիությունն ու միասնական ձևակերպումը։ </w:t>
            </w:r>
          </w:p>
          <w:p w14:paraId="7A1D6271" w14:textId="5601EE85" w:rsidR="003F2C26" w:rsidRPr="007B6713" w:rsidRDefault="003F2C26" w:rsidP="003F2C26">
            <w:pPr>
              <w:tabs>
                <w:tab w:val="left" w:pos="900"/>
                <w:tab w:val="left" w:pos="990"/>
                <w:tab w:val="left" w:pos="1080"/>
              </w:tabs>
              <w:jc w:val="both"/>
              <w:rPr>
                <w:rFonts w:ascii="GHEA Grapalat" w:hAnsi="GHEA Grapalat"/>
                <w:color w:val="000000" w:themeColor="text1"/>
                <w:shd w:val="clear" w:color="auto" w:fill="FFFFFF"/>
              </w:rPr>
            </w:pPr>
          </w:p>
        </w:tc>
        <w:tc>
          <w:tcPr>
            <w:tcW w:w="6570" w:type="dxa"/>
            <w:shd w:val="clear" w:color="auto" w:fill="FFFFFF"/>
          </w:tcPr>
          <w:p w14:paraId="54567F49" w14:textId="4535EB48" w:rsidR="003F2C26" w:rsidRDefault="003F2C26" w:rsidP="00132E21">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tc>
      </w:tr>
      <w:tr w:rsidR="003F2C26" w:rsidRPr="00E95F02" w14:paraId="41DC4018" w14:textId="77777777">
        <w:trPr>
          <w:trHeight w:val="2390"/>
        </w:trPr>
        <w:tc>
          <w:tcPr>
            <w:tcW w:w="8595" w:type="dxa"/>
            <w:shd w:val="clear" w:color="auto" w:fill="FFFFFF"/>
          </w:tcPr>
          <w:p w14:paraId="11F1F5F4"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lastRenderedPageBreak/>
              <w:t xml:space="preserve">6. «Հայաստանի Հանրապետության վարչական դատավարության օրենսգրքում լրացում կատարելու մասին» ՀՀ օրենքի նախագծի 1-ին հոդվածով նախատեսվում է փոփոխություն կատարել նշված օրենսգրքի 10-րդ հոդվածի 3-րդ մասում, մինչդեռ գործող օրենսգրքի 10-րդ հոդվածը չունի 3-րդ մաս։ </w:t>
            </w:r>
          </w:p>
          <w:p w14:paraId="0A7559BA"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Մեկ այլ դեպքում, ««Մարդու իրավունքների պաշտպանի մասին» սահմանադրական օրենքում լրացումներ և փոփոխություններ կատարելու մասին» ՀՀ սահմանադրական օրենքի նախագծի 3-րդ հոդվածով նախատեսվում է Օրենքի 14-րդ հոդվածի 3-րդ մասի «1-4-րդ մասերով» թվերը և բառը փոխարինել, այնպիսի պայմաններում, երբ գործող սահմանադրական օրենքում նշված հոդվածի համապատասխան մասում նման ձևակերպում առկա չէ։ </w:t>
            </w:r>
          </w:p>
          <w:p w14:paraId="530B0A31" w14:textId="13D2A921" w:rsidR="003F2C26" w:rsidRPr="007B6713" w:rsidRDefault="003F2C26" w:rsidP="001B0973">
            <w:pPr>
              <w:tabs>
                <w:tab w:val="left" w:pos="900"/>
                <w:tab w:val="left" w:pos="990"/>
                <w:tab w:val="left" w:pos="1080"/>
              </w:tabs>
              <w:ind w:firstLine="630"/>
              <w:jc w:val="both"/>
              <w:rPr>
                <w:rFonts w:ascii="GHEA Grapalat" w:hAnsi="GHEA Grapalat"/>
                <w:color w:val="000000" w:themeColor="text1"/>
                <w:shd w:val="clear" w:color="auto" w:fill="FFFFFF"/>
              </w:rPr>
            </w:pPr>
            <w:r>
              <w:rPr>
                <w:rFonts w:ascii="GHEA Grapalat" w:hAnsi="GHEA Grapalat"/>
                <w:color w:val="000000" w:themeColor="text1"/>
                <w:shd w:val="clear" w:color="auto" w:fill="FFFFFF"/>
              </w:rPr>
              <w:t xml:space="preserve"> </w:t>
            </w:r>
          </w:p>
        </w:tc>
        <w:tc>
          <w:tcPr>
            <w:tcW w:w="6570" w:type="dxa"/>
            <w:shd w:val="clear" w:color="auto" w:fill="FFFFFF"/>
          </w:tcPr>
          <w:p w14:paraId="6992DAAE" w14:textId="02553BC6" w:rsidR="003F2C26" w:rsidRDefault="003F2C26" w:rsidP="00132E21">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t>Ընդունվել է</w:t>
            </w:r>
          </w:p>
        </w:tc>
      </w:tr>
      <w:tr w:rsidR="003F2C26" w:rsidRPr="00E95F02" w14:paraId="73D964C4" w14:textId="77777777">
        <w:trPr>
          <w:trHeight w:val="2390"/>
        </w:trPr>
        <w:tc>
          <w:tcPr>
            <w:tcW w:w="8595" w:type="dxa"/>
            <w:shd w:val="clear" w:color="auto" w:fill="FFFFFF"/>
          </w:tcPr>
          <w:p w14:paraId="16D158A8"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7. «Հայաստանի Հանրապետության քաղաքացիական օրենսգրքում փոփոխություններ և լրացումներ կատարելու մասին» ՀՀ օրենքի նախագծով նախատեսվում է օրենսգրքի 1087.2-րդ հոդվածը լրացնել հետևյալ բովանդակությամբ նոր՝ 9.1-ին մասով՝</w:t>
            </w:r>
          </w:p>
          <w:p w14:paraId="7842DB80"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«Սույն օրենսգրքի 162.1-ին հոդվածի 2-րդ մասի 10-րդ կետով սահմանված իրավունքի խախտման վերաբերյալ Մարդու իրավունքների պաշտպանին դիմելու դեպքում Մարդու իրավունքների պաշտպանի կողմից </w:t>
            </w:r>
            <w:r w:rsidRPr="007B6713">
              <w:rPr>
                <w:rFonts w:ascii="GHEA Grapalat" w:hAnsi="GHEA Grapalat"/>
                <w:color w:val="000000" w:themeColor="text1"/>
                <w:shd w:val="clear" w:color="auto" w:fill="FFFFFF"/>
              </w:rPr>
              <w:lastRenderedPageBreak/>
              <w:t>պահանջ ներկայացնելու ժամկետը հաշվարկվում է բողոքը քննարկման ընդունելու մասին որոշում կայացնելու օրվանից:»:</w:t>
            </w:r>
          </w:p>
          <w:p w14:paraId="37EBBFBA"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Նշված նորմի վերլուծությունից հետևում է, որ անձը կարող է դիմել Մարդու իրավունքների պաշտպանին՝ խնդրելով հայցադիմում ներկայացնել դատարան ոչ նյութական վնասի հատուցման պահանջով։ Մինչդեռ՝ «Մարդու իրավունքների պաշտպանի մասին» սահմանադրական օրենքում լրացումներ ու փոփոխություններ կատարելու մասին օրենքի նախագծի տրամաբանությունից հետևում է, որ Մարդու իրավունքների պաշտպանը անձանց իրավունքների պաշտպանության նպատակով իրավունք ունի դիմելու դատարան, միայն այն դեպքում, երբ պետական կամ տեղական ինքնակառավարման մարմինը, դրա պաշտոնատար անձը կամ կազմակերպությունը Պաշտպանի գնահատմամբ խտրականություն է գործադրել և չի պատասխանել սույն օրենքի 26-րդ հոդվածի 2-րդ մասով նախատեսված՝ Պաշտպանի առաջարկությանը կամ չի կատարել կամ ոչ պատշաճ է կատարել դրանով նախատեսված միջոցառումները։ </w:t>
            </w:r>
          </w:p>
          <w:p w14:paraId="6A2710B8"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Ուստի, անհրաժեշտ է վերախմբագրել նախագիծը՝ հստակ նախատեսելով Մարդու իրավունքների պաշտպանի լիազորության շրջանակը դատարան դիմելու հարցի առնչությամբ։ </w:t>
            </w:r>
          </w:p>
          <w:p w14:paraId="1DCBFEA1" w14:textId="6E083918" w:rsidR="003F2C26" w:rsidRPr="007B6713" w:rsidRDefault="003F2C26" w:rsidP="003F2C26">
            <w:pPr>
              <w:tabs>
                <w:tab w:val="left" w:pos="900"/>
                <w:tab w:val="left" w:pos="990"/>
                <w:tab w:val="left" w:pos="1080"/>
              </w:tabs>
              <w:jc w:val="both"/>
              <w:rPr>
                <w:rFonts w:ascii="GHEA Grapalat" w:hAnsi="GHEA Grapalat"/>
                <w:color w:val="000000" w:themeColor="text1"/>
                <w:shd w:val="clear" w:color="auto" w:fill="FFFFFF"/>
              </w:rPr>
            </w:pPr>
          </w:p>
        </w:tc>
        <w:tc>
          <w:tcPr>
            <w:tcW w:w="6570" w:type="dxa"/>
            <w:shd w:val="clear" w:color="auto" w:fill="FFFFFF"/>
          </w:tcPr>
          <w:p w14:paraId="74D9CB89" w14:textId="77777777" w:rsidR="003F2C26" w:rsidRDefault="003F2C26" w:rsidP="00132E21">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lastRenderedPageBreak/>
              <w:t>Մասամբ է ընդունվել</w:t>
            </w:r>
          </w:p>
          <w:p w14:paraId="78272E8D" w14:textId="77777777" w:rsidR="003F2C26" w:rsidRDefault="003F2C26" w:rsidP="00132E21">
            <w:pPr>
              <w:tabs>
                <w:tab w:val="left" w:pos="851"/>
                <w:tab w:val="left" w:pos="1418"/>
              </w:tabs>
              <w:jc w:val="center"/>
              <w:rPr>
                <w:rFonts w:ascii="GHEA Grapalat" w:eastAsia="GHEA Grapalat" w:hAnsi="GHEA Grapalat" w:cs="GHEA Grapalat"/>
                <w:b/>
              </w:rPr>
            </w:pPr>
          </w:p>
          <w:p w14:paraId="2D7F34F8" w14:textId="77777777" w:rsidR="003F2C26" w:rsidRPr="003F2C26" w:rsidRDefault="003F2C26" w:rsidP="003F2C26">
            <w:pPr>
              <w:tabs>
                <w:tab w:val="left" w:pos="851"/>
                <w:tab w:val="left" w:pos="1418"/>
              </w:tabs>
              <w:rPr>
                <w:rFonts w:ascii="GHEA Grapalat" w:eastAsia="GHEA Grapalat" w:hAnsi="GHEA Grapalat" w:cs="GHEA Grapalat"/>
              </w:rPr>
            </w:pPr>
            <w:r w:rsidRPr="003F2C26">
              <w:rPr>
                <w:rFonts w:ascii="GHEA Grapalat" w:eastAsia="GHEA Grapalat" w:hAnsi="GHEA Grapalat" w:cs="GHEA Grapalat"/>
              </w:rPr>
              <w:t>Դրույթը խմբագրվել է հետևյալ շարադրությամբ.</w:t>
            </w:r>
          </w:p>
          <w:p w14:paraId="36A416C5" w14:textId="77777777" w:rsidR="003F2C26" w:rsidRPr="003F2C26" w:rsidRDefault="003F2C26" w:rsidP="003F2C26">
            <w:pPr>
              <w:tabs>
                <w:tab w:val="left" w:pos="-142"/>
                <w:tab w:val="left" w:pos="0"/>
              </w:tabs>
              <w:spacing w:line="360" w:lineRule="auto"/>
              <w:jc w:val="both"/>
              <w:rPr>
                <w:rFonts w:ascii="GHEA Grapalat" w:eastAsia="GHEA Grapalat" w:hAnsi="GHEA Grapalat" w:cs="GHEA Grapalat"/>
                <w:i/>
              </w:rPr>
            </w:pPr>
            <w:r w:rsidRPr="003F2C26">
              <w:rPr>
                <w:rFonts w:ascii="GHEA Grapalat" w:eastAsia="GHEA Grapalat" w:hAnsi="GHEA Grapalat" w:cs="GHEA Grapalat"/>
                <w:i/>
              </w:rPr>
              <w:t xml:space="preserve">«9. Ոչ նյութական վնասի հատուցման պահանջը դատարան կարող է ներկայացվել ինչպես սույն օրենսգրքի 162.1 հոդվածի 2-րդ մասով սահմանված </w:t>
            </w:r>
            <w:r w:rsidRPr="003F2C26">
              <w:rPr>
                <w:rFonts w:ascii="GHEA Grapalat" w:eastAsia="GHEA Grapalat" w:hAnsi="GHEA Grapalat" w:cs="GHEA Grapalat"/>
                <w:i/>
              </w:rPr>
              <w:lastRenderedPageBreak/>
              <w:t>իրավունքի խախտումը հաստատելու պահանջի հետ՝ խախտման մասին անձին հայտնի դառնալու պահից, այնպես էլ այդ իրավունքի խախտումը հաստատող դատական ակտի օրինական ուժի մեջ մտնելուց կամ Մարդու իրավունքների պաշտպանի կողմից խտրականության չենթարկվելու իրավունքի խախտման առկայության մասին որոշում կայացնելուց հետո կամ ոչ ռեաբիլիտացնող հիմքով քրեական հետապնդում չհարուցելու կամ այն դադարեցնելու կամ քրեական վարույթը կարճելու մասին չվերացված կամ չբողոքարկված որոշման մասին այդ անձին հայտնի դառնալու պահից մեկ տարվա ընթացքում:»:</w:t>
            </w:r>
          </w:p>
          <w:p w14:paraId="35F42FC5" w14:textId="1D610165" w:rsidR="003F2C26" w:rsidRDefault="003F2C26" w:rsidP="00132E21">
            <w:pPr>
              <w:tabs>
                <w:tab w:val="left" w:pos="851"/>
                <w:tab w:val="left" w:pos="1418"/>
              </w:tabs>
              <w:jc w:val="center"/>
              <w:rPr>
                <w:rFonts w:ascii="GHEA Grapalat" w:eastAsia="GHEA Grapalat" w:hAnsi="GHEA Grapalat" w:cs="GHEA Grapalat"/>
                <w:b/>
              </w:rPr>
            </w:pPr>
          </w:p>
        </w:tc>
      </w:tr>
      <w:tr w:rsidR="003F2C26" w:rsidRPr="00E95F02" w14:paraId="0C9901D9" w14:textId="77777777">
        <w:trPr>
          <w:trHeight w:val="2390"/>
        </w:trPr>
        <w:tc>
          <w:tcPr>
            <w:tcW w:w="8595" w:type="dxa"/>
            <w:shd w:val="clear" w:color="auto" w:fill="FFFFFF"/>
          </w:tcPr>
          <w:p w14:paraId="620A99F1"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lastRenderedPageBreak/>
              <w:t>8. «Իրավահավասարության ապահովման և խտրականությունից պաշտպանության մասին» ՀՀ օրենքի նախագծի 11-րդ հոդվածի 2-րդ մասի 3-րդ կետի համաձայն՝ Խտրականության հարցերով խորհուրդը</w:t>
            </w:r>
            <w:r w:rsidRPr="007B6713">
              <w:rPr>
                <w:rFonts w:ascii="GHEA Grapalat" w:hAnsi="GHEA Grapalat"/>
              </w:rPr>
              <w:t xml:space="preserve"> </w:t>
            </w:r>
            <w:r w:rsidRPr="007B6713">
              <w:rPr>
                <w:rFonts w:ascii="GHEA Grapalat" w:hAnsi="GHEA Grapalat"/>
                <w:color w:val="000000" w:themeColor="text1"/>
                <w:shd w:val="clear" w:color="auto" w:fill="FFFFFF"/>
              </w:rPr>
              <w:t xml:space="preserve">Մարդու իրավունքների պաշտպանի կամ սեփական նախաձեռնությամբ առաջարկություններ է ներկայացնում խտրականության վերաբերյալ գործերով Սահմանադրական դատարանին իրավական դիրքորոշում (amicus curiae brief) տրամադրելու վերաբերյալ։ </w:t>
            </w:r>
          </w:p>
          <w:p w14:paraId="3D341A93" w14:textId="0E9444BA"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Տարընկալումներից խուսափելու նպատակով՝ առաջարկում ենք նորմը վերաձևակերպել հետևյալ կերպ. «Խտրականության հարցերով խորհուրդը</w:t>
            </w:r>
            <w:r w:rsidRPr="007B6713">
              <w:rPr>
                <w:rFonts w:ascii="GHEA Grapalat" w:hAnsi="GHEA Grapalat"/>
              </w:rPr>
              <w:t xml:space="preserve"> </w:t>
            </w:r>
            <w:r w:rsidRPr="007B6713">
              <w:rPr>
                <w:rFonts w:ascii="GHEA Grapalat" w:hAnsi="GHEA Grapalat"/>
                <w:color w:val="000000" w:themeColor="text1"/>
                <w:shd w:val="clear" w:color="auto" w:fill="FFFFFF"/>
              </w:rPr>
              <w:t xml:space="preserve">Մարդու իրավունքների պաշտպանի կամ սեփական նախաձեռնությամբ </w:t>
            </w:r>
            <w:r w:rsidRPr="007B6713">
              <w:rPr>
                <w:rFonts w:ascii="GHEA Grapalat" w:hAnsi="GHEA Grapalat"/>
                <w:color w:val="000000" w:themeColor="text1"/>
                <w:shd w:val="clear" w:color="auto" w:fill="FFFFFF"/>
              </w:rPr>
              <w:lastRenderedPageBreak/>
              <w:t xml:space="preserve">առաջարկություններ է ներկայացնում </w:t>
            </w:r>
            <w:r w:rsidRPr="007B6713">
              <w:rPr>
                <w:rFonts w:ascii="GHEA Grapalat" w:hAnsi="GHEA Grapalat"/>
                <w:b/>
                <w:bCs/>
                <w:i/>
                <w:iCs/>
                <w:color w:val="000000" w:themeColor="text1"/>
                <w:shd w:val="clear" w:color="auto" w:fill="FFFFFF"/>
              </w:rPr>
              <w:t>Մարդու իրավունքների պաշտպանին</w:t>
            </w:r>
            <w:r w:rsidRPr="007B6713">
              <w:rPr>
                <w:rFonts w:ascii="GHEA Grapalat" w:hAnsi="GHEA Grapalat"/>
                <w:color w:val="000000" w:themeColor="text1"/>
                <w:shd w:val="clear" w:color="auto" w:fill="FFFFFF"/>
              </w:rPr>
              <w:t xml:space="preserve"> խտրականության վերաբերյալ գործերով Սահմանադրական դատարանին հատուկ կարծիք (amicus curiae brief) տրամադրելու վերաբերյալ։ </w:t>
            </w:r>
          </w:p>
        </w:tc>
        <w:tc>
          <w:tcPr>
            <w:tcW w:w="6570" w:type="dxa"/>
            <w:shd w:val="clear" w:color="auto" w:fill="FFFFFF"/>
          </w:tcPr>
          <w:p w14:paraId="12EC417D" w14:textId="054BAF84" w:rsidR="003F2C26" w:rsidRDefault="003F2C26" w:rsidP="00132E21">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tc>
      </w:tr>
      <w:tr w:rsidR="003F2C26" w:rsidRPr="00E95F02" w14:paraId="00ED0605" w14:textId="77777777">
        <w:trPr>
          <w:trHeight w:val="2390"/>
        </w:trPr>
        <w:tc>
          <w:tcPr>
            <w:tcW w:w="8595" w:type="dxa"/>
            <w:shd w:val="clear" w:color="auto" w:fill="FFFFFF"/>
          </w:tcPr>
          <w:p w14:paraId="1C416558"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lastRenderedPageBreak/>
              <w:t>9. ««Մարդու իրավունքների պաշտպանի մասին» սահմանադրական օրենքում լրացումներ և փոփոխություններ կատարելու մասին» ՀՀ սահմանադրական օրենքի նախագծով նախատեսվող նոր 30.3 հոդվածի 1-ին մասի 5-րդ կետի համաձայն՝ որպես իրավահավասարության ապահովման և խտրականությունից պաշտպանության մարմին՝ Պաշտպանն իրավասու է բողոքների քննարկման ընթացքում գործի հանգամանքները պարզելու կամ հաշտարարություն իրականացնելու նպատակով հրավիրել բանավոր նիստեր։</w:t>
            </w:r>
          </w:p>
          <w:p w14:paraId="13D9A6BB"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Անհասկանալի է նիստերի բանավոր լինելու հանգամանքի շեշտադրման անհրաժեշտությունը։ Առաջարկում ենք վերանայել նշված ձևակերպումը։</w:t>
            </w:r>
          </w:p>
          <w:p w14:paraId="2C1F2E08" w14:textId="31534EC9"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p>
        </w:tc>
        <w:tc>
          <w:tcPr>
            <w:tcW w:w="6570" w:type="dxa"/>
            <w:shd w:val="clear" w:color="auto" w:fill="FFFFFF"/>
          </w:tcPr>
          <w:p w14:paraId="4335C5AB" w14:textId="2A518B37" w:rsidR="003F2C26" w:rsidRDefault="003F2C26" w:rsidP="00132E21">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t>Ընդունվել է</w:t>
            </w:r>
          </w:p>
        </w:tc>
      </w:tr>
      <w:tr w:rsidR="003F2C26" w:rsidRPr="00E95F02" w14:paraId="7910F047" w14:textId="77777777">
        <w:trPr>
          <w:trHeight w:val="2390"/>
        </w:trPr>
        <w:tc>
          <w:tcPr>
            <w:tcW w:w="8595" w:type="dxa"/>
            <w:shd w:val="clear" w:color="auto" w:fill="FFFFFF"/>
          </w:tcPr>
          <w:p w14:paraId="1BFB93F7"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10. ««Մարդու իրավունքների պաշտպանի մասին» սահմանադրական օրենքում լրացումներ և փոփոխություններ կատարելու մասին» ՀՀ սահմանադրական օրենքի նախագծի 9-րդ հոդվածով նախատեսվում է, որ Նախագծի 5-րդ հոդվածն ուժի մեջ է մտնում պաշտոնական հրապարակման օրվան հաջորդող տասներորդ օրը։ </w:t>
            </w:r>
          </w:p>
          <w:p w14:paraId="72A3567F" w14:textId="37BDF39A"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Հաշվի առնելով այն, որ նախագծի 5-րդ հոդվածով, ի թիվս այլնի, նախատեսվում է Պաշտպանի, որպես իրավահավասարության ապահովման ու խտրականությունից պաշտպանության մարմնի, լիազորությունների շրջանակը, դրա ուժի մեջ մտնելու ժամկետը անհրաժեշտ է նախատեսել ավելի ուշ՝ սահմանելով ողջամիտ ժամանակահատված </w:t>
            </w:r>
            <w:r w:rsidRPr="007B6713">
              <w:rPr>
                <w:rFonts w:ascii="GHEA Grapalat" w:hAnsi="GHEA Grapalat"/>
                <w:color w:val="000000" w:themeColor="text1"/>
                <w:shd w:val="clear" w:color="auto" w:fill="FFFFFF"/>
              </w:rPr>
              <w:lastRenderedPageBreak/>
              <w:t>պետության կողմից Պաշտպանի լիազորությունների պատշաճ իրականացման նախադրյալների ապահովման համար, այդ թվում՝ միջազգային չափորոշիչներին համապատասխան շենքային պայմանների ապահովման, մարդկային ու ֆինանսական ռեսուրսների տրամադրման համար։</w:t>
            </w:r>
          </w:p>
        </w:tc>
        <w:tc>
          <w:tcPr>
            <w:tcW w:w="6570" w:type="dxa"/>
            <w:shd w:val="clear" w:color="auto" w:fill="FFFFFF"/>
          </w:tcPr>
          <w:p w14:paraId="7F3A425D" w14:textId="41857675" w:rsidR="003F2C26" w:rsidRDefault="003F2C26" w:rsidP="003F2C26">
            <w:pPr>
              <w:tabs>
                <w:tab w:val="left" w:pos="851"/>
                <w:tab w:val="left" w:pos="1418"/>
              </w:tabs>
              <w:jc w:val="center"/>
              <w:rPr>
                <w:rFonts w:ascii="GHEA Grapalat" w:eastAsia="GHEA Grapalat" w:hAnsi="GHEA Grapalat" w:cs="GHEA Grapalat"/>
                <w:b/>
              </w:rPr>
            </w:pPr>
            <w:r>
              <w:rPr>
                <w:rFonts w:ascii="GHEA Grapalat" w:hAnsi="GHEA Grapalat"/>
                <w:b/>
              </w:rPr>
              <w:lastRenderedPageBreak/>
              <w:t>Ընդունվել է</w:t>
            </w:r>
          </w:p>
        </w:tc>
      </w:tr>
      <w:tr w:rsidR="003F2C26" w:rsidRPr="00E95F02" w14:paraId="269A5155" w14:textId="77777777">
        <w:trPr>
          <w:trHeight w:val="2390"/>
        </w:trPr>
        <w:tc>
          <w:tcPr>
            <w:tcW w:w="8595" w:type="dxa"/>
            <w:shd w:val="clear" w:color="auto" w:fill="FFFFFF"/>
          </w:tcPr>
          <w:p w14:paraId="73F8EFE5" w14:textId="7CA73283"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Pr>
                <w:rFonts w:ascii="GHEA Grapalat" w:hAnsi="GHEA Grapalat"/>
                <w:color w:val="000000" w:themeColor="text1"/>
                <w:shd w:val="clear" w:color="auto" w:fill="FFFFFF"/>
              </w:rPr>
              <w:lastRenderedPageBreak/>
              <w:t xml:space="preserve">11. </w:t>
            </w:r>
            <w:r w:rsidRPr="007B6713">
              <w:rPr>
                <w:rFonts w:ascii="GHEA Grapalat" w:hAnsi="GHEA Grapalat"/>
                <w:color w:val="000000" w:themeColor="text1"/>
                <w:shd w:val="clear" w:color="auto" w:fill="FFFFFF"/>
              </w:rPr>
              <w:t>«Հայաստանի Հանրապետության քրեական օրենսգրքում փոփոխություններ և լրացումներ կատարելու մասին» ՀՀ օրենքի նախագծով նախատեսվում է նշված օրենսգրքի 203-րդ հոդվածի 1-ին մասը շարադրել հետևյալ խմբագրությամբ՝</w:t>
            </w:r>
          </w:p>
          <w:p w14:paraId="30181556" w14:textId="77777777"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«1. Խտրականությունը՝ պաշտոնատար անձի գործողությունը կամ անգործությունը, որի արդյունքում ոտնահարվել են անձի հիմնական իրավունքները կամ ազատությունները և անձը հայտնվել է նույն կամ նման հանգամանքներում գտնվող այլ անձի համեմատ նվազ բարենպաստ իրավիճակում՝ իրական կամ ենթադրյալ պաշտպանված հատկանիշի կամ դրա զուգորդման հիմքով, եթե այդ գործողությունը, անգործությունը կամ վերաբերմունքը չեն հետապնդում իրավաչափ նպատակ կամ կիրառված միջոցները անհրաժեշտ կամ համաչափ չեն հետապնդվող նպատակին պատժվում է տուգանքով՝ առավելագույնը քսանապատիկի չափով, կամ հանրային աշխատանքներով՝ ութսունից հարյուր հիսուն ժամ տևողությամբ, կամ որոշակի պաշտոններ զբաղեցնելու կամ որոշակի գործունեությամբ զբաղվելու իրավունքից զրկելով՝ առավելագույնը երեք տարի ժամկետով։».</w:t>
            </w:r>
          </w:p>
          <w:p w14:paraId="7D321A47" w14:textId="21DEDB31" w:rsidR="003F2C26" w:rsidRPr="007B6713" w:rsidRDefault="003F2C26" w:rsidP="003F2C26">
            <w:pPr>
              <w:tabs>
                <w:tab w:val="left" w:pos="900"/>
                <w:tab w:val="left" w:pos="990"/>
                <w:tab w:val="left" w:pos="1080"/>
              </w:tabs>
              <w:ind w:firstLine="630"/>
              <w:jc w:val="both"/>
              <w:rPr>
                <w:rFonts w:ascii="GHEA Grapalat" w:hAnsi="GHEA Grapalat"/>
                <w:color w:val="000000" w:themeColor="text1"/>
                <w:shd w:val="clear" w:color="auto" w:fill="FFFFFF"/>
              </w:rPr>
            </w:pPr>
            <w:r w:rsidRPr="007B6713">
              <w:rPr>
                <w:rFonts w:ascii="GHEA Grapalat" w:hAnsi="GHEA Grapalat"/>
                <w:color w:val="000000" w:themeColor="text1"/>
                <w:shd w:val="clear" w:color="auto" w:fill="FFFFFF"/>
              </w:rPr>
              <w:t xml:space="preserve">Անհրաժեշտ է որոշակիության երաշխավորման նպատակով հստակեցնել նախատեսվող կարգավորումը, քանի որ պարզ չէ, օրինակ, «չեն հետապնդում իրավաչափ նպատակ կամ կիրառված միջոցները անհրաժեշտ կամ համաչափ չեն հետապնդվող նպատակին» ձևակերպման գործնական կիրառման սահմանները։ </w:t>
            </w:r>
          </w:p>
        </w:tc>
        <w:tc>
          <w:tcPr>
            <w:tcW w:w="6570" w:type="dxa"/>
            <w:shd w:val="clear" w:color="auto" w:fill="FFFFFF"/>
          </w:tcPr>
          <w:p w14:paraId="4B2DDAF5" w14:textId="41A434B2" w:rsidR="003F2C26" w:rsidRPr="00F76CD9" w:rsidRDefault="006F636B" w:rsidP="003F2C26">
            <w:pPr>
              <w:jc w:val="center"/>
              <w:rPr>
                <w:rFonts w:ascii="GHEA Grapalat" w:hAnsi="GHEA Grapalat"/>
                <w:b/>
              </w:rPr>
            </w:pPr>
            <w:r>
              <w:rPr>
                <w:rFonts w:ascii="GHEA Grapalat" w:hAnsi="GHEA Grapalat"/>
                <w:b/>
              </w:rPr>
              <w:t>Մասամբ է ընդունվել</w:t>
            </w:r>
          </w:p>
          <w:p w14:paraId="3935D520" w14:textId="77777777" w:rsidR="003F2C26" w:rsidRDefault="003F2C26" w:rsidP="003F2C26">
            <w:pPr>
              <w:rPr>
                <w:rFonts w:ascii="GHEA Grapalat" w:hAnsi="GHEA Grapalat"/>
              </w:rPr>
            </w:pPr>
          </w:p>
          <w:p w14:paraId="613E0A95" w14:textId="77777777" w:rsidR="003F2C26" w:rsidRPr="00F76CD9" w:rsidRDefault="003F2C26" w:rsidP="003F2C26">
            <w:pPr>
              <w:jc w:val="both"/>
              <w:rPr>
                <w:rFonts w:ascii="GHEA Grapalat" w:hAnsi="GHEA Grapalat"/>
              </w:rPr>
            </w:pPr>
            <w:r w:rsidRPr="00F76CD9">
              <w:rPr>
                <w:rFonts w:ascii="GHEA Grapalat" w:hAnsi="GHEA Grapalat"/>
              </w:rPr>
              <w:t>Նախագծով նախատեսվող ձևակերպումը հիմնված է խտրականության իրավական գնահատման միջազգային չափանիշների վրա, որոնց համաձայն՝ տարբերակված վերաբերմունքը կարող է համարվել իրավաչափ, եթե այն հետապնդում է իրավաչափ նպատակ, իսկ այդ նպատակին հասնելու համար կիրառված միջոցներն անհրաժ</w:t>
            </w:r>
            <w:r>
              <w:rPr>
                <w:rFonts w:ascii="GHEA Grapalat" w:hAnsi="GHEA Grapalat"/>
              </w:rPr>
              <w:t>եշտ և համաչափ են։</w:t>
            </w:r>
          </w:p>
          <w:p w14:paraId="062723F0" w14:textId="662DEBAA" w:rsidR="003F2C26" w:rsidRDefault="006F636B" w:rsidP="003F2C26">
            <w:pPr>
              <w:jc w:val="both"/>
              <w:rPr>
                <w:rFonts w:ascii="GHEA Grapalat" w:eastAsia="GHEA Grapalat" w:hAnsi="GHEA Grapalat" w:cs="GHEA Grapalat"/>
                <w:b/>
              </w:rPr>
            </w:pPr>
            <w:r>
              <w:rPr>
                <w:rFonts w:ascii="GHEA Grapalat" w:hAnsi="GHEA Grapalat"/>
              </w:rPr>
              <w:t>Միաժամանակ, հոդվածը խմբագրվել է «</w:t>
            </w:r>
            <w:r w:rsidRPr="007B6713">
              <w:rPr>
                <w:rFonts w:ascii="GHEA Grapalat" w:hAnsi="GHEA Grapalat"/>
                <w:color w:val="000000" w:themeColor="text1"/>
                <w:shd w:val="clear" w:color="auto" w:fill="FFFFFF"/>
              </w:rPr>
              <w:t>կամ կիրառված միջոցները անհրաժեշտ կամ համաչափ չեն հետապնդվող նպատակին</w:t>
            </w:r>
            <w:r>
              <w:rPr>
                <w:rFonts w:ascii="GHEA Grapalat" w:hAnsi="GHEA Grapalat"/>
                <w:color w:val="000000" w:themeColor="text1"/>
                <w:shd w:val="clear" w:color="auto" w:fill="FFFFFF"/>
              </w:rPr>
              <w:t>» ձևակերպումը հանվել է:</w:t>
            </w:r>
          </w:p>
        </w:tc>
      </w:tr>
      <w:tr w:rsidR="00E95F02" w:rsidRPr="00E95F02" w14:paraId="3E0BF495" w14:textId="77777777">
        <w:trPr>
          <w:trHeight w:val="440"/>
        </w:trPr>
        <w:tc>
          <w:tcPr>
            <w:tcW w:w="8595" w:type="dxa"/>
            <w:vMerge w:val="restart"/>
            <w:shd w:val="clear" w:color="auto" w:fill="BFBFBF"/>
          </w:tcPr>
          <w:p w14:paraId="0B493E90" w14:textId="77777777" w:rsidR="00956305" w:rsidRPr="00E95F02" w:rsidRDefault="00324BD7" w:rsidP="00132E21">
            <w:pPr>
              <w:jc w:val="center"/>
              <w:rPr>
                <w:rFonts w:ascii="GHEA Grapalat" w:eastAsia="GHEA Grapalat" w:hAnsi="GHEA Grapalat" w:cs="GHEA Grapalat"/>
              </w:rPr>
            </w:pPr>
            <w:r w:rsidRPr="00E95F02">
              <w:rPr>
                <w:rFonts w:ascii="GHEA Grapalat" w:eastAsia="GHEA Grapalat" w:hAnsi="GHEA Grapalat" w:cs="GHEA Grapalat"/>
                <w:b/>
              </w:rPr>
              <w:lastRenderedPageBreak/>
              <w:t>14. ՀՀ ֆինանսների նախարարություն</w:t>
            </w:r>
          </w:p>
        </w:tc>
        <w:tc>
          <w:tcPr>
            <w:tcW w:w="6570" w:type="dxa"/>
            <w:shd w:val="clear" w:color="auto" w:fill="BFBFBF"/>
          </w:tcPr>
          <w:p w14:paraId="13F1CB2B"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24.07.2024թ.</w:t>
            </w:r>
          </w:p>
        </w:tc>
      </w:tr>
      <w:tr w:rsidR="00E95F02" w:rsidRPr="00E95F02" w14:paraId="58CC24C5" w14:textId="77777777">
        <w:trPr>
          <w:trHeight w:val="440"/>
        </w:trPr>
        <w:tc>
          <w:tcPr>
            <w:tcW w:w="8595" w:type="dxa"/>
            <w:vMerge/>
            <w:shd w:val="clear" w:color="auto" w:fill="BFBFBF"/>
          </w:tcPr>
          <w:p w14:paraId="6BB2C84D" w14:textId="77777777" w:rsidR="00956305" w:rsidRPr="00E95F02" w:rsidRDefault="00956305" w:rsidP="00132E21">
            <w:pPr>
              <w:widowControl w:val="0"/>
              <w:pBdr>
                <w:top w:val="nil"/>
                <w:left w:val="nil"/>
                <w:bottom w:val="nil"/>
                <w:right w:val="nil"/>
                <w:between w:val="nil"/>
              </w:pBdr>
              <w:rPr>
                <w:rFonts w:ascii="GHEA Grapalat" w:eastAsia="GHEA Grapalat" w:hAnsi="GHEA Grapalat" w:cs="GHEA Grapalat"/>
                <w:b/>
              </w:rPr>
            </w:pPr>
          </w:p>
        </w:tc>
        <w:tc>
          <w:tcPr>
            <w:tcW w:w="6570" w:type="dxa"/>
            <w:shd w:val="clear" w:color="auto" w:fill="BFBFBF"/>
          </w:tcPr>
          <w:p w14:paraId="44BB1973" w14:textId="77777777"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 01/11-4/15679-2024</w:t>
            </w:r>
          </w:p>
        </w:tc>
      </w:tr>
      <w:tr w:rsidR="00E95F02" w:rsidRPr="00E95F02" w14:paraId="2962EB9A" w14:textId="77777777">
        <w:trPr>
          <w:trHeight w:val="440"/>
        </w:trPr>
        <w:tc>
          <w:tcPr>
            <w:tcW w:w="8595" w:type="dxa"/>
            <w:shd w:val="clear" w:color="auto" w:fill="FFFFFF"/>
          </w:tcPr>
          <w:p w14:paraId="2AAB8B29" w14:textId="289375BA"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ՀՀ ֆինանսների նախարարությունն ուսումնասիրել է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(այսուհետ՝ Նախագիծ) և հարակից օրենքների նախագծերի փաթեթը և հայտնում է հետևյալը</w:t>
            </w:r>
          </w:p>
          <w:p w14:paraId="12066576" w14:textId="4EEBF439"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Նախագծի 9-րդ հոդվածով նախատեսվում է «Մարդու իրավունքների պաշտպանի մասին» սահմանադրական օրենքով սահմանված լիազորությունների շրջանակներում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ՀՀ օրենսդրության պահպանմանն ուղղված գործունեությանն աջակցելու նպատակով «Մարդու իրավունքների մասին» սահմանադրական օրենքով սահմանված կարգով ստեղծել Մարդու իրավունքների պաշտպանի (այսուհետ՝ Պաշտպան) Խտրականության հարցերով խորհուրդ: Վերջինս Նախագծի 10-րդ հոդվածի համաձայն գործելու է հասարակական հիմունքներով (այն կազմված է լինելու առնվազն 10 անդամներից, որոնք նշանակվելու են 3 տարի ժամկետով՝ մեկ անգամ վերանշանակման իրավունքով), որի հետ կապված առաջարկվում է համապատասխան լրացումներ կատարել նաև «Մարդու իրավունքների պաշտպանի մասին» սահմանադրական օրենքի 33-րդ հոդվածում:</w:t>
            </w:r>
          </w:p>
          <w:p w14:paraId="1A6F10DF"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Միաժամանակ «Մարդու իրավունքների պաշտպանի մասին» սահմանադրական օրենքում փոփոխություններ և լրացումներ կատարելու մասին»» ՀՀ սահմանադրական օրենքի նախագծով նախատեսվում է Պաշտպանի աշխատակազմում ավելացնել ևս մեկ դեպարտամենտ՝ խտրականության հարցերի գծով, համապատասխան փոփոխություն կատարելով սույն օրենքի 36-րդ հոդվածի 3-րդ մասում:</w:t>
            </w:r>
          </w:p>
          <w:p w14:paraId="31E70CE9" w14:textId="638C8419"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Նախագծին կից ներկայացված հիմնավորման 5-րդ կետի համաձայն՝</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 xml:space="preserve">խտրականության հարցերով դեպարտամենտի ստեղծումը տարեկան կտրվածքով կհանգեցնի շուրջ 38,710,031.4 ՀՀ դրամի չափով պետական </w:t>
            </w:r>
            <w:r w:rsidRPr="00E95F02">
              <w:rPr>
                <w:rFonts w:ascii="GHEA Grapalat" w:eastAsia="GHEA Grapalat" w:hAnsi="GHEA Grapalat" w:cs="GHEA Grapalat"/>
              </w:rPr>
              <w:lastRenderedPageBreak/>
              <w:t>բյուջեի ծախսերի ավելացման:</w:t>
            </w:r>
          </w:p>
          <w:p w14:paraId="07E70E94"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Այս կապակցությամբ հայտնում ենք, որ Նախագծին կից ներկայացված փաթեթում բացակայում են պետական բյուջեի ծախսերի ավելացմանը հանգեցնող գումարի հաշվարկ-հիմնավորումները, ավելին՝ փաթեթի ու դրան կից ներկայացված հիմնավորման բովանդակությունից պարզ չէ միաժամանակ երկու կառույցի՝ դեպարտամենտի և խորհրդի ստեղծման անհրաժեշտությունը:</w:t>
            </w:r>
          </w:p>
          <w:p w14:paraId="462705A1" w14:textId="6D3FBF5C"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Բացի այդ, հարկ է նկատի ունենալ, որ ՀՀ կառավարության 2023թ. սեպտեմբերի 28-ի թիվ 1674-Լ որոշմամբ հաստատված Մարդու իրավունքների պաշտպանության ազգային ռազմավարությունից բխող 2023-2025թթ. գործողությունների ծրագրի (4.1 ենթանպատակ) ժամանակացույցի համաձայն՝ մինչև 2024թ. ավարտը ՀՀ Ազգային ժողովի ընդունմանն է ներկայացվելու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մասին» օրենքի նախագիծը (սահմանելով խտրականության հասկացությունը, տեսակները, դրանից պաշտպանության միջոցները և մեխանիզմները, իրավահավասարության հարցերով զբաղվող մարմնի կազմավորման/ գործող մարմիններից որևէ մեկի կազմում կառույցի ստեղծման, գործունեության երաշխիքները` միջազգային չափանիշներին համապատասխան), որը ֆինանսավորում չի պահանջում:</w:t>
            </w:r>
          </w:p>
        </w:tc>
        <w:tc>
          <w:tcPr>
            <w:tcW w:w="6570" w:type="dxa"/>
            <w:shd w:val="clear" w:color="auto" w:fill="FFFFFF"/>
          </w:tcPr>
          <w:p w14:paraId="620FBE5D" w14:textId="74E21FB4"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Ընդունվել է</w:t>
            </w:r>
          </w:p>
          <w:p w14:paraId="1106DD90" w14:textId="77777777" w:rsidR="00956305" w:rsidRPr="00E95F02" w:rsidRDefault="00956305" w:rsidP="00132E21">
            <w:pPr>
              <w:tabs>
                <w:tab w:val="left" w:pos="851"/>
                <w:tab w:val="left" w:pos="1418"/>
              </w:tabs>
              <w:rPr>
                <w:rFonts w:ascii="GHEA Grapalat" w:eastAsia="GHEA Grapalat" w:hAnsi="GHEA Grapalat" w:cs="GHEA Grapalat"/>
                <w:b/>
              </w:rPr>
            </w:pPr>
          </w:p>
          <w:p w14:paraId="4F6EA6BE" w14:textId="77777777" w:rsidR="00956305" w:rsidRPr="00E95F02" w:rsidRDefault="00324BD7" w:rsidP="00132E21">
            <w:pPr>
              <w:tabs>
                <w:tab w:val="left" w:pos="851"/>
                <w:tab w:val="left" w:pos="1418"/>
              </w:tabs>
              <w:rPr>
                <w:rFonts w:ascii="GHEA Grapalat" w:eastAsia="GHEA Grapalat" w:hAnsi="GHEA Grapalat" w:cs="GHEA Grapalat"/>
              </w:rPr>
            </w:pPr>
            <w:r w:rsidRPr="00E95F02">
              <w:rPr>
                <w:rFonts w:ascii="GHEA Grapalat" w:eastAsia="GHEA Grapalat" w:hAnsi="GHEA Grapalat" w:cs="GHEA Grapalat"/>
              </w:rPr>
              <w:t xml:space="preserve">Նախագծերի փաթեթի հիմնավորման մեջ կատարվել են համապատասխան լրացումներ՝ կապված պետական բյուջեի ծախսերի ավելացման հաշվարկի հետ։ </w:t>
            </w:r>
          </w:p>
          <w:p w14:paraId="62FFA129" w14:textId="77777777" w:rsidR="00956305" w:rsidRPr="00E95F02" w:rsidRDefault="00956305" w:rsidP="00132E21">
            <w:pPr>
              <w:tabs>
                <w:tab w:val="left" w:pos="851"/>
                <w:tab w:val="left" w:pos="1418"/>
              </w:tabs>
              <w:rPr>
                <w:rFonts w:ascii="GHEA Grapalat" w:eastAsia="GHEA Grapalat" w:hAnsi="GHEA Grapalat" w:cs="GHEA Grapalat"/>
                <w:highlight w:val="yellow"/>
              </w:rPr>
            </w:pPr>
          </w:p>
          <w:p w14:paraId="03D68F72" w14:textId="77777777" w:rsidR="00956305" w:rsidRPr="00E95F02" w:rsidRDefault="00956305" w:rsidP="00132E21">
            <w:pPr>
              <w:tabs>
                <w:tab w:val="left" w:pos="851"/>
                <w:tab w:val="left" w:pos="1418"/>
              </w:tabs>
              <w:rPr>
                <w:rFonts w:ascii="GHEA Grapalat" w:eastAsia="GHEA Grapalat" w:hAnsi="GHEA Grapalat" w:cs="GHEA Grapalat"/>
                <w:highlight w:val="yellow"/>
              </w:rPr>
            </w:pPr>
          </w:p>
          <w:p w14:paraId="5949AAF4" w14:textId="77777777" w:rsidR="00956305" w:rsidRPr="00E95F02" w:rsidRDefault="00956305" w:rsidP="00132E21">
            <w:pPr>
              <w:tabs>
                <w:tab w:val="left" w:pos="851"/>
                <w:tab w:val="left" w:pos="1418"/>
              </w:tabs>
              <w:rPr>
                <w:rFonts w:ascii="GHEA Grapalat" w:eastAsia="GHEA Grapalat" w:hAnsi="GHEA Grapalat" w:cs="GHEA Grapalat"/>
                <w:highlight w:val="yellow"/>
              </w:rPr>
            </w:pPr>
          </w:p>
          <w:p w14:paraId="7A3048B9" w14:textId="77777777" w:rsidR="00956305" w:rsidRPr="00E95F02" w:rsidRDefault="00956305" w:rsidP="00132E21">
            <w:pPr>
              <w:tabs>
                <w:tab w:val="left" w:pos="851"/>
                <w:tab w:val="left" w:pos="1418"/>
              </w:tabs>
              <w:rPr>
                <w:rFonts w:ascii="GHEA Grapalat" w:eastAsia="GHEA Grapalat" w:hAnsi="GHEA Grapalat" w:cs="GHEA Grapalat"/>
                <w:highlight w:val="yellow"/>
              </w:rPr>
            </w:pPr>
          </w:p>
        </w:tc>
      </w:tr>
      <w:tr w:rsidR="00E95F02" w:rsidRPr="00E95F02" w14:paraId="4991B01E" w14:textId="77777777">
        <w:trPr>
          <w:trHeight w:val="270"/>
        </w:trPr>
        <w:tc>
          <w:tcPr>
            <w:tcW w:w="8595" w:type="dxa"/>
            <w:vMerge w:val="restart"/>
            <w:shd w:val="clear" w:color="auto" w:fill="CCCCCC"/>
          </w:tcPr>
          <w:p w14:paraId="52F5394D" w14:textId="77777777" w:rsidR="00956305" w:rsidRPr="00E95F02" w:rsidRDefault="00324BD7" w:rsidP="00132E21">
            <w:pPr>
              <w:jc w:val="center"/>
              <w:rPr>
                <w:rFonts w:ascii="GHEA Grapalat" w:eastAsia="Calibri" w:hAnsi="GHEA Grapalat" w:cs="Calibri"/>
                <w:b/>
              </w:rPr>
            </w:pPr>
            <w:r w:rsidRPr="00E95F02">
              <w:rPr>
                <w:rFonts w:ascii="GHEA Grapalat" w:eastAsia="GHEA Grapalat" w:hAnsi="GHEA Grapalat" w:cs="GHEA Grapalat"/>
                <w:b/>
              </w:rPr>
              <w:lastRenderedPageBreak/>
              <w:t>15. Գլխավոր դատախազություն</w:t>
            </w:r>
          </w:p>
        </w:tc>
        <w:tc>
          <w:tcPr>
            <w:tcW w:w="6570" w:type="dxa"/>
            <w:shd w:val="clear" w:color="auto" w:fill="CCCCCC"/>
          </w:tcPr>
          <w:p w14:paraId="24A42E51" w14:textId="77777777" w:rsidR="00956305" w:rsidRPr="00E95F02" w:rsidRDefault="00324BD7" w:rsidP="00132E21">
            <w:pPr>
              <w:pBdr>
                <w:top w:val="nil"/>
                <w:left w:val="nil"/>
                <w:bottom w:val="nil"/>
                <w:right w:val="nil"/>
                <w:between w:val="nil"/>
              </w:pBdr>
              <w:jc w:val="center"/>
              <w:rPr>
                <w:rFonts w:ascii="GHEA Grapalat" w:eastAsia="GHEA Grapalat" w:hAnsi="GHEA Grapalat" w:cs="GHEA Grapalat"/>
                <w:b/>
              </w:rPr>
            </w:pPr>
            <w:r w:rsidRPr="00E95F02">
              <w:rPr>
                <w:rFonts w:ascii="GHEA Grapalat" w:eastAsia="GHEA Grapalat" w:hAnsi="GHEA Grapalat" w:cs="GHEA Grapalat"/>
                <w:b/>
              </w:rPr>
              <w:t>24.07.2024թ.</w:t>
            </w:r>
          </w:p>
        </w:tc>
      </w:tr>
      <w:tr w:rsidR="00E95F02" w:rsidRPr="00E95F02" w14:paraId="0099B37E" w14:textId="77777777">
        <w:trPr>
          <w:trHeight w:val="300"/>
        </w:trPr>
        <w:tc>
          <w:tcPr>
            <w:tcW w:w="8595" w:type="dxa"/>
            <w:vMerge/>
            <w:shd w:val="clear" w:color="auto" w:fill="CCCCCC"/>
          </w:tcPr>
          <w:p w14:paraId="751E4ECE" w14:textId="77777777" w:rsidR="00956305" w:rsidRPr="00E95F02" w:rsidRDefault="00956305" w:rsidP="00132E21">
            <w:pPr>
              <w:jc w:val="both"/>
              <w:rPr>
                <w:rFonts w:ascii="GHEA Grapalat" w:eastAsia="Calibri" w:hAnsi="GHEA Grapalat" w:cs="Calibri"/>
              </w:rPr>
            </w:pPr>
          </w:p>
        </w:tc>
        <w:tc>
          <w:tcPr>
            <w:tcW w:w="6570" w:type="dxa"/>
            <w:shd w:val="clear" w:color="auto" w:fill="CCCCCC"/>
          </w:tcPr>
          <w:p w14:paraId="26C221DC" w14:textId="77777777" w:rsidR="00956305" w:rsidRPr="00E95F02" w:rsidRDefault="00324BD7" w:rsidP="00132E21">
            <w:pPr>
              <w:pBdr>
                <w:top w:val="nil"/>
                <w:left w:val="nil"/>
                <w:bottom w:val="nil"/>
                <w:right w:val="nil"/>
                <w:between w:val="nil"/>
              </w:pBdr>
              <w:jc w:val="center"/>
              <w:rPr>
                <w:rFonts w:ascii="GHEA Grapalat" w:eastAsia="GHEA Grapalat" w:hAnsi="GHEA Grapalat" w:cs="GHEA Grapalat"/>
                <w:b/>
              </w:rPr>
            </w:pPr>
            <w:r w:rsidRPr="00E95F02">
              <w:rPr>
                <w:rFonts w:ascii="GHEA Grapalat" w:eastAsia="GHEA Grapalat" w:hAnsi="GHEA Grapalat" w:cs="GHEA Grapalat"/>
                <w:b/>
              </w:rPr>
              <w:t>№ 02/20.5/13430-2024</w:t>
            </w:r>
          </w:p>
        </w:tc>
      </w:tr>
      <w:tr w:rsidR="00E95F02" w:rsidRPr="00E95F02" w14:paraId="38437BB3" w14:textId="77777777">
        <w:trPr>
          <w:trHeight w:val="440"/>
        </w:trPr>
        <w:tc>
          <w:tcPr>
            <w:tcW w:w="8595" w:type="dxa"/>
            <w:shd w:val="clear" w:color="auto" w:fill="FFFFFF"/>
          </w:tcPr>
          <w:p w14:paraId="23878F97" w14:textId="739D7440"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1.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ՀՀ օրենքի նախագծի (այսուհետ՝ Նախագիծ) 5-րդ հոդվածի 1-ին մասի համաձայն՝ խտրականությունը գործողություն, անգործություն, կարգավորում, վերաբերմունք կամ քաղաքականություն է, որն արտահայտվում է իրական կամ ենթադրյալ պաշտպանված հատկանիշներից մեկի կամ մի քանիսի հիմքով ցանկացած տարբերակմամբ, բացառմամբ, սահմանափակմամբ կամ նախապատվությամբ, և որի արդյունքում անձը կամ անձանց խումբը </w:t>
            </w:r>
            <w:r w:rsidRPr="00E95F02">
              <w:rPr>
                <w:rFonts w:ascii="GHEA Grapalat" w:eastAsia="GHEA Grapalat" w:hAnsi="GHEA Grapalat" w:cs="GHEA Grapalat"/>
              </w:rPr>
              <w:lastRenderedPageBreak/>
              <w:t>հայտնվում է նույն իրավիճակում գտնվող այլ անձանց համեմատ նվազ բարենպաստ վիճակում կամ որն անհամաչափորեն անբարենպաստ է անդրադառնում անձանց խմբի նկատմամբ:</w:t>
            </w:r>
          </w:p>
          <w:p w14:paraId="229C4AC8"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Նախագծի 3-րդ հոդվածի 1-ին մասի 4-րդ կետով խտրականության տեսակ հանդիսացող ուղղակի խտրականությունը բնորոշվում է որպես անձի կամ անձանց խմբի նկատմամբ պաշտպանված հատկանիշներից որևէ մեկի կամ մի քանիսի հիմքով դրսևորված գործողություն, անգործություն, կարգավորում, վերաբերմունք կամ քաղաքականություն, որի արդյունքում անձը կամ անձանց խումբը հայտնվում է համանման հանգամանքներում գտնվող այլ անձի կամ անձանց խմբի համեմատ նվազ բարենպաստ իրավիճակում:</w:t>
            </w:r>
          </w:p>
          <w:p w14:paraId="60ED9F1A"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Այսպիսով, Նախագիծը խտրականության հասկացությունը սահմանելիս օգտագործել է «նույն իրավիճակում գտնվող անձ», իսկ դրա տարատեսակ հանդիսացող ուղղակի խտրականության հասկացությունը սահմանելիս՝ «համանման հանգամանքներում գտնվող անձ» ձևակերպումները:</w:t>
            </w:r>
          </w:p>
          <w:p w14:paraId="16FD92BC"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Այս կապակցությամբ հարկ է նշել, որ Մարդու իրավունքների եվրոպական դատարանն իր մի շարք վճիռներում ընդգծել է, որ ՄԻԵԿ կոնվենցիայի 14-րդ հոդվածի հոդվածով ամրագրված՝ խտրականության արգելքի իրավունքի խախտում կարող է արձանագրվել բոլոր այն դեպքերում, երբ տարբերակված մոտեցում է ցուցաբերվել նույն կամ հարաբերականորեն նույն իրավիճակում (persons in an analogous or relevantly similar situation) գտնվող անձանց նկատմամբ</w:t>
            </w:r>
            <w:r w:rsidRPr="00E95F02">
              <w:rPr>
                <w:rFonts w:ascii="GHEA Grapalat" w:eastAsia="GHEA Grapalat" w:hAnsi="GHEA Grapalat" w:cs="GHEA Grapalat"/>
                <w:vertAlign w:val="superscript"/>
              </w:rPr>
              <w:footnoteReference w:id="2"/>
            </w:r>
            <w:r w:rsidRPr="00E95F02">
              <w:rPr>
                <w:rFonts w:ascii="GHEA Grapalat" w:eastAsia="GHEA Grapalat" w:hAnsi="GHEA Grapalat" w:cs="GHEA Grapalat"/>
              </w:rPr>
              <w:t xml:space="preserve">: Այլ կերպ ասած՝ նույն կարգավիճակում գտնվելը հիմնավորելու պահանջը չի ենթադրում, որ համեմատվող անձինք/խմբերը պետք է պարտադիր լինեն նույնական: Բավարար է՝ դիմողը ցույց տա, որ ինքը գտնվել է տարբերակված մոտեցման </w:t>
            </w:r>
            <w:r w:rsidRPr="00E95F02">
              <w:rPr>
                <w:rFonts w:ascii="GHEA Grapalat" w:eastAsia="GHEA Grapalat" w:hAnsi="GHEA Grapalat" w:cs="GHEA Grapalat"/>
              </w:rPr>
              <w:lastRenderedPageBreak/>
              <w:t>ենթարկված այլ անձանց հետ հարաբերականորեն նույնական իրավիճակում</w:t>
            </w:r>
            <w:r w:rsidRPr="00E95F02">
              <w:rPr>
                <w:rFonts w:ascii="GHEA Grapalat" w:eastAsia="GHEA Grapalat" w:hAnsi="GHEA Grapalat" w:cs="GHEA Grapalat"/>
                <w:vertAlign w:val="superscript"/>
              </w:rPr>
              <w:footnoteReference w:id="3"/>
            </w:r>
            <w:r w:rsidRPr="00E95F02">
              <w:rPr>
                <w:rFonts w:ascii="GHEA Grapalat" w:eastAsia="GHEA Grapalat" w:hAnsi="GHEA Grapalat" w:cs="GHEA Grapalat"/>
              </w:rPr>
              <w:t>:</w:t>
            </w:r>
          </w:p>
          <w:p w14:paraId="18F2EFD8"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Նույնաբովանդակ դիրքորոշում է արտահայտել նաև ՀՀ Սահմանադրական դատարանը՝ շեշտելով, որ Սահմանադրության 29-րդ հոդվածով սահմանված խտրականության արգելք հանդիսացող նորմի պաշտպանության առարկան տարածվում է նույն իրավական կարգավիճակում կամ համադրելի կարգավիճակում գտնվող անձանց վրա</w:t>
            </w:r>
            <w:r w:rsidRPr="00E95F02">
              <w:rPr>
                <w:rFonts w:ascii="GHEA Grapalat" w:eastAsia="GHEA Grapalat" w:hAnsi="GHEA Grapalat" w:cs="GHEA Grapalat"/>
                <w:vertAlign w:val="superscript"/>
              </w:rPr>
              <w:footnoteReference w:id="4"/>
            </w:r>
            <w:r w:rsidRPr="00E95F02">
              <w:rPr>
                <w:rFonts w:ascii="GHEA Grapalat" w:eastAsia="GHEA Grapalat" w:hAnsi="GHEA Grapalat" w:cs="GHEA Grapalat"/>
              </w:rPr>
              <w:t>։</w:t>
            </w:r>
          </w:p>
          <w:p w14:paraId="3AE7F820"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Նկատի ունենալով վերոգրյալը, ինչպես նաև խտրականության և դրա դրսևորում հանդիսացող ուղղակի խտրականության հասկացությունների միջև առկա անհամապատասխանությունը վերացնելու նպատակով՝ գտնում ենք, որ նշված հասկացություններում անհրաժեշտ է օգտագործել «նույն կամ համադրելի» ձևակերպումը:</w:t>
            </w:r>
          </w:p>
        </w:tc>
        <w:tc>
          <w:tcPr>
            <w:tcW w:w="6570" w:type="dxa"/>
            <w:shd w:val="clear" w:color="auto" w:fill="FFFFFF"/>
          </w:tcPr>
          <w:p w14:paraId="7026C87A" w14:textId="42AF7634" w:rsidR="00956305" w:rsidRPr="00E95F02" w:rsidRDefault="00324BD7" w:rsidP="00132E21">
            <w:pPr>
              <w:pBdr>
                <w:top w:val="nil"/>
                <w:left w:val="nil"/>
                <w:bottom w:val="nil"/>
                <w:right w:val="nil"/>
                <w:between w:val="nil"/>
              </w:pBdr>
              <w:jc w:val="center"/>
              <w:rPr>
                <w:rFonts w:ascii="GHEA Grapalat" w:eastAsia="GHEA Grapalat" w:hAnsi="GHEA Grapalat" w:cs="GHEA Grapalat"/>
                <w:b/>
              </w:rPr>
            </w:pPr>
            <w:r w:rsidRPr="00E95F02">
              <w:rPr>
                <w:rFonts w:ascii="GHEA Grapalat" w:eastAsia="GHEA Grapalat" w:hAnsi="GHEA Grapalat" w:cs="GHEA Grapalat"/>
                <w:b/>
              </w:rPr>
              <w:lastRenderedPageBreak/>
              <w:t>Ընդունվել է</w:t>
            </w:r>
          </w:p>
          <w:p w14:paraId="1AE5DCE5" w14:textId="77777777" w:rsidR="00956305" w:rsidRPr="00E95F02" w:rsidRDefault="00956305"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p>
          <w:p w14:paraId="7F57F84E"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Նախագծի 5-րդ հոդվածի 1-ին մասը խմբագրվել է հետևյալ շարադրությամբ՝</w:t>
            </w:r>
          </w:p>
          <w:p w14:paraId="6CDDD499"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«Խտրականությունը գործողություն, անգործություն, կարգավորում, վերաբերմունք կամ քաղաքականություն է, որն արտահայտվում է իրական կամ ենթադրյալ պաշտպանված հատկանիշներից մեկի կամ մի քանիսի </w:t>
            </w:r>
            <w:r w:rsidRPr="00E95F02">
              <w:rPr>
                <w:rFonts w:ascii="GHEA Grapalat" w:eastAsia="GHEA Grapalat" w:hAnsi="GHEA Grapalat" w:cs="GHEA Grapalat"/>
              </w:rPr>
              <w:lastRenderedPageBreak/>
              <w:t>հիմքով ցանկացած տարբերակմամբ, բացառմամբ, սահմանափակմամբ կամ նախապատվությամբ, և որի արդյունքում անձը կամ անձանց խումբը հայտնվում է նույն կամ նման հանգամանքներում գտնվող այլ անձանց համեմատ նվազ բարենպաստ վիճակում կամ որն անհամաչափորեն անբարենպաստ է անդրադառնում անձանց խմբի նկատմամբ:»</w:t>
            </w:r>
          </w:p>
          <w:p w14:paraId="59A2355D" w14:textId="77777777" w:rsidR="00396F27" w:rsidRPr="00E95F02" w:rsidRDefault="00396F2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p>
          <w:p w14:paraId="1531F2FC" w14:textId="6C60F011" w:rsidR="004A14CF" w:rsidRPr="00E95F02" w:rsidRDefault="00396F2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Համապատասխան փոփոխություններ են կատարվել նաև Նախագծերի փաթեթի այլ վերաբերելի դրույթներում։ </w:t>
            </w:r>
          </w:p>
        </w:tc>
      </w:tr>
      <w:tr w:rsidR="00E95F02" w:rsidRPr="00E95F02" w14:paraId="15463A41" w14:textId="77777777">
        <w:trPr>
          <w:trHeight w:val="440"/>
        </w:trPr>
        <w:tc>
          <w:tcPr>
            <w:tcW w:w="8595" w:type="dxa"/>
            <w:shd w:val="clear" w:color="auto" w:fill="FFFFFF"/>
          </w:tcPr>
          <w:p w14:paraId="0FED46D1"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lastRenderedPageBreak/>
              <w:t>2. Նախագծի 3-րդ հոդվածի 1-ին մասի 7-րդ կետի համաձայն՝ ոտնձգությունը անձի կամ անձանց խմբի նկատմամբ անցանկալի գործողություն կամ վերաբերմունք է, որը հանգեցրել է կամ նպատակ ունի հանգեցնելու անձի արժանապատվության նվաստացմանը և նրա շուրջ ոչ բարյացակամ, թշնամական, վիրավորական, նվաստացնող կամ մերժողական միջավայրի ստեղծմանը: Գտնում ենք, որ նշված ձևակերպման մեջ կիրառվող «անցանկալի գործողություն» եզրույթը թույլ չի տալիս հասկանալու ոտնձգության՝ որպես խտրականության տեսակի օբյեկտիվ կողմի դրսևորումները, և հիմքեր է ստեղծում նշված արարքի սուբյեկտիվ և տարածական մեկնաբանման համար:</w:t>
            </w:r>
          </w:p>
        </w:tc>
        <w:tc>
          <w:tcPr>
            <w:tcW w:w="6570" w:type="dxa"/>
            <w:shd w:val="clear" w:color="auto" w:fill="FFFFFF"/>
          </w:tcPr>
          <w:p w14:paraId="1CC269AA" w14:textId="6056898C" w:rsidR="00956305" w:rsidRPr="00E95F02" w:rsidRDefault="00324BD7" w:rsidP="00132E21">
            <w:pPr>
              <w:widowControl w:val="0"/>
              <w:pBdr>
                <w:top w:val="nil"/>
                <w:left w:val="nil"/>
                <w:bottom w:val="nil"/>
                <w:right w:val="nil"/>
                <w:between w:val="nil"/>
              </w:pBdr>
              <w:tabs>
                <w:tab w:val="left" w:pos="180"/>
                <w:tab w:val="left" w:pos="851"/>
                <w:tab w:val="left" w:pos="2070"/>
              </w:tabs>
              <w:jc w:val="center"/>
              <w:rPr>
                <w:rFonts w:ascii="GHEA Grapalat" w:eastAsia="GHEA Grapalat" w:hAnsi="GHEA Grapalat" w:cs="GHEA Grapalat"/>
                <w:b/>
              </w:rPr>
            </w:pPr>
            <w:r w:rsidRPr="00E95F02">
              <w:rPr>
                <w:rFonts w:ascii="GHEA Grapalat" w:eastAsia="GHEA Grapalat" w:hAnsi="GHEA Grapalat" w:cs="GHEA Grapalat"/>
                <w:b/>
              </w:rPr>
              <w:t>Չի ընդունվել</w:t>
            </w:r>
          </w:p>
          <w:p w14:paraId="0871DB7F" w14:textId="77777777" w:rsidR="002D0ECD" w:rsidRPr="00E95F02" w:rsidRDefault="002D0ECD" w:rsidP="00132E21">
            <w:pPr>
              <w:widowControl w:val="0"/>
              <w:pBdr>
                <w:top w:val="nil"/>
                <w:left w:val="nil"/>
                <w:bottom w:val="nil"/>
                <w:right w:val="nil"/>
                <w:between w:val="nil"/>
              </w:pBdr>
              <w:tabs>
                <w:tab w:val="left" w:pos="180"/>
                <w:tab w:val="left" w:pos="851"/>
                <w:tab w:val="left" w:pos="2070"/>
              </w:tabs>
              <w:jc w:val="center"/>
              <w:rPr>
                <w:rFonts w:ascii="GHEA Grapalat" w:eastAsia="GHEA Grapalat" w:hAnsi="GHEA Grapalat" w:cs="GHEA Grapalat"/>
                <w:b/>
              </w:rPr>
            </w:pPr>
          </w:p>
          <w:p w14:paraId="39BDD812"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w:t>
            </w:r>
            <w:r w:rsidR="004A14CF" w:rsidRPr="00E95F02">
              <w:rPr>
                <w:rFonts w:ascii="GHEA Grapalat" w:eastAsia="GHEA Grapalat" w:hAnsi="GHEA Grapalat" w:cs="GHEA Grapalat"/>
              </w:rPr>
              <w:t>Ա</w:t>
            </w:r>
            <w:r w:rsidRPr="00E95F02">
              <w:rPr>
                <w:rFonts w:ascii="GHEA Grapalat" w:eastAsia="GHEA Grapalat" w:hAnsi="GHEA Grapalat" w:cs="GHEA Grapalat"/>
              </w:rPr>
              <w:t>նցանկալի» եզրույթ</w:t>
            </w:r>
            <w:r w:rsidR="004A14CF" w:rsidRPr="00E95F02">
              <w:rPr>
                <w:rFonts w:ascii="GHEA Grapalat" w:eastAsia="GHEA Grapalat" w:hAnsi="GHEA Grapalat" w:cs="GHEA Grapalat"/>
              </w:rPr>
              <w:t>ը որպես կանոն մեկնաբանվում է այնպես</w:t>
            </w:r>
            <w:r w:rsidRPr="00E95F02">
              <w:rPr>
                <w:rFonts w:ascii="GHEA Grapalat" w:eastAsia="GHEA Grapalat" w:hAnsi="GHEA Grapalat" w:cs="GHEA Grapalat"/>
              </w:rPr>
              <w:t xml:space="preserve">, որ ոտնձգության ենթարկված անձը չի ցանկացել իր նկատմամբ կիրառված արարքների կատարումը, ընդ որում, ոտնձգողի համար պարզ է եղել, որ տուժողը չի ցանկանում նշված արարքների կատարումը։ Այն դեպքում, երբ այլ պարագայում «ոտնձգություն» որակվող գործողությունները անձի համար ցանկալի են եղել, դրանք չեն կարող հանգեցնել նրա իրավունքների խախտման, քանի որ կատարվել են իր կամքի հաշվառմամբ։ </w:t>
            </w:r>
          </w:p>
          <w:p w14:paraId="634103BB" w14:textId="77777777" w:rsidR="002E3954" w:rsidRPr="00E95F02" w:rsidRDefault="002E3954"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p>
          <w:p w14:paraId="16CB6DF6" w14:textId="4B105114" w:rsidR="002E3954" w:rsidRPr="00E95F02" w:rsidRDefault="00396F27"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 xml:space="preserve">Հարկ է նկատել նաև, որ «անցանկալի» եզրույթը արդեն իսկ կիրառվում է ՀՀ օրենսդրությամբ, օրինակ՝ ՀՀ </w:t>
            </w:r>
            <w:r w:rsidRPr="00E95F02">
              <w:rPr>
                <w:rFonts w:ascii="GHEA Grapalat" w:eastAsia="GHEA Grapalat" w:hAnsi="GHEA Grapalat" w:cs="GHEA Grapalat"/>
              </w:rPr>
              <w:lastRenderedPageBreak/>
              <w:t>քրեական օրենսգրքի 3-րդ հոդվածի 1-ին մասի 13-րդ կետում և 196.1-րդ հոդվածում։</w:t>
            </w:r>
            <w:r w:rsidR="00E14702" w:rsidRPr="00E95F02">
              <w:rPr>
                <w:rFonts w:ascii="GHEA Grapalat" w:eastAsia="GHEA Grapalat" w:hAnsi="GHEA Grapalat" w:cs="GHEA Grapalat"/>
              </w:rPr>
              <w:t xml:space="preserve"> </w:t>
            </w:r>
          </w:p>
        </w:tc>
      </w:tr>
      <w:tr w:rsidR="00E95F02" w:rsidRPr="00E95F02" w14:paraId="25576040" w14:textId="77777777">
        <w:trPr>
          <w:trHeight w:val="440"/>
        </w:trPr>
        <w:tc>
          <w:tcPr>
            <w:tcW w:w="8595" w:type="dxa"/>
            <w:shd w:val="clear" w:color="auto" w:fill="FFFFFF"/>
          </w:tcPr>
          <w:p w14:paraId="423598D2"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lastRenderedPageBreak/>
              <w:t>3.Նախագծի 5-րդ հոդվածի 3-րդ մասով որպես խտրականության տեսակներ ի թիվս այլնի, նախատեսվում են խտրականության հրահրումը և վիկտիմիզացիան (զոհայնացումը): Ըստ Նախագծի 3-րդ հոդվածի 1-ին մասի համապատասխանաբար 6-րդ և 9-րդ կետերի՝ խտրականության հրահրումը անձին ուղղված՝ մեկ այլ անձի կամ անձանց խմբի խտրականության ենթարկելու հրահանգ, ցուցում կամ կոչ է, իսկ վիկտիմիզացիան (զոհայնացումը)՝ «...դիմում կամ բողոք ներկայացրած անձին աջակցած անձի նկատմամբ բացասական վերաբերմունք, ինչպես նաև դիտավորյալ գործողություն կամ անգործություն է, որն այդ անձի համար հանգեցրել է բացասական փաստական հետևանքների:»:</w:t>
            </w:r>
          </w:p>
          <w:p w14:paraId="1D347586"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Գտնում ենք, որ նշված արարքները որպես խտրականության տարատեսակներ սահմանելը վիճելի է՝ հետևյալ հիմնավորմամբ.</w:t>
            </w:r>
          </w:p>
          <w:p w14:paraId="008D693B"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Թեև Մարդու իրավունքների եվրոպական կոնվենցիան չի սահմանել խտրականության հասկացությունը, սակայն դրանով սահմանված՝ խտրականության արգելքի բովանդակությունից, ինչպես նաև Մարդու իրավունքների եվրոպական դատարանի՝ խտրականության մեկնաբանման հարցում ձևավորված կայուն պրակտիկայից բխում է, որ խտրականության դեպքում գնահատման ենթակա է ոչ թե անձի կամ անձանց խմբի նկատմամբ անբարենպաստ ազդեցությունն ինքնին, այլ պաշտպանվող հատկանիշ(ներ)ի հիմքով նույն կամ համանման իրավիճակում գտնվող այլ անձի կամ անձանց խմբի հետ համեմատության համատեքստում:</w:t>
            </w:r>
          </w:p>
          <w:p w14:paraId="4C0A9DDA"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Calibri" w:hAnsi="GHEA Grapalat" w:cs="Calibri"/>
              </w:rPr>
            </w:pPr>
            <w:r w:rsidRPr="00E95F02">
              <w:rPr>
                <w:rFonts w:ascii="GHEA Grapalat" w:eastAsia="GHEA Grapalat" w:hAnsi="GHEA Grapalat" w:cs="GHEA Grapalat"/>
              </w:rPr>
              <w:t>Ուստի, հաշվի առնելով խտրականության բոլոր դրսևորումների համար համեմատության գործոնի վճռորոշ դերը՝ գտնում ենք, որ խտրականության հրահրումը և վիկտիմիզացիան (զոհայնացումը) թեև խտրականության հետ սերտորեն փոխկապակցված իրավախախտումներ են, այնուամենայնիվ, չեն համապատասխանում վերջինիս չափանիշներին:</w:t>
            </w:r>
          </w:p>
        </w:tc>
        <w:tc>
          <w:tcPr>
            <w:tcW w:w="6570" w:type="dxa"/>
            <w:shd w:val="clear" w:color="auto" w:fill="FFFFFF"/>
          </w:tcPr>
          <w:p w14:paraId="4E568E7C" w14:textId="72E7A5D6" w:rsidR="00956305" w:rsidRPr="00E95F02" w:rsidRDefault="00324BD7" w:rsidP="00132E21">
            <w:pPr>
              <w:widowControl w:val="0"/>
              <w:pBdr>
                <w:top w:val="nil"/>
                <w:left w:val="nil"/>
                <w:bottom w:val="nil"/>
                <w:right w:val="nil"/>
                <w:between w:val="nil"/>
              </w:pBdr>
              <w:tabs>
                <w:tab w:val="left" w:pos="180"/>
                <w:tab w:val="left" w:pos="851"/>
                <w:tab w:val="left" w:pos="2070"/>
              </w:tabs>
              <w:jc w:val="center"/>
              <w:rPr>
                <w:rFonts w:ascii="GHEA Grapalat" w:eastAsia="GHEA Grapalat" w:hAnsi="GHEA Grapalat" w:cs="GHEA Grapalat"/>
                <w:b/>
              </w:rPr>
            </w:pPr>
            <w:r w:rsidRPr="00E95F02">
              <w:rPr>
                <w:rFonts w:ascii="GHEA Grapalat" w:eastAsia="GHEA Grapalat" w:hAnsi="GHEA Grapalat" w:cs="GHEA Grapalat"/>
                <w:b/>
              </w:rPr>
              <w:t>Չի ընդունվել</w:t>
            </w:r>
          </w:p>
          <w:p w14:paraId="69A50BA1" w14:textId="77777777" w:rsidR="00956305" w:rsidRPr="00E95F02" w:rsidRDefault="00956305"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p>
          <w:p w14:paraId="7BBBFE7E"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 xml:space="preserve">Վիկտիմիզացիան և խտրականության հրահրումը որպես խտրականության տեսակ սահմանելու՝ Նախագծով որդեգրված մոտեցումը բխում է վերաբերելի միջազգային լավագույն ստանդարտներից և փորձից։ </w:t>
            </w:r>
          </w:p>
          <w:p w14:paraId="761F3443" w14:textId="77777777" w:rsidR="00956305" w:rsidRPr="00E95F02" w:rsidRDefault="00956305"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p>
          <w:p w14:paraId="2624DE5C"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Այսպես, Ռասիզմի և անհանդուրժողականության դեմ եվրոպական հանձնաժողովի (ECRI) 7-րդ ընդհանուր քաղաքականության հանձնարարականով, որը նվիրված է ռասիզմի և ռասայական խտրականության դեմ ազգային օրենսդրության առանցքային տարրերին, նշվում է, որ ներպետական օրենսդրությամբ, ի թիվս այլնի, որպես խտրականության տեսակ պետք է նախատեսվի նաև խտրականության հրահրումը։</w:t>
            </w:r>
          </w:p>
          <w:p w14:paraId="6F73382D" w14:textId="77777777" w:rsidR="00956305" w:rsidRPr="00E95F02" w:rsidRDefault="00956305"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p>
          <w:p w14:paraId="323EFE80"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ԵՄ խորհրդի «Անկախ ռասայական կամ էթնիկ ծագումից անձանց նկատմամբ հավասար վերաբերմունքի սկզբունքն իրականացնելու մասին» 2000 թվականի հունիսի 29-ի թիվ 2000/43/EC և «Աշխատանքում և զբաղվածությունում հավասար վերաբերմունքի ընդհանուր օրենսդրություն սահմանելու մասին» 2000 թվականի նոյեմբերի 27-ի թիվ 2000/78/EC դիրեկտիվներով ևս սահմանվում է, որ խտրականության հրահրումը պետք է համարվի խտրականություն։</w:t>
            </w:r>
          </w:p>
          <w:p w14:paraId="35B63A8F" w14:textId="77777777" w:rsidR="00956305" w:rsidRPr="00E95F02" w:rsidRDefault="00956305"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p>
          <w:p w14:paraId="2AF1536C"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 xml:space="preserve">Ըստ այդմ, խտրականության հրահրումը՝ որպես </w:t>
            </w:r>
            <w:r w:rsidRPr="00E95F02">
              <w:rPr>
                <w:rFonts w:ascii="GHEA Grapalat" w:eastAsia="GHEA Grapalat" w:hAnsi="GHEA Grapalat" w:cs="GHEA Grapalat"/>
              </w:rPr>
              <w:lastRenderedPageBreak/>
              <w:t>խտրականության տեսակ, սահմանվել է ԵՄ անդամ գրեթե բոլոր պետություններում</w:t>
            </w:r>
            <w:r w:rsidRPr="00E95F02">
              <w:rPr>
                <w:rFonts w:ascii="GHEA Grapalat" w:eastAsia="GHEA Grapalat" w:hAnsi="GHEA Grapalat" w:cs="GHEA Grapalat"/>
                <w:vertAlign w:val="superscript"/>
              </w:rPr>
              <w:footnoteReference w:id="5"/>
            </w:r>
            <w:r w:rsidRPr="00E95F02">
              <w:rPr>
                <w:rFonts w:ascii="GHEA Grapalat" w:eastAsia="GHEA Grapalat" w:hAnsi="GHEA Grapalat" w:cs="GHEA Grapalat"/>
              </w:rPr>
              <w:t>։</w:t>
            </w:r>
          </w:p>
          <w:p w14:paraId="071A170D" w14:textId="77777777" w:rsidR="00956305" w:rsidRPr="00E95F02" w:rsidRDefault="00956305"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p>
          <w:p w14:paraId="0EF305C6"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 xml:space="preserve">Ընդ որում, հարկ է նկատել, որ խտրականության հրահրման դեպքում առկա են խտրականության արարքի հիմնական տարրերը։ Մասնավորապես, արարքը ուղղված է անձանց խմբի նկատմամբ՝ պաշտպանված հատկանիշի հիման վրա անբարենպաստ հետևանքներ հանգեցնելուն և առկա է այս առնչությամբ խտրականություն հրահրողի դիտավորությունը։ Մարդու իրավունքների եվրոպական դատարանը ևս, օրինակ, Բասզկովսկին և այլոք ընդդեմ Լեհաստանի (Baczkowski and Others v. Poland, no. 1543/06) գործի շրջանակներում, Վարշավայի քաղաքապետի կողմից հոմոֆոբ նկատառումներից ելնելով հավաքի անցկացումը չտույլատրելու մասին հայտարարությունը դիտարկել է որպես Եվրորական կոնվենցիայի 14-րդ հոդվածին ոչ համահունչ՝ նշելով, որ որոշումը կայացվել է նրա անունից գործող համայնքային ծառայողների կողմից և քաղաքապետի խոսքերը ուղղակի ազդեցություն կարող էին ունենալ այդ որոշման կայացման վրա։ Ըստ էության, սա Եվրոպական դատարանի կողմից խտրականության հրահրման դեպքի քննարկում է, որում դատարանը այն ևս համարել է խտրականության դրսևորում։ </w:t>
            </w:r>
          </w:p>
          <w:p w14:paraId="1C312B50"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jc w:val="both"/>
              <w:rPr>
                <w:rFonts w:ascii="GHEA Grapalat" w:eastAsia="Calibri" w:hAnsi="GHEA Grapalat" w:cs="Calibri"/>
                <w:b/>
              </w:rPr>
            </w:pPr>
            <w:r w:rsidRPr="00E95F02">
              <w:rPr>
                <w:rFonts w:ascii="GHEA Grapalat" w:eastAsia="GHEA Grapalat" w:hAnsi="GHEA Grapalat" w:cs="GHEA Grapalat"/>
              </w:rPr>
              <w:t xml:space="preserve">Ինչ վերաբերում է վիկտիմիզացիային, ապա հարկ է նկատել, որ այն որպես խտրականության տեսակ է բնորոշվում ՄԱԿ-ի գերագույն հանձնակատարի՝ </w:t>
            </w:r>
            <w:r w:rsidRPr="00E95F02">
              <w:rPr>
                <w:rFonts w:ascii="GHEA Grapalat" w:eastAsia="GHEA Grapalat" w:hAnsi="GHEA Grapalat" w:cs="GHEA Grapalat"/>
              </w:rPr>
              <w:lastRenderedPageBreak/>
              <w:t>«Խտրականության դեմ պայքարի համապարփակ օրենսդրություն մշակելու մասին» գործնական ուղեցույցում։ Բացի այդ, մի շարք պետությունների օրենսդրություններով ևս վիկտիմիզացիան դիտարկվում է որպես խտրականության տեսակ, ինչպես, օրինակ՝ Չեխիայում</w:t>
            </w:r>
            <w:r w:rsidRPr="00E95F02">
              <w:rPr>
                <w:rFonts w:ascii="GHEA Grapalat" w:eastAsia="GHEA Grapalat" w:hAnsi="GHEA Grapalat" w:cs="GHEA Grapalat"/>
                <w:vertAlign w:val="superscript"/>
              </w:rPr>
              <w:footnoteReference w:id="6"/>
            </w:r>
            <w:r w:rsidRPr="00E95F02">
              <w:rPr>
                <w:rFonts w:ascii="GHEA Grapalat" w:eastAsia="GHEA Grapalat" w:hAnsi="GHEA Grapalat" w:cs="GHEA Grapalat"/>
              </w:rPr>
              <w:t>, Բուլղարիայում</w:t>
            </w:r>
            <w:r w:rsidRPr="00E95F02">
              <w:rPr>
                <w:rFonts w:ascii="GHEA Grapalat" w:eastAsia="GHEA Grapalat" w:hAnsi="GHEA Grapalat" w:cs="GHEA Grapalat"/>
                <w:vertAlign w:val="superscript"/>
              </w:rPr>
              <w:footnoteReference w:id="7"/>
            </w:r>
            <w:r w:rsidRPr="00E95F02">
              <w:rPr>
                <w:rFonts w:ascii="GHEA Grapalat" w:eastAsia="GHEA Grapalat" w:hAnsi="GHEA Grapalat" w:cs="GHEA Grapalat"/>
              </w:rPr>
              <w:t>, Էստոնիայում</w:t>
            </w:r>
            <w:r w:rsidRPr="00E95F02">
              <w:rPr>
                <w:rFonts w:ascii="GHEA Grapalat" w:eastAsia="GHEA Grapalat" w:hAnsi="GHEA Grapalat" w:cs="GHEA Grapalat"/>
                <w:vertAlign w:val="superscript"/>
              </w:rPr>
              <w:footnoteReference w:id="8"/>
            </w:r>
            <w:r w:rsidRPr="00E95F02">
              <w:rPr>
                <w:rFonts w:ascii="GHEA Grapalat" w:eastAsia="GHEA Grapalat" w:hAnsi="GHEA Grapalat" w:cs="GHEA Grapalat"/>
              </w:rPr>
              <w:t>, Իռլանդիայում</w:t>
            </w:r>
            <w:r w:rsidRPr="00E95F02">
              <w:rPr>
                <w:rFonts w:ascii="GHEA Grapalat" w:eastAsia="GHEA Grapalat" w:hAnsi="GHEA Grapalat" w:cs="GHEA Grapalat"/>
                <w:vertAlign w:val="superscript"/>
              </w:rPr>
              <w:footnoteReference w:id="9"/>
            </w:r>
            <w:r w:rsidRPr="00E95F02">
              <w:rPr>
                <w:rFonts w:ascii="GHEA Grapalat" w:eastAsia="GHEA Grapalat" w:hAnsi="GHEA Grapalat" w:cs="GHEA Grapalat"/>
              </w:rPr>
              <w:t>, Սլովակիայում</w:t>
            </w:r>
            <w:r w:rsidRPr="00E95F02">
              <w:rPr>
                <w:rFonts w:ascii="GHEA Grapalat" w:eastAsia="GHEA Grapalat" w:hAnsi="GHEA Grapalat" w:cs="GHEA Grapalat"/>
                <w:vertAlign w:val="superscript"/>
              </w:rPr>
              <w:footnoteReference w:id="10"/>
            </w:r>
            <w:r w:rsidRPr="00E95F02">
              <w:rPr>
                <w:rFonts w:ascii="GHEA Grapalat" w:eastAsia="GHEA Grapalat" w:hAnsi="GHEA Grapalat" w:cs="GHEA Grapalat"/>
              </w:rPr>
              <w:t>։</w:t>
            </w:r>
          </w:p>
        </w:tc>
      </w:tr>
      <w:tr w:rsidR="00E95F02" w:rsidRPr="00E95F02" w14:paraId="41593E77" w14:textId="77777777">
        <w:trPr>
          <w:trHeight w:val="440"/>
        </w:trPr>
        <w:tc>
          <w:tcPr>
            <w:tcW w:w="8595" w:type="dxa"/>
            <w:shd w:val="clear" w:color="auto" w:fill="FFFFFF"/>
          </w:tcPr>
          <w:p w14:paraId="241435F8"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lastRenderedPageBreak/>
              <w:t>4. Նախագծի 8-րդ հոդվածի 1-ին մասի 4-րդ և 5-րդ կետերով խտրականության ենթարկված անձի համար սահմանվում է իր իրավունքները վերականգնելու և նյութական կամ ոչ նյութական վնասի հատուցում ստանալու, ինչպես նաև իր իրավունքները վերականգնելու, խտրականության հետևանքները վերացնելու կամ նյութական վնասի հատուցում ստանալու պահանջներով համապատասխանաբար վարչական կամ առաջին ատյանի ընդհանուր իրավասության քաղաքացիական դատարան դիմելու իրավունք, իսկ վարչական և քաղաքացիական դատավարական օրենսգրքերում լրացվում են խտրականության գործերի վերաբերյալ հատուկ վարույթներին վերաբերող կարգավորումներ:</w:t>
            </w:r>
          </w:p>
          <w:p w14:paraId="36671FD8"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Միևնույն ժամանակ, «Հայաստանի Հանրապետության քաղաքացիական օրենսգրքում լրացում և փոփոխություն կատարելու մասին» ՀՀ օրենքի նախագծով առաջարկվում է ՀՀ քաղաքացիական օրենսգրքի 162.1-րդ հոդվածում հիմնարար իրավունքների խախտման հիմքով ոչ նյութական վնասի հատուցում ենթադրող սահմանադրական և կոնվենցիոն իրավունքների շարքում լրացնել նաև խտրականության չենթարկվելու իրավունքը:</w:t>
            </w:r>
          </w:p>
          <w:p w14:paraId="2D3D7684" w14:textId="3D270EC6"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lastRenderedPageBreak/>
              <w:t xml:space="preserve">Կարծում ենք, որ նշված կարգավորումների արդյունքում հստակ չէ՝ որ դատարանին են ընդդատյա լինելու պետական կամ տեղական ինքնակառավարման մարմնի կամ դրա պաշտոնատար անձի վարչական ակտի, գործողության կամ անգործության հետևանքով անձի՝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ՀՀ օրենսդրությամբ սահմանված իրավունքը կամ ազատությունը խախտող՝ խտրականության վերաբերյալ գործերը, և դրանց շրջանակներում նաև՝ անձին պատճառված նյութական և ոչ նյութական վնասի հատուցման հայցերը:</w:t>
            </w:r>
          </w:p>
          <w:p w14:paraId="29F85FA6"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Հարկ է նշել, որ ներկայումս ՀՀ քաղաքացիական օրենսգրքի 162.1 հոդվածով նախատեսված՝ պետական կամ տեղական ինքնակառավարման մարմնի կամ դրա պաշտոնատար անձի որոշման, գործողության կամ անգործության հետևանքով անձի հիմնարար իրավունքների խախտման հետևանքով պատճառված ոչ նյութական վնասի հատուցման հայցերը քննում են ընդհանուր իրավասության քաղաքացիական դատարանները: Մինչդեռ, եթե նախագծային կարգավորումների նպատակն այն է, որ խտրականության իրավունքի խախտման հիմքով պատճառված ոչ նյութական վնասի հատուցման հայցերը քննվեն ՀՀ վարչական դատարանի կողմից, ապա նման պարագայում կստեղծվի մի իրավիճակ, երբ սահմանադրական և կոնվենցիոն այլ հիմնարար իրավունքների խախտման հիմքով ոչ նյութական վնասի հատուցման հայցերը կքննվեն քաղաքացիական, իսկ խտրականության իրավունքի խախտման հիմքով հայցերը՝ վարչական դատարանի կողմից, ինչը, կարծում ենք՝ որևէ կերպ հիմնավորված չէ: Ավելին, նշված հայցերի քննության առարկայական ընդդատության խնդիրն առավել ակնառու կլինի այն դեպքում, երբ ոչ նյութական վնասի հատուցման հայցի հիմքում ընկած լինի խտրականությունից բացի միաժամանակ նաև այլ հիմնարար իրավունքի խախտման փաստը:</w:t>
            </w:r>
          </w:p>
          <w:p w14:paraId="387A37E6"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Calibri" w:hAnsi="GHEA Grapalat" w:cs="Calibri"/>
              </w:rPr>
            </w:pPr>
            <w:r w:rsidRPr="00E95F02">
              <w:rPr>
                <w:rFonts w:ascii="GHEA Grapalat" w:eastAsia="GHEA Grapalat" w:hAnsi="GHEA Grapalat" w:cs="GHEA Grapalat"/>
              </w:rPr>
              <w:t xml:space="preserve">Նկատի ունենալով վերոգրյալը՝ գտնում ենք, որ նշված հարցն ունի </w:t>
            </w:r>
            <w:r w:rsidRPr="00E95F02">
              <w:rPr>
                <w:rFonts w:ascii="GHEA Grapalat" w:eastAsia="GHEA Grapalat" w:hAnsi="GHEA Grapalat" w:cs="GHEA Grapalat"/>
              </w:rPr>
              <w:lastRenderedPageBreak/>
              <w:t>օրենսդրական մակարդակով հստակեցման կարիք:</w:t>
            </w:r>
          </w:p>
        </w:tc>
        <w:tc>
          <w:tcPr>
            <w:tcW w:w="6570" w:type="dxa"/>
            <w:shd w:val="clear" w:color="auto" w:fill="FFFFFF"/>
          </w:tcPr>
          <w:p w14:paraId="43BF4F2B" w14:textId="4A4B93E8" w:rsidR="00956305" w:rsidRPr="00E95F02" w:rsidRDefault="00324BD7" w:rsidP="00132E21">
            <w:pPr>
              <w:pBdr>
                <w:top w:val="nil"/>
                <w:left w:val="nil"/>
                <w:bottom w:val="nil"/>
                <w:right w:val="nil"/>
                <w:between w:val="nil"/>
              </w:pBd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lastRenderedPageBreak/>
              <w:t>Ընդունվել է</w:t>
            </w:r>
          </w:p>
          <w:p w14:paraId="1D4CEB95" w14:textId="77777777" w:rsidR="00956305" w:rsidRPr="00E95F02" w:rsidRDefault="00956305"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p>
          <w:p w14:paraId="2AF66721"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Նախագծի 8-րդ հոդվածի 1-ին մասի 5-րդ կետը շարադրվել է հետևյալ խմբագրությամբ՝</w:t>
            </w:r>
          </w:p>
          <w:p w14:paraId="49DF3913"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«1. Յուրաքանչյուր ոք, ով հիմքեր ունի կարծելու, որ իր նկատմամբ գործադրվել է խտրականություն, իրավունք ունի օրենքով սահմանված կարգով՝</w:t>
            </w:r>
          </w:p>
          <w:p w14:paraId="139D70D0"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w:t>
            </w:r>
          </w:p>
          <w:p w14:paraId="19FD860D" w14:textId="2E68E42A"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5) դիմելու առաջին ատյանի ընդհանուր իրավասության քաղաքացիական դատարան՝ իր իրավունքները վերականգնելու, խտրականության հետևանքները վերացնելու կամ նյութական վնասի հատուցում ստանալու պահանջով, ինչպես նաև ոչ նյութական վնասի հատուցում ստանալու պահանջով.»։ </w:t>
            </w:r>
          </w:p>
          <w:p w14:paraId="2E0C53D3"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29F89AD9" w14:textId="77777777" w:rsidR="00956305" w:rsidRPr="00E95F02" w:rsidRDefault="00956305" w:rsidP="00132E21">
            <w:pPr>
              <w:tabs>
                <w:tab w:val="left" w:pos="851"/>
                <w:tab w:val="left" w:pos="1418"/>
              </w:tabs>
              <w:jc w:val="both"/>
              <w:rPr>
                <w:rFonts w:ascii="GHEA Grapalat" w:eastAsia="Calibri" w:hAnsi="GHEA Grapalat" w:cs="Calibri"/>
              </w:rPr>
            </w:pPr>
          </w:p>
        </w:tc>
      </w:tr>
      <w:tr w:rsidR="00E95F02" w:rsidRPr="00E95F02" w14:paraId="29865718" w14:textId="77777777" w:rsidTr="00DD62D4">
        <w:trPr>
          <w:trHeight w:val="440"/>
        </w:trPr>
        <w:tc>
          <w:tcPr>
            <w:tcW w:w="8595" w:type="dxa"/>
            <w:shd w:val="clear" w:color="auto" w:fill="auto"/>
          </w:tcPr>
          <w:p w14:paraId="17BE2796"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lastRenderedPageBreak/>
              <w:t>5. Նախագծի 10-րդ հոդվածի 1-ին մասի համաձայն՝ «...խտրականության հարցերով խորհուրդը կազմված է նույն հոդվածի 2-րդ և 3-րդ մասերով նախատեսված պահանջներին բավարարող հասարակական կազմակերպությունների ներկայացուցիչներից և անկախ մասնագետներից...»:</w:t>
            </w:r>
          </w:p>
          <w:p w14:paraId="75015C7D"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Նույն հոդվածի 3-րդ մասի համաձայն՝ «...խտրականության հարցերով խորհրդի անդամ նշանակվելու դիմում կարող է ներկայացնել նաև այն հասարակական կազմակերպությունը...: Հասարակական կազմակերպության ներկայացուցիչը պետք է բավարարի սույն հոդվածի 2-րդ մասի 1-ին, 3-4-րդ կետերով նախատեսված պահանջներին:»:</w:t>
            </w:r>
          </w:p>
          <w:p w14:paraId="50460DB0"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Գտնում ենք, որ վերոշարադրյալ կարգավորումներում առկա է անհամապատասխանություն, քանի որ Խորհրդի անդամների կազմը նախատեսող հիմնական դրույթում մատնանշվում է միայն հասարակական կազմակերպությունների ներկայացուցիչների և անկախ փորձագետների՝ որպես Խորհրդի անդամների մասին, այնուհետև որպես Խորհրդի անդամ նշանակվելու դիմում ներկայացնելու իրավասություն ունեցող առանձին սուբյեկտ նշվում է նաև հասարակական կազմակերպությունը:</w:t>
            </w:r>
          </w:p>
          <w:p w14:paraId="2A87F088"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Նկատի ունենալով, որ հասարակական կազմակերպությունը Խորհրդին իր անդամակցությունը, որպես այդպիսին, կարող է ապահովել հենց իր ներկայացուցիչների միջոցով՝ առաջարկում ենք նշված դրույթները ձևակերպել այդ տրամաբանությամբ:</w:t>
            </w:r>
          </w:p>
        </w:tc>
        <w:tc>
          <w:tcPr>
            <w:tcW w:w="6570" w:type="dxa"/>
            <w:shd w:val="clear" w:color="auto" w:fill="auto"/>
          </w:tcPr>
          <w:p w14:paraId="3C2351D8" w14:textId="4885AB1A" w:rsidR="00956305" w:rsidRPr="00E95F02" w:rsidRDefault="00324BD7" w:rsidP="00132E21">
            <w:pPr>
              <w:tabs>
                <w:tab w:val="left" w:pos="851"/>
                <w:tab w:val="left" w:pos="1418"/>
              </w:tabs>
              <w:jc w:val="center"/>
              <w:rPr>
                <w:rFonts w:ascii="GHEA Grapalat" w:eastAsia="Calibri" w:hAnsi="GHEA Grapalat" w:cs="Calibri"/>
                <w:b/>
              </w:rPr>
            </w:pPr>
            <w:r w:rsidRPr="00E95F02">
              <w:rPr>
                <w:rFonts w:ascii="GHEA Grapalat" w:eastAsia="GHEA Grapalat" w:hAnsi="GHEA Grapalat" w:cs="GHEA Grapalat"/>
                <w:b/>
              </w:rPr>
              <w:t>Ընդունվել է</w:t>
            </w:r>
          </w:p>
          <w:p w14:paraId="3207AD67" w14:textId="77777777" w:rsidR="00956305" w:rsidRPr="00E95F02" w:rsidRDefault="00956305" w:rsidP="00132E21">
            <w:pPr>
              <w:tabs>
                <w:tab w:val="left" w:pos="851"/>
                <w:tab w:val="left" w:pos="1418"/>
              </w:tabs>
              <w:jc w:val="both"/>
              <w:rPr>
                <w:rFonts w:ascii="GHEA Grapalat" w:eastAsia="Calibri" w:hAnsi="GHEA Grapalat" w:cs="Calibri"/>
                <w:b/>
              </w:rPr>
            </w:pPr>
          </w:p>
          <w:p w14:paraId="6B940B67" w14:textId="45CBC6F3" w:rsidR="00956305" w:rsidRPr="00E95F02" w:rsidRDefault="00324BD7" w:rsidP="00132E21">
            <w:pPr>
              <w:tabs>
                <w:tab w:val="left" w:pos="0"/>
              </w:tabs>
              <w:jc w:val="both"/>
              <w:rPr>
                <w:rFonts w:ascii="GHEA Grapalat" w:eastAsia="Calibri" w:hAnsi="GHEA Grapalat" w:cs="Calibri"/>
                <w:b/>
              </w:rPr>
            </w:pPr>
            <w:r w:rsidRPr="00E95F02">
              <w:rPr>
                <w:rFonts w:ascii="GHEA Grapalat" w:eastAsia="GHEA Grapalat" w:hAnsi="GHEA Grapalat" w:cs="GHEA Grapalat"/>
              </w:rPr>
              <w:t xml:space="preserve">Նախագծի 10-րդ հդովածի 3-րդ մասը շարադրվել է հետևյալ խմբագրությամբ. «Հասարակական կազմակերպության ներկայացուցիչը կարող է ներկայացնել Խտրականության հարցերով խորհրդի անդամ նշանակվելու դիմում նաև եթե նա բավարարում է միայն սույն հոդվածի 2-րդ մասի 1-ին, 3-4-րդ կետերով նախատեսված պահանջներին, և հասարակական կազմակերպությունն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կամ խտրականությունից պաշտպանության ոլորտում ունի իրավապաշտպան գործունեության առնվազն 3 տարվա փորձ։»։ </w:t>
            </w:r>
          </w:p>
        </w:tc>
      </w:tr>
      <w:tr w:rsidR="00E95F02" w:rsidRPr="00E95F02" w14:paraId="024CB8C8" w14:textId="77777777" w:rsidTr="00DD62D4">
        <w:trPr>
          <w:trHeight w:val="440"/>
        </w:trPr>
        <w:tc>
          <w:tcPr>
            <w:tcW w:w="8595" w:type="dxa"/>
            <w:shd w:val="clear" w:color="auto" w:fill="auto"/>
          </w:tcPr>
          <w:p w14:paraId="21C8041E"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6. Նախագծի 12-րդ հոդվածի 3-րդ մասով նախատեսվում է, որ «Արդարադատության ակադեմիայի մասին» օրենքով սահմանված կարգով և ժամկետում, սակայն ոչ ուշ, քան սույն օրենքի պաշտոնական հրապարակումից հետո 40 օրվա ընթացքում Արդարադատության ակադեմիայի կառավարման խորհուրդը պետք է հաստատի խտրականության վերաբերյալ գործերի քննության թեմայով դատավորների, դատավորների թեկնածուների ցուցակում գտնվող անձանց, </w:t>
            </w:r>
            <w:r w:rsidRPr="00E95F02">
              <w:rPr>
                <w:rFonts w:ascii="GHEA Grapalat" w:eastAsia="GHEA Grapalat" w:hAnsi="GHEA Grapalat" w:cs="GHEA Grapalat"/>
              </w:rPr>
              <w:lastRenderedPageBreak/>
              <w:t>դատախազների և ՀՀ քննչական կոմիտեի քննիչների լրացուցիչ վերապատրաստման ծրագիրը։</w:t>
            </w:r>
          </w:p>
          <w:p w14:paraId="1152C8EB" w14:textId="36B353D1"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Հարկ է նշել, որ «Արդարադատության ակադեմիայի մասին» օրենքը նախատեսել է լրացուցիչ վերապատրաստման առարկայական կուրսերի և թեմաների հաստատման հստակ ընթացակարգ: Մասնավորապես՝ նշված օրենքի 19-րդ հոդվածի 8-րդ մասի համաձայն՝</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օրենսդրությամբ նախատեսված դեպքերում համապատասխան մարմինների կողմից ատեստավորման կամ գործունեության գնահատման արդյունքներով դատախազների, քննիչների, դատական ծառայողների, դատախազությունում պետական ծառայողների, քննչական կոմիտեում քաղաքացիական ծառայողների և դատական կարգադրիչների նկատմամբ լրացուցիչ վերապատրաստում անցնելու վերաբերյալ որոշում կայացնելու դեպքում որոշման կայացումից հետո` երկշաբաթյա ժամկետում, այն ուղարկվում է Ռեկտորին՝ առաջարկություն ներկայացնելով լրացուցիչ վերապատրաստման առարկայական կուրսի կամ թեմաների վերաբերյալ:</w:t>
            </w:r>
          </w:p>
          <w:p w14:paraId="2FF2A6EE"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Նույն հոդվածի 9-րդ մասի համաձայն՝ գործնական անհրաժեշտությամբ պայմանավորված՝ Ուսումնական հարցերի հանձնաժողովը, Բարձրագույն դատական խորհուրդը, գլխավոր դատախազը, քննչական կոմիտեի նախագահը, հակակոռուպցիոն կոմիտեի նախագահը կամ արդարադատության նախարարը Ռեկտորին կարող են առաջարկություններ ներկայացնել լրացուցիչ վերապատրաստման առարկայական կուրսերի կամ թեմաների վերաբերյալ: Ռեկտորն իրավունք ունի իր նախաձեռնությամբ Խորհուրդ ներկայացնելու լրացուցիչ վերապատրաստման առարկայական կուրսերի կամ թեմաների վերաբերյալ առաջարկություններ:</w:t>
            </w:r>
          </w:p>
          <w:p w14:paraId="0AFABDD9"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Նույն հոդվածի 10-րդ մասի համաձայն՝ սույն հոդվածի 8-րդ և 9-րդ մասերով նախատեսված առաջարկության առկայության դեպքում Ռեկտորը ողջամիտ ժամկետում կազմում և սույն հոդվածի 7-րդ մասով սահմանված կարգով Խորհրդի հաստատմանն է ներկայացնում լրացուցիչ </w:t>
            </w:r>
            <w:r w:rsidRPr="00E95F02">
              <w:rPr>
                <w:rFonts w:ascii="GHEA Grapalat" w:eastAsia="GHEA Grapalat" w:hAnsi="GHEA Grapalat" w:cs="GHEA Grapalat"/>
              </w:rPr>
              <w:lastRenderedPageBreak/>
              <w:t>վերապատրաստման ուսուցման ծրագիրը:</w:t>
            </w:r>
          </w:p>
          <w:p w14:paraId="5051E8F3" w14:textId="48D1073C"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Վերոշարադրյալ կարգավորումներից բխում է, որ լրացուցիչ վերապատրաստման ուսուցման ծրագրերը Ռեկտորը կազմում և Խորհրդի հաստատմանն է ներկայացնում, իսկ Խորհուրդը՝ հաստատում</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համապատասխան մարմինների կողմից ատեստավորման կամ գործունեության գնահատման արդյունքներով, գործնական անհրաժեշտությամբ պայմանավորված, ինչպես նաև Ռեկտորի նախաձեռնությամբ ներկայացված առաջարկությունների հիման վրա: Հետևաբար, Նախագծով սահմանվող պահանջը չի բխում «Արդարադատության ակադեմիայի մասին» ՀՀ օրենքի կարգավորումներից:</w:t>
            </w:r>
          </w:p>
        </w:tc>
        <w:tc>
          <w:tcPr>
            <w:tcW w:w="6570" w:type="dxa"/>
            <w:shd w:val="clear" w:color="auto" w:fill="auto"/>
          </w:tcPr>
          <w:p w14:paraId="18514EE7" w14:textId="1404CC45" w:rsidR="00956305" w:rsidRPr="00E95F02" w:rsidRDefault="008B216E" w:rsidP="00132E21">
            <w:pPr>
              <w:widowControl w:val="0"/>
              <w:pBdr>
                <w:top w:val="nil"/>
                <w:left w:val="nil"/>
                <w:bottom w:val="nil"/>
                <w:right w:val="nil"/>
                <w:between w:val="nil"/>
              </w:pBdr>
              <w:tabs>
                <w:tab w:val="left" w:pos="180"/>
                <w:tab w:val="left" w:pos="851"/>
                <w:tab w:val="left" w:pos="2070"/>
              </w:tabs>
              <w:jc w:val="center"/>
              <w:rPr>
                <w:rFonts w:ascii="GHEA Grapalat" w:eastAsia="Calibri" w:hAnsi="GHEA Grapalat" w:cs="Calibri"/>
                <w:b/>
              </w:rPr>
            </w:pPr>
            <w:r>
              <w:rPr>
                <w:rFonts w:ascii="GHEA Grapalat" w:eastAsia="GHEA Grapalat" w:hAnsi="GHEA Grapalat" w:cs="GHEA Grapalat"/>
              </w:rPr>
              <w:lastRenderedPageBreak/>
              <w:t>Կարգավորումը հանվել է նախագծերի փաթեթից։</w:t>
            </w:r>
          </w:p>
        </w:tc>
      </w:tr>
      <w:tr w:rsidR="00E95F02" w:rsidRPr="00E95F02" w14:paraId="6C56F326" w14:textId="77777777">
        <w:trPr>
          <w:trHeight w:val="440"/>
        </w:trPr>
        <w:tc>
          <w:tcPr>
            <w:tcW w:w="8595" w:type="dxa"/>
            <w:shd w:val="clear" w:color="auto" w:fill="FFFFFF"/>
          </w:tcPr>
          <w:p w14:paraId="5459815C"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lastRenderedPageBreak/>
              <w:t>7. «Հայաստանի Հանրապետության քրեական օրենսգրքում փոփոխություններ կատարելու մասին» ՀՀ օրենքի նախագծով նախատեսվում է մասնակիորեն ապաքրեականացնել խտրականության հանցակազմը՝ քրեորեն պատժելի արարք դիտարկելով բացառապես պաշտոնատար անձի կողմից դրսևորված խտրականությունը, որի արդյունքում ոտնահարվել է անձի հիմնական իրավունքները կամ ազատությունները և անձը հայտնվել է համանման հանգամանքներում գտնվող այլ անձի համեմատ նվազ բարենպաստ իրավիճակում՝ սեռի, ռասայի, մաշկի գույնի, էթնիկ կամ սոցիալական ծագման, գենետիկական հատկանիշների, լեզվի, կրոնի, աշխարհայացքի, քաղաքական կամ այլ հայացքների, ազգային փոքրամասնությանը պատկանելության, գույքային վիճակի, ծննդի, առողջական վիճակի, հաշմանդամության, տարիքի կամ անձնական կամ սոցիալական բնույթի այլ հանգամանքների հիմքով, եթե այդ գործողությունը, անգործությունը կամ վերաբերմունքը չեն հետապնդում իրավաչափ նպատակ կամ կիրառված միջոցները անհրաժեշտ կամ համաչափ չեն հետապնդվող նպատակին:</w:t>
            </w:r>
          </w:p>
          <w:p w14:paraId="08C482D1" w14:textId="665383E1"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Մինչդեռ, ֆիզիկական կամ իրավաբանական անձի կողմից</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 xml:space="preserve">խտրականությունը՝ անկախ դրա արդյունքում անձի հիմնական </w:t>
            </w:r>
            <w:r w:rsidRPr="00E95F02">
              <w:rPr>
                <w:rFonts w:ascii="GHEA Grapalat" w:eastAsia="GHEA Grapalat" w:hAnsi="GHEA Grapalat" w:cs="GHEA Grapalat"/>
              </w:rPr>
              <w:lastRenderedPageBreak/>
              <w:t>իրավունքները կամ ազատությունները ոտնահարելու հանգամանքից, իսկ պաշտոնատար անձանց դեպքում՝ բացառությամբ այդ դեպքի, «Վարչական իրավախախտումների վերաբերյալ Հայաստանի Հանրապետության օրենսգրքում լրացումներ կատարելու մասին» ՀՀ օրենքի նախագծով սահմանվում է որպես վարչական իրավախախտում:</w:t>
            </w:r>
          </w:p>
          <w:p w14:paraId="75DB2E9D"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Այս առնչությամբ հարկ է նկատի ունենալ, որ ՀՀ քրեական օրենսգրքի 329-րդ հոդվածը քրեական պատասխանատվություն է նախատեսում ի թիվս այլնի, նաև խտրականություն հրահրելուն կամ քարոզելուն ուղղված հրապարակային խոսքի, ինչպես նաև այդ նպատակով նյութեր կամ առարկաներ տարածելու համար: Ընդ որում՝ նշված հանցակազմի սուբյեկտն ընդհանուր է. որպես այդպիսին կարող է հանդես գալ ցանկացած ֆիզիկական կամ իրավաբանական անձ:</w:t>
            </w:r>
          </w:p>
          <w:p w14:paraId="7498410E"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Նախագծային կարգավորումների արդյունքում, փաստորեն, ստացվում է, որ ֆիզիկական կամ իրավաբանական անձի կողմից խտրականության հրահրելուն ուղղված հրապարակային խոսքը, ինչպես նաև այդ նպատակով նյութեր կամ առարկաներ տարածելը շարունակում է լինել քրեորեն պատժելի արարք, այն դեպքում, երբ նույն անձանց կողմից խտրականությունը, դիտարկվելով նվազ հանրային վտանգավորություն ունեցող արարք, նախատեսվել է որպես վարչական իրավախախտում: Այլ կերպ ասած՝ վարչական իրավախախտում հանդիսացող արարք հրահրելը առաջացնում է քրեական պատասխանատվություն, ինչը կարծում ենք՝ պատասխանատվության համաչափության տեսանկյունից արդարացված չէ:</w:t>
            </w:r>
          </w:p>
          <w:p w14:paraId="1004B864" w14:textId="218BDF8D"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Բացի այդ,</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Նախագծով առաջարկվում է ուժը կորցրած ճանաչել ՀՀ քրեական օրենսգրքի՝ գործող խմբագրությամբ 203-րդ հոդվածի 2-րդ մասը, որը քրեական պատասխանատվություն է նախատեսում նույն արարքը իշխանական կամ ծառայողական լիազորությունները կամ դրանցով պայմանավորված ազդեցությունն օգտագործելով կատարելու համար:</w:t>
            </w:r>
          </w:p>
          <w:p w14:paraId="20228303"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Այսինքն՝ Նախագծով խտրականության համար քրեական պատասխանատվության սուբյեկտային կազմն էապես նեղացվում է՝ այս </w:t>
            </w:r>
            <w:r w:rsidRPr="00E95F02">
              <w:rPr>
                <w:rFonts w:ascii="GHEA Grapalat" w:eastAsia="GHEA Grapalat" w:hAnsi="GHEA Grapalat" w:cs="GHEA Grapalat"/>
              </w:rPr>
              <w:lastRenderedPageBreak/>
              <w:t>արարքի կատարման սուբյեկտ դիտարկելով բացառապես պաշտոնատար անձին: Մինչդեռ, կարծում ենք, որ առևտրային կամ ոչ առևտրային կազմակերպություններում կազմակերպական-տնօրինչական կամ վարչատնտեսական գործառույթներ իրականացնող անձանց կողմից խտրականության դրսևորումն իր հանրային վտանգավորության աստիճանով չի զիջում պաշտոնատար անձի կողմից նույն արարքի կատարմանը: Հենց այդ տրամաբանությունից ելնելով է օրենսդիրը առավել խիստ պատասխանատվություն նախատեսել իշխանական կամ ծառայողական լիազորությունները կամ դրանցով պայմանավորված ազդեցությունն օգտագործելու եղանակով խտրականություն դրսևորելու համար:</w:t>
            </w:r>
          </w:p>
          <w:p w14:paraId="6708C3C8"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Ավելորդ չէ նշել, որ ՄԻԵԿ 12-րդ արձանագրության 1-ին հոդվածի համատեքստում պետության՝ անձին խտրականությունից պաշտպանելու պոզիտիվ պարտականության խախտման հարց կարող է բարձրանալ նաև մասնավոր անձանց միջև հարաբերությունների առնչությամբ, մասնավորապես՝ այն դեպքում, երբ ներպետական օրենսդրության մեջ այս հարցում առկա է հստակ օրենսդրական բաց</w:t>
            </w:r>
            <w:r w:rsidRPr="00E95F02">
              <w:rPr>
                <w:rFonts w:ascii="GHEA Grapalat" w:eastAsia="GHEA Grapalat" w:hAnsi="GHEA Grapalat" w:cs="GHEA Grapalat"/>
                <w:vertAlign w:val="superscript"/>
              </w:rPr>
              <w:footnoteReference w:id="11"/>
            </w:r>
            <w:r w:rsidRPr="00E95F02">
              <w:rPr>
                <w:rFonts w:ascii="GHEA Grapalat" w:eastAsia="GHEA Grapalat" w:hAnsi="GHEA Grapalat" w:cs="GHEA Grapalat"/>
              </w:rPr>
              <w:t>:</w:t>
            </w:r>
          </w:p>
          <w:p w14:paraId="564BCA9D"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Թեև ՄԻԵԿ կոնվենցիայի 12-րդ արձանագրությունն անձին պաշտպանում է հիմնականում պետության կողմից դրսևորվող խտրականությունից, այնուամենայնիվ արձանագրության 1-ին հոդվածը կողմերին պարտավորեցնում է միջոցներ ձեռնարկել խտրականությունը կանխելու համար, նույնիսկ այն դեպքում, երբ այն տեղի է ունենում մասնավոր անձանց հարաբերություններում (այսպես կոչված «անուղղակի հորիզոնական ազդեցություններ»)</w:t>
            </w:r>
            <w:r w:rsidRPr="00E95F02">
              <w:rPr>
                <w:rFonts w:ascii="GHEA Grapalat" w:eastAsia="GHEA Grapalat" w:hAnsi="GHEA Grapalat" w:cs="GHEA Grapalat"/>
                <w:vertAlign w:val="superscript"/>
              </w:rPr>
              <w:footnoteReference w:id="12"/>
            </w:r>
            <w:r w:rsidRPr="00E95F02">
              <w:rPr>
                <w:rFonts w:ascii="GHEA Grapalat" w:eastAsia="GHEA Grapalat" w:hAnsi="GHEA Grapalat" w:cs="GHEA Grapalat"/>
              </w:rPr>
              <w:t>։</w:t>
            </w:r>
          </w:p>
          <w:p w14:paraId="34A8C5A6" w14:textId="79DFC2DB"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 xml:space="preserve">Պետությունների պարտավորությունը՝ պատժելու նաև մասնավոր անձանց կողմից խտրականության դեմ ուղղված կարգավորումների խախտումները, նպատակ ունենալով կանխելու նման բնույթի հետագա </w:t>
            </w:r>
            <w:r w:rsidRPr="00E95F02">
              <w:rPr>
                <w:rFonts w:ascii="GHEA Grapalat" w:eastAsia="GHEA Grapalat" w:hAnsi="GHEA Grapalat" w:cs="GHEA Grapalat"/>
              </w:rPr>
              <w:lastRenderedPageBreak/>
              <w:t>վարքագիծը, բխում է մի շարք միջազգային իրավական փաստաթղթերից, ինչպիսիք են՝ «Աշխատանքի և զբաղվածության հարցերում տղամարդկանց և կանանց հավասար հնարավորությունների և հավասար վերաբերմունքի սկզբունքի իրականացման մասին ԵՄ դիրեկտիվը</w:t>
            </w:r>
            <w:r w:rsidRPr="00E95F02">
              <w:rPr>
                <w:rFonts w:ascii="GHEA Grapalat" w:eastAsia="GHEA Grapalat" w:hAnsi="GHEA Grapalat" w:cs="GHEA Grapalat"/>
                <w:vertAlign w:val="superscript"/>
              </w:rPr>
              <w:footnoteReference w:id="13"/>
            </w:r>
            <w:r w:rsidRPr="00E95F02">
              <w:rPr>
                <w:rFonts w:ascii="GHEA Grapalat" w:eastAsia="GHEA Grapalat" w:hAnsi="GHEA Grapalat" w:cs="GHEA Grapalat"/>
              </w:rPr>
              <w:t>,</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«Անկախ ռասայական և էթնիկական ծագումից՝ անձանց նկատմամբ հավասար վերաբերմունքի սկզբունքը կիրառելու մասին» Խորհրդի 2000 թվականի հունիսի 29-ի 2000/43/ԵՀ հրահանգը</w:t>
            </w:r>
            <w:r w:rsidRPr="00E95F02">
              <w:rPr>
                <w:rFonts w:ascii="GHEA Grapalat" w:eastAsia="GHEA Grapalat" w:hAnsi="GHEA Grapalat" w:cs="GHEA Grapalat"/>
                <w:vertAlign w:val="superscript"/>
              </w:rPr>
              <w:footnoteReference w:id="14"/>
            </w:r>
            <w:r w:rsidRPr="00E95F02">
              <w:rPr>
                <w:rFonts w:ascii="GHEA Grapalat" w:eastAsia="GHEA Grapalat" w:hAnsi="GHEA Grapalat" w:cs="GHEA Grapalat"/>
              </w:rPr>
              <w:t>, Աշխատանքում և մասնագիտության մեջ հավասար վերաբերմունք ապահովելու համար ընդհանուր հիմքեր սահմանող՝ Խորհրդի 2000 թվականի նոյեմբերի 27-ի 2000/78/ԵՀ հրահանգը</w:t>
            </w:r>
            <w:r w:rsidRPr="00E95F02">
              <w:rPr>
                <w:rFonts w:ascii="GHEA Grapalat" w:eastAsia="GHEA Grapalat" w:hAnsi="GHEA Grapalat" w:cs="GHEA Grapalat"/>
                <w:vertAlign w:val="superscript"/>
              </w:rPr>
              <w:footnoteReference w:id="15"/>
            </w:r>
            <w:r w:rsidRPr="00E95F02">
              <w:rPr>
                <w:rFonts w:ascii="GHEA Grapalat" w:eastAsia="GHEA Grapalat" w:hAnsi="GHEA Grapalat" w:cs="GHEA Grapalat"/>
              </w:rPr>
              <w:t>, որոնք պետությունների համար նախատեսում են խտրականության դրսևորումների համար արդյունավետ, համաչափ և զսպող պատիժներ նախատեսելու պարտականություն:</w:t>
            </w:r>
          </w:p>
          <w:p w14:paraId="49B33843"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Բացի այդ, անհասկանալի է՝ ինչու է Նախագծով սահմանվող՝ խտրականության հանցակազմի օբյեկտիվ կողմի դրսևորումներից բացառվել անձին առավելություններ տալը` նկատի ունենալով այն հանգամանքը, որ միջազգային փաստաթղթերով ամրագրված՝ խտրականության բովանդակությունը, ի թիվս այլնի, ընդգրկում է նաև անձին կամ անձանց խմբին նախապատվություն տալը</w:t>
            </w:r>
            <w:r w:rsidRPr="00E95F02">
              <w:rPr>
                <w:rFonts w:ascii="GHEA Grapalat" w:eastAsia="GHEA Grapalat" w:hAnsi="GHEA Grapalat" w:cs="GHEA Grapalat"/>
                <w:vertAlign w:val="superscript"/>
              </w:rPr>
              <w:footnoteReference w:id="16"/>
            </w:r>
            <w:r w:rsidRPr="00E95F02">
              <w:rPr>
                <w:rFonts w:ascii="GHEA Grapalat" w:eastAsia="GHEA Grapalat" w:hAnsi="GHEA Grapalat" w:cs="GHEA Grapalat"/>
              </w:rPr>
              <w:t>:</w:t>
            </w:r>
          </w:p>
          <w:p w14:paraId="7B823CB3" w14:textId="68EF2750"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Վերոգրյալի հիման վրա՝ առաջարկվում է սույն օրենսդրական նախաձեռնության</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շրջանակներում ՀՀ քրեական օրենսգրքի 203-րդ հոդվածը թողնել անփոփոխ:</w:t>
            </w:r>
          </w:p>
        </w:tc>
        <w:tc>
          <w:tcPr>
            <w:tcW w:w="6570" w:type="dxa"/>
            <w:shd w:val="clear" w:color="auto" w:fill="FFFFFF"/>
          </w:tcPr>
          <w:p w14:paraId="4E5FA17A" w14:textId="2390E868" w:rsidR="00956305" w:rsidRPr="00E95F02" w:rsidRDefault="00FD5356" w:rsidP="00132E21">
            <w:pPr>
              <w:widowControl w:val="0"/>
              <w:pBdr>
                <w:top w:val="nil"/>
                <w:left w:val="nil"/>
                <w:bottom w:val="nil"/>
                <w:right w:val="nil"/>
                <w:between w:val="nil"/>
              </w:pBdr>
              <w:tabs>
                <w:tab w:val="left" w:pos="180"/>
                <w:tab w:val="left" w:pos="851"/>
                <w:tab w:val="left" w:pos="2070"/>
              </w:tabs>
              <w:jc w:val="center"/>
              <w:rPr>
                <w:rFonts w:ascii="GHEA Grapalat" w:eastAsia="GHEA Grapalat" w:hAnsi="GHEA Grapalat" w:cs="GHEA Grapalat"/>
                <w:b/>
              </w:rPr>
            </w:pPr>
            <w:r>
              <w:rPr>
                <w:rFonts w:ascii="GHEA Grapalat" w:eastAsia="GHEA Grapalat" w:hAnsi="GHEA Grapalat" w:cs="GHEA Grapalat"/>
                <w:b/>
              </w:rPr>
              <w:lastRenderedPageBreak/>
              <w:t>Մասամբ է ընդունվել</w:t>
            </w:r>
          </w:p>
          <w:p w14:paraId="45C2A84D" w14:textId="77777777" w:rsidR="00956305" w:rsidRPr="00E95F02" w:rsidRDefault="00956305"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p>
          <w:p w14:paraId="763703C9" w14:textId="414817B2" w:rsidR="00956305" w:rsidRPr="00E95F02" w:rsidRDefault="00FD5356" w:rsidP="00132E21">
            <w:pPr>
              <w:widowControl w:val="0"/>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«Վարչական իրավախախտումների վերաբերյալ Հայաստանի Հանրապետության օրենսգրքում լրացումներ կատարելու մասին» ՀՀ օրենքի նախագ</w:t>
            </w:r>
            <w:r>
              <w:rPr>
                <w:rFonts w:ascii="GHEA Grapalat" w:eastAsia="GHEA Grapalat" w:hAnsi="GHEA Grapalat" w:cs="GHEA Grapalat"/>
              </w:rPr>
              <w:t>իծը հանվել է նախագծերի փաթեթից։</w:t>
            </w:r>
          </w:p>
          <w:p w14:paraId="37993C38" w14:textId="307861DB" w:rsidR="00956305" w:rsidRPr="00E95F02" w:rsidRDefault="00324BD7" w:rsidP="00132E21">
            <w:pPr>
              <w:widowControl w:val="0"/>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 xml:space="preserve">Ինչ վերաբերում է Քրեական օրենսգրքի 329-րդ հոդվածով նախատեսված՝ խտրականություն հրահրելու հանցակազմին, ապա հարկ է նկատել, որ քրեական պատասխանատվություն նախատեսվում է ոչ թե խտրականություն հրահրող ցանկանած արարքի, այլ </w:t>
            </w:r>
            <w:r w:rsidRPr="00E95F02">
              <w:rPr>
                <w:rFonts w:ascii="GHEA Grapalat" w:eastAsia="GHEA Grapalat" w:hAnsi="GHEA Grapalat" w:cs="GHEA Grapalat"/>
                <w:b/>
              </w:rPr>
              <w:t xml:space="preserve">հրապարակային </w:t>
            </w:r>
            <w:r w:rsidRPr="00E95F02">
              <w:rPr>
                <w:rFonts w:ascii="GHEA Grapalat" w:eastAsia="GHEA Grapalat" w:hAnsi="GHEA Grapalat" w:cs="GHEA Grapalat"/>
              </w:rPr>
              <w:t xml:space="preserve">խոսքի համար։ Արարքի հրապարակային բնույթը զգալիորեն բարձրացնում է դրա հանրային վտանգավորությունը, ինչպես նաև դրա հնարավոր բացասական հետևանքները (հասարակության անդամների գաղափարների և արարքների վրա ազդեցությունը)։ Ուստի, կարծում ենք, արդարացված է հրապարակային կերպով </w:t>
            </w:r>
            <w:r w:rsidRPr="00E95F02">
              <w:rPr>
                <w:rFonts w:ascii="GHEA Grapalat" w:eastAsia="GHEA Grapalat" w:hAnsi="GHEA Grapalat" w:cs="GHEA Grapalat"/>
              </w:rPr>
              <w:lastRenderedPageBreak/>
              <w:t xml:space="preserve">խտրականության հրահրելու համար քրեական պատասխանատվության նախատեսումը անգամ այն դեպքում, երբ խտրականության ոչ բոլոր տեսակների համար է սահմանվում քրեական պատասխանատվություն։ </w:t>
            </w:r>
            <w:r w:rsidR="00CE587F" w:rsidRPr="00E95F02">
              <w:rPr>
                <w:rFonts w:ascii="GHEA Grapalat" w:eastAsia="GHEA Grapalat" w:hAnsi="GHEA Grapalat" w:cs="GHEA Grapalat"/>
              </w:rPr>
              <w:t xml:space="preserve">Միաժամանակ, </w:t>
            </w:r>
            <w:r w:rsidR="00AD5D85" w:rsidRPr="00E95F02">
              <w:rPr>
                <w:rFonts w:ascii="GHEA Grapalat" w:eastAsia="GHEA Grapalat" w:hAnsi="GHEA Grapalat" w:cs="GHEA Grapalat"/>
              </w:rPr>
              <w:t xml:space="preserve">առաջարկի հիման վրա Նախագիծը խմբագրվել է, 329-րդ հոդվածում լրացվել է, որ </w:t>
            </w:r>
            <w:r w:rsidR="00E13FF5" w:rsidRPr="00E95F02">
              <w:rPr>
                <w:rFonts w:ascii="GHEA Grapalat" w:eastAsia="GHEA Grapalat" w:hAnsi="GHEA Grapalat" w:cs="GHEA Grapalat"/>
              </w:rPr>
              <w:t>սույն հոդվածի իմաստով խտրականություն է համարվում</w:t>
            </w:r>
            <w:r w:rsidR="00E14702" w:rsidRPr="00E95F02">
              <w:rPr>
                <w:rFonts w:ascii="GHEA Grapalat" w:eastAsia="GHEA Grapalat" w:hAnsi="GHEA Grapalat" w:cs="GHEA Grapalat"/>
              </w:rPr>
              <w:t xml:space="preserve"> </w:t>
            </w:r>
            <w:r w:rsidR="00E13FF5" w:rsidRPr="00E95F02">
              <w:rPr>
                <w:rFonts w:ascii="GHEA Grapalat" w:eastAsia="GHEA Grapalat" w:hAnsi="GHEA Grapalat" w:cs="GHEA Grapalat"/>
              </w:rPr>
              <w:t xml:space="preserve">203-րդ հոդվածի 1-ին մասով նախատեսված արարքը։ </w:t>
            </w:r>
          </w:p>
          <w:p w14:paraId="0CA7F01C" w14:textId="77777777" w:rsidR="00956305" w:rsidRPr="00E95F02" w:rsidRDefault="00956305" w:rsidP="00132E21">
            <w:pPr>
              <w:widowControl w:val="0"/>
              <w:tabs>
                <w:tab w:val="left" w:pos="180"/>
                <w:tab w:val="left" w:pos="851"/>
                <w:tab w:val="left" w:pos="2070"/>
              </w:tabs>
              <w:jc w:val="both"/>
              <w:rPr>
                <w:rFonts w:ascii="GHEA Grapalat" w:eastAsia="GHEA Grapalat" w:hAnsi="GHEA Grapalat" w:cs="GHEA Grapalat"/>
              </w:rPr>
            </w:pPr>
          </w:p>
          <w:p w14:paraId="21B32BC1" w14:textId="77777777" w:rsidR="00956305" w:rsidRPr="00E95F02" w:rsidRDefault="00324BD7" w:rsidP="00132E21">
            <w:pPr>
              <w:widowControl w:val="0"/>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 xml:space="preserve">Միաժամանակ, հարկ է նկատել, որ Մարդու իրավունքների պաշտպանության ազգային ռազմավարությունից բխող 2023-2025 թվականների գործողությունների ծրագրի 4.5 կետով նախատեսվել է ատելության խոսքի առավել մեղմ դրսևորումների համար վարչական կամ քաղաքացիական պատասխանատվության միջոցների նախատեսում։ Նշված գործողության կատարման շրջանակներում պետք է նաև դիտարկվի ատելության խոսքի առավել մեղմ դրսևորումների և ՀՀ քրեական օրենսգրքի 329-330-րդ հոդվածներով նախատեսվող հանցակազմերի հարաբերակցությունը՝ հատումներից խուսափելու նպատակով, ինչով պայմանավորած՝ հնարավոր է նաև նշված հանցակազմերում փոփոխությունների կատարումը։ Միաժամանակ, այս հարցի դիտարկումը դուրս է սույն Նախագծերի փաթեթի կարգավորման շրջանակից։ </w:t>
            </w:r>
          </w:p>
          <w:p w14:paraId="71A24CD3" w14:textId="77777777" w:rsidR="00956305" w:rsidRPr="00E95F02" w:rsidRDefault="00956305" w:rsidP="00132E21">
            <w:pPr>
              <w:widowControl w:val="0"/>
              <w:tabs>
                <w:tab w:val="left" w:pos="180"/>
                <w:tab w:val="left" w:pos="851"/>
                <w:tab w:val="left" w:pos="2070"/>
              </w:tabs>
              <w:jc w:val="both"/>
              <w:rPr>
                <w:rFonts w:ascii="GHEA Grapalat" w:eastAsia="GHEA Grapalat" w:hAnsi="GHEA Grapalat" w:cs="GHEA Grapalat"/>
              </w:rPr>
            </w:pPr>
          </w:p>
          <w:p w14:paraId="5458C3A8" w14:textId="0FA0BDF2" w:rsidR="00956305" w:rsidRPr="00E95F02" w:rsidRDefault="00324BD7" w:rsidP="00132E21">
            <w:pPr>
              <w:widowControl w:val="0"/>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 xml:space="preserve">Ինչ վերաբերում է դիտարկմանն առ այն, թե ինչու է </w:t>
            </w:r>
            <w:r w:rsidRPr="00E95F02">
              <w:rPr>
                <w:rFonts w:ascii="GHEA Grapalat" w:eastAsia="GHEA Grapalat" w:hAnsi="GHEA Grapalat" w:cs="GHEA Grapalat"/>
              </w:rPr>
              <w:lastRenderedPageBreak/>
              <w:t>Նախագծով սահմանվող՝ խտրականության հանցակազմի օբյեկտիվ կողմի դրսևորումներից բացառվել անձին առավելություններ տալը, ապա հարկ է նկատել, որ մեկ անձին պաշտպանված հատկանիշի հիմքով առավելություն տրամադրելու դեպքում այլ անձինք նրա համեմատ կհայտնվեն նվազ բարենպաստ իրավիճակում, ուստի այս դեպքը ևս ներառվում է Նախագծով առաջարկվող հանցակազմի շրջանակներում։</w:t>
            </w:r>
            <w:r w:rsidR="00E14702" w:rsidRPr="00E95F02">
              <w:rPr>
                <w:rFonts w:ascii="GHEA Grapalat" w:eastAsia="GHEA Grapalat" w:hAnsi="GHEA Grapalat" w:cs="GHEA Grapalat"/>
              </w:rPr>
              <w:t xml:space="preserve"> </w:t>
            </w:r>
          </w:p>
        </w:tc>
      </w:tr>
      <w:tr w:rsidR="00E95F02" w:rsidRPr="00E95F02" w14:paraId="56464ECF" w14:textId="77777777">
        <w:trPr>
          <w:trHeight w:val="440"/>
        </w:trPr>
        <w:tc>
          <w:tcPr>
            <w:tcW w:w="8595" w:type="dxa"/>
            <w:shd w:val="clear" w:color="auto" w:fill="FFFFFF"/>
          </w:tcPr>
          <w:p w14:paraId="5EBAE0F4"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lastRenderedPageBreak/>
              <w:t xml:space="preserve">8.«Վարչական իրավախախտումների վերաբերյալ օրենսգրքում փոփոխություններ և լրացումներ կատարելու մասին» նախագծի 2-րդ հոդվածով լրացվող 41.10-րդ հոդվածի համապատասխանաբար 1-3-րդ </w:t>
            </w:r>
            <w:r w:rsidRPr="00E95F02">
              <w:rPr>
                <w:rFonts w:ascii="GHEA Grapalat" w:eastAsia="GHEA Grapalat" w:hAnsi="GHEA Grapalat" w:cs="GHEA Grapalat"/>
              </w:rPr>
              <w:lastRenderedPageBreak/>
              <w:t>մասերով վարչական պատասխանատվություն է նախատեսվում խտրականության, վիկտիմիզացիայի և ոտնձգության համար:</w:t>
            </w:r>
          </w:p>
          <w:p w14:paraId="4254DD10" w14:textId="5119A216"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Նշված հոդվածի 1-ին մասի բովանդակությունից հետևում է, որ դրանով նախատեսված զանցակազմը նույնանում է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ՀՀ օրենքի նախագծով սահմանված՝ միայն ուղղակի խտրականության հետ, մինչդեռ, ըստ նույն նախագծի՝ խտրականության տեսակներ են նաև՝ անուղղակի խտրականությունը, խտրականության հրահրումը, սեգրեգացիան (խտրազատում), զուգորդված ասոցացված խտրականությունը, ընկալման վրա հիմնված խտրականությունը, հաշմանդամություն ունեցող անձանց խելամիտ հարմարեցումների ապահովման մերժումը, ինչպես նաև ՎԻՎՕ նախագծով լրացվող 41.10-րդ հոդվածի 2-րդ և 3-րդ մասերով նախատեսված ոտնձգությունը և վիկտիմիզացիան (զոհայնացում):</w:t>
            </w:r>
          </w:p>
          <w:p w14:paraId="4CB18248"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both"/>
              <w:rPr>
                <w:rFonts w:ascii="GHEA Grapalat" w:eastAsia="GHEA Grapalat" w:hAnsi="GHEA Grapalat" w:cs="GHEA Grapalat"/>
              </w:rPr>
            </w:pPr>
            <w:r w:rsidRPr="00E95F02">
              <w:rPr>
                <w:rFonts w:ascii="GHEA Grapalat" w:eastAsia="GHEA Grapalat" w:hAnsi="GHEA Grapalat" w:cs="GHEA Grapalat"/>
              </w:rPr>
              <w:t>Հաշվի առնելով վերոգրյալը՝ գտնում ենք, որ նշված հոդվածի 1-ին մասում անհրաժեշտ է շեշտել, որ դրանով վարչական պատասխանատվություն է նախատեսվում ուղղակի խտրականության համար: Միևնույն ժամանակ, կարծում ենք՝ անհրաժեշտ է հստակեցնել ուղղակի խտրականությունից, ոտնձգությունից և վիկտիմիզացիայից բացի խտրականության այլ տեսակների համար վրա հասնող պատասխանատվության հարցը:</w:t>
            </w:r>
          </w:p>
        </w:tc>
        <w:tc>
          <w:tcPr>
            <w:tcW w:w="6570" w:type="dxa"/>
            <w:shd w:val="clear" w:color="auto" w:fill="FFFFFF"/>
          </w:tcPr>
          <w:p w14:paraId="3953FA4A" w14:textId="4BB024BB" w:rsidR="00956305" w:rsidRPr="00E95F02" w:rsidRDefault="002D0ECD" w:rsidP="00132E21">
            <w:pPr>
              <w:tabs>
                <w:tab w:val="left" w:pos="851"/>
                <w:tab w:val="left" w:pos="1418"/>
              </w:tabs>
              <w:jc w:val="center"/>
              <w:rPr>
                <w:rFonts w:ascii="GHEA Grapalat" w:eastAsia="Calibri" w:hAnsi="GHEA Grapalat" w:cs="Calibri"/>
                <w:b/>
              </w:rPr>
            </w:pPr>
            <w:r w:rsidRPr="00E95F02">
              <w:rPr>
                <w:rFonts w:ascii="GHEA Grapalat" w:eastAsia="GHEA Grapalat" w:hAnsi="GHEA Grapalat" w:cs="GHEA Grapalat"/>
                <w:b/>
              </w:rPr>
              <w:lastRenderedPageBreak/>
              <w:t>Մասամբ է ընդունվել</w:t>
            </w:r>
          </w:p>
          <w:p w14:paraId="7716D705" w14:textId="77777777" w:rsidR="00FD5356" w:rsidRDefault="00FD5356"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p>
          <w:p w14:paraId="193550A4" w14:textId="66EDBCC4" w:rsidR="00956305" w:rsidRPr="00E95F02" w:rsidRDefault="00FD5356" w:rsidP="00132E21">
            <w:pPr>
              <w:widowControl w:val="0"/>
              <w:pBdr>
                <w:top w:val="nil"/>
                <w:left w:val="nil"/>
                <w:bottom w:val="nil"/>
                <w:right w:val="nil"/>
                <w:between w:val="nil"/>
              </w:pBdr>
              <w:tabs>
                <w:tab w:val="left" w:pos="180"/>
                <w:tab w:val="left" w:pos="851"/>
                <w:tab w:val="left" w:pos="2070"/>
              </w:tabs>
              <w:jc w:val="both"/>
              <w:rPr>
                <w:rFonts w:ascii="GHEA Grapalat" w:eastAsia="GHEA Grapalat" w:hAnsi="GHEA Grapalat" w:cs="GHEA Grapalat"/>
              </w:rPr>
            </w:pPr>
            <w:r w:rsidRPr="00E95F02">
              <w:rPr>
                <w:rFonts w:ascii="GHEA Grapalat" w:eastAsia="GHEA Grapalat" w:hAnsi="GHEA Grapalat" w:cs="GHEA Grapalat"/>
              </w:rPr>
              <w:t xml:space="preserve">«Վարչական իրավախախտումների վերաբերյալ </w:t>
            </w:r>
            <w:r w:rsidRPr="00E95F02">
              <w:rPr>
                <w:rFonts w:ascii="GHEA Grapalat" w:eastAsia="GHEA Grapalat" w:hAnsi="GHEA Grapalat" w:cs="GHEA Grapalat"/>
              </w:rPr>
              <w:lastRenderedPageBreak/>
              <w:t>Հայաստանի Հանրապետության օրենսգրքում լրացումներ կատարելու մասին» ՀՀ օրենքի նախագ</w:t>
            </w:r>
            <w:r>
              <w:rPr>
                <w:rFonts w:ascii="GHEA Grapalat" w:eastAsia="GHEA Grapalat" w:hAnsi="GHEA Grapalat" w:cs="GHEA Grapalat"/>
              </w:rPr>
              <w:t>իծը հանվել է նախագծերի փաթեթից։</w:t>
            </w:r>
          </w:p>
          <w:p w14:paraId="2D6351CF" w14:textId="4319FCEB" w:rsidR="00956305" w:rsidRPr="00E95F02" w:rsidRDefault="00324BD7" w:rsidP="00132E21">
            <w:pPr>
              <w:widowControl w:val="0"/>
              <w:pBdr>
                <w:top w:val="nil"/>
                <w:left w:val="nil"/>
                <w:bottom w:val="nil"/>
                <w:right w:val="nil"/>
                <w:between w:val="nil"/>
              </w:pBdr>
              <w:tabs>
                <w:tab w:val="left" w:pos="180"/>
                <w:tab w:val="left" w:pos="851"/>
                <w:tab w:val="left" w:pos="2070"/>
              </w:tabs>
              <w:jc w:val="both"/>
              <w:rPr>
                <w:rFonts w:ascii="GHEA Grapalat" w:eastAsia="Calibri" w:hAnsi="GHEA Grapalat" w:cs="Calibri"/>
                <w:b/>
              </w:rPr>
            </w:pPr>
            <w:r w:rsidRPr="00E95F02">
              <w:rPr>
                <w:rFonts w:ascii="GHEA Grapalat" w:eastAsia="GHEA Grapalat" w:hAnsi="GHEA Grapalat" w:cs="GHEA Grapalat"/>
              </w:rPr>
              <w:t xml:space="preserve">Անդրադառնալով խտրականության հրահրման համար պատասխանատվության նախատեսմանը՝ հարկ է նկատել, որ խտրականության հրապարակային հրարումը կառաջացնի քրեական պատասխանատվություն, քանի որ արդեն իսկ նախատեսված է ՀՀ քրեական օրենսգրքի 329-րդ հոդվածով։ Բացի այդ, ՀՀ քրեական օրենսգրքի 203-րդ հոդվածով նախատեսված հանցակազմի (խտրականության) հրահրելու դեպքերը կարող են որակվել որպես խտրականության դրդչություն, ուստի այս դեպքերի համար ևս անձը կենթարկվի պատասխանատվության՝ որպես հանցակից։ Ուստի, պատասխանատվություն նախատեսված չէ միայն խտրականույթան հրահրման ոչ հրապարակային դեպքերի մի մասի համար, որոնք արարքի առավել մեղմ դրսևորումներն են և որոնց համար առանձին պատասխանատվության նախատեսումը, կարծում ենք, նպատակահարմար չէ։ </w:t>
            </w:r>
          </w:p>
        </w:tc>
      </w:tr>
      <w:tr w:rsidR="00E95F02" w:rsidRPr="00E95F02" w14:paraId="0F3A1F4D" w14:textId="77777777">
        <w:trPr>
          <w:trHeight w:val="240"/>
        </w:trPr>
        <w:tc>
          <w:tcPr>
            <w:tcW w:w="8595" w:type="dxa"/>
            <w:vMerge w:val="restart"/>
            <w:shd w:val="clear" w:color="auto" w:fill="CCCCCC"/>
          </w:tcPr>
          <w:p w14:paraId="624A4885"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center"/>
              <w:rPr>
                <w:rFonts w:ascii="GHEA Grapalat" w:eastAsia="GHEA Grapalat" w:hAnsi="GHEA Grapalat" w:cs="GHEA Grapalat"/>
                <w:b/>
              </w:rPr>
            </w:pPr>
            <w:r w:rsidRPr="00E95F02">
              <w:rPr>
                <w:rFonts w:ascii="GHEA Grapalat" w:eastAsia="GHEA Grapalat" w:hAnsi="GHEA Grapalat" w:cs="GHEA Grapalat"/>
                <w:b/>
              </w:rPr>
              <w:lastRenderedPageBreak/>
              <w:t>16. Բարձրագույն դատական խորհուրդ</w:t>
            </w:r>
          </w:p>
        </w:tc>
        <w:tc>
          <w:tcPr>
            <w:tcW w:w="6570" w:type="dxa"/>
            <w:shd w:val="clear" w:color="auto" w:fill="CCCCCC"/>
          </w:tcPr>
          <w:p w14:paraId="56CCF0AE" w14:textId="77777777"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center"/>
              <w:rPr>
                <w:rFonts w:ascii="GHEA Grapalat" w:eastAsia="GHEA Grapalat" w:hAnsi="GHEA Grapalat" w:cs="GHEA Grapalat"/>
                <w:b/>
              </w:rPr>
            </w:pPr>
            <w:r w:rsidRPr="00E95F02">
              <w:rPr>
                <w:rFonts w:ascii="GHEA Grapalat" w:eastAsia="GHEA Grapalat" w:hAnsi="GHEA Grapalat" w:cs="GHEA Grapalat"/>
                <w:b/>
              </w:rPr>
              <w:t>30.07.2024թ.</w:t>
            </w:r>
          </w:p>
        </w:tc>
      </w:tr>
      <w:tr w:rsidR="00E95F02" w:rsidRPr="00E95F02" w14:paraId="79AA5AEF" w14:textId="77777777">
        <w:trPr>
          <w:trHeight w:val="240"/>
        </w:trPr>
        <w:tc>
          <w:tcPr>
            <w:tcW w:w="8595" w:type="dxa"/>
            <w:vMerge/>
            <w:shd w:val="clear" w:color="auto" w:fill="CCCCCC"/>
          </w:tcPr>
          <w:p w14:paraId="43CF8984" w14:textId="77777777" w:rsidR="00956305" w:rsidRPr="00E95F02" w:rsidRDefault="00956305" w:rsidP="00132E21">
            <w:pPr>
              <w:tabs>
                <w:tab w:val="left" w:pos="851"/>
                <w:tab w:val="left" w:pos="1418"/>
              </w:tabs>
              <w:jc w:val="both"/>
              <w:rPr>
                <w:rFonts w:ascii="GHEA Grapalat" w:eastAsia="Calibri" w:hAnsi="GHEA Grapalat" w:cs="Calibri"/>
              </w:rPr>
            </w:pPr>
          </w:p>
        </w:tc>
        <w:tc>
          <w:tcPr>
            <w:tcW w:w="6570" w:type="dxa"/>
            <w:shd w:val="clear" w:color="auto" w:fill="CCCCCC"/>
          </w:tcPr>
          <w:p w14:paraId="0BDB5DCE" w14:textId="5F7ABCE5" w:rsidR="00956305" w:rsidRPr="00E95F02" w:rsidRDefault="00324BD7" w:rsidP="00132E21">
            <w:pPr>
              <w:widowControl w:val="0"/>
              <w:pBdr>
                <w:top w:val="nil"/>
                <w:left w:val="nil"/>
                <w:bottom w:val="nil"/>
                <w:right w:val="nil"/>
                <w:between w:val="nil"/>
              </w:pBdr>
              <w:tabs>
                <w:tab w:val="left" w:pos="180"/>
                <w:tab w:val="left" w:pos="851"/>
                <w:tab w:val="left" w:pos="2070"/>
              </w:tabs>
              <w:ind w:firstLine="562"/>
              <w:jc w:val="center"/>
              <w:rPr>
                <w:rFonts w:ascii="GHEA Grapalat" w:eastAsia="GHEA Grapalat" w:hAnsi="GHEA Grapalat" w:cs="GHEA Grapalat"/>
                <w:b/>
              </w:rPr>
            </w:pPr>
            <w:r w:rsidRPr="00E95F02">
              <w:rPr>
                <w:rFonts w:ascii="GHEA Grapalat" w:eastAsia="GHEA Grapalat" w:hAnsi="GHEA Grapalat" w:cs="GHEA Grapalat"/>
                <w:b/>
              </w:rPr>
              <w:t xml:space="preserve">№ </w:t>
            </w:r>
            <w:r w:rsidR="000F4618" w:rsidRPr="00E95F02">
              <w:rPr>
                <w:rFonts w:ascii="GHEA Grapalat" w:eastAsia="GHEA Grapalat" w:hAnsi="GHEA Grapalat" w:cs="GHEA Grapalat"/>
                <w:b/>
              </w:rPr>
              <w:t>ԴԴ/3030-24</w:t>
            </w:r>
          </w:p>
        </w:tc>
      </w:tr>
      <w:tr w:rsidR="00E95F02" w:rsidRPr="00E95F02" w14:paraId="404CD305" w14:textId="77777777">
        <w:trPr>
          <w:trHeight w:val="440"/>
        </w:trPr>
        <w:tc>
          <w:tcPr>
            <w:tcW w:w="8595" w:type="dxa"/>
            <w:shd w:val="clear" w:color="auto" w:fill="FFFFFF"/>
          </w:tcPr>
          <w:p w14:paraId="176F7E62" w14:textId="77777777" w:rsidR="00956305" w:rsidRPr="00E95F02" w:rsidRDefault="00324BD7" w:rsidP="00132E21">
            <w:pPr>
              <w:tabs>
                <w:tab w:val="left" w:pos="851"/>
                <w:tab w:val="left" w:pos="1418"/>
              </w:tabs>
              <w:ind w:firstLine="700"/>
              <w:jc w:val="both"/>
              <w:rPr>
                <w:rFonts w:ascii="GHEA Grapalat" w:eastAsia="Calibri" w:hAnsi="GHEA Grapalat" w:cs="Calibri"/>
              </w:rPr>
            </w:pPr>
            <w:r w:rsidRPr="00E95F02">
              <w:rPr>
                <w:rFonts w:ascii="Cambria Math" w:eastAsia="GHEA Grapalat" w:hAnsi="Cambria Math" w:cs="Cambria Math"/>
              </w:rPr>
              <w:t>​​</w:t>
            </w:r>
            <w:r w:rsidRPr="00E95F02">
              <w:rPr>
                <w:rFonts w:ascii="GHEA Grapalat" w:eastAsia="GHEA Grapalat" w:hAnsi="GHEA Grapalat" w:cs="GHEA Grapalat"/>
              </w:rPr>
              <w:t>1</w:t>
            </w:r>
            <w:r w:rsidRPr="00E95F02">
              <w:rPr>
                <w:rFonts w:ascii="Cambria Math" w:eastAsia="MS Mincho" w:hAnsi="Cambria Math" w:cs="Cambria Math"/>
              </w:rPr>
              <w:t>․</w:t>
            </w:r>
            <w:r w:rsidRPr="00E95F02">
              <w:rPr>
                <w:rFonts w:ascii="GHEA Grapalat" w:eastAsia="GHEA Grapalat" w:hAnsi="GHEA Grapalat" w:cs="GHEA Grapalat"/>
              </w:rPr>
              <w:t xml:space="preserve"> Նախագծի 1-ին հոդվածը վերնագրված է «Օրենքի նպատակը և կարգավորման առարկան», իսկ բովանդակությունը վերաբերում է թե</w:t>
            </w:r>
            <w:r w:rsidRPr="00E95F02">
              <w:rPr>
                <w:rFonts w:ascii="Cambria Math" w:eastAsia="GHEA Grapalat" w:hAnsi="Cambria Math" w:cs="Cambria Math"/>
              </w:rPr>
              <w:t>ˊ</w:t>
            </w:r>
            <w:r w:rsidRPr="00E95F02">
              <w:rPr>
                <w:rFonts w:ascii="GHEA Grapalat" w:eastAsia="GHEA Grapalat" w:hAnsi="GHEA Grapalat" w:cs="GHEA Grapalat"/>
              </w:rPr>
              <w:t xml:space="preserve"> նպատակին և թե</w:t>
            </w:r>
            <w:r w:rsidRPr="00E95F02">
              <w:rPr>
                <w:rFonts w:ascii="Cambria Math" w:eastAsia="GHEA Grapalat" w:hAnsi="Cambria Math" w:cs="Cambria Math"/>
              </w:rPr>
              <w:t>ˊ</w:t>
            </w:r>
            <w:r w:rsidRPr="00E95F02">
              <w:rPr>
                <w:rFonts w:ascii="GHEA Grapalat" w:eastAsia="GHEA Grapalat" w:hAnsi="GHEA Grapalat" w:cs="GHEA Grapalat"/>
              </w:rPr>
              <w:t xml:space="preserve"> կարգավորման առարկային։ Օրենքի նպատակը շարադրվում է օրենքի նախաբանում, որը չի կարող համարակալվել որպես առանձին հոդված՝ «Նորմատիվ իրավական ակտերի մասին» օրենքի 13-րդ հոդվածի 1-ին մասի ուժով, հետևաբար 1-ին հոդվածի վերնագիրը չի կարող շարադրվել այս տեսքով, իսկ հոդվածի 1-ին մասը չի կարող ներառվել </w:t>
            </w:r>
            <w:r w:rsidRPr="00E95F02">
              <w:rPr>
                <w:rFonts w:ascii="GHEA Grapalat" w:eastAsia="GHEA Grapalat" w:hAnsi="GHEA Grapalat" w:cs="GHEA Grapalat"/>
              </w:rPr>
              <w:lastRenderedPageBreak/>
              <w:t>դրանում։ Առաջարկում ենք Նախագծի 1-ին հոդվածի 1-ին մասը հանել նորմի բովանդակությունից և այն շարադրել որպես իրավական ակտի նախաբան, իսկ 1-ին հոդվածը վերնագրել «օրենքի կարգավորման առարկան» վերտառությամբ։</w:t>
            </w:r>
          </w:p>
        </w:tc>
        <w:tc>
          <w:tcPr>
            <w:tcW w:w="6570" w:type="dxa"/>
            <w:shd w:val="clear" w:color="auto" w:fill="FFFFFF"/>
          </w:tcPr>
          <w:p w14:paraId="2B503D4F" w14:textId="3E1D031B" w:rsidR="00956305" w:rsidRPr="00E95F02" w:rsidRDefault="00324BD7" w:rsidP="00132E21">
            <w:pPr>
              <w:tabs>
                <w:tab w:val="left" w:pos="851"/>
                <w:tab w:val="left" w:pos="1418"/>
              </w:tabs>
              <w:jc w:val="center"/>
              <w:rPr>
                <w:rFonts w:ascii="GHEA Grapalat" w:eastAsia="Calibri" w:hAnsi="GHEA Grapalat" w:cs="Calibri"/>
                <w:b/>
              </w:rPr>
            </w:pPr>
            <w:r w:rsidRPr="00E95F02">
              <w:rPr>
                <w:rFonts w:ascii="GHEA Grapalat" w:eastAsia="GHEA Grapalat" w:hAnsi="GHEA Grapalat" w:cs="GHEA Grapalat"/>
                <w:b/>
              </w:rPr>
              <w:lastRenderedPageBreak/>
              <w:t>Ընդունվել է</w:t>
            </w:r>
          </w:p>
        </w:tc>
      </w:tr>
      <w:tr w:rsidR="00E95F02" w:rsidRPr="00E95F02" w14:paraId="5FCA7FB1" w14:textId="77777777">
        <w:trPr>
          <w:trHeight w:val="440"/>
        </w:trPr>
        <w:tc>
          <w:tcPr>
            <w:tcW w:w="8595" w:type="dxa"/>
            <w:shd w:val="clear" w:color="auto" w:fill="FFFFFF"/>
          </w:tcPr>
          <w:p w14:paraId="5E48400E"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lastRenderedPageBreak/>
              <w:t>2</w:t>
            </w:r>
            <w:r w:rsidRPr="00E95F02">
              <w:rPr>
                <w:rFonts w:ascii="Cambria Math" w:eastAsia="MS Mincho" w:hAnsi="Cambria Math" w:cs="Cambria Math"/>
              </w:rPr>
              <w:t>․</w:t>
            </w:r>
            <w:r w:rsidRPr="00E95F02">
              <w:rPr>
                <w:rFonts w:ascii="GHEA Grapalat" w:eastAsia="GHEA Grapalat" w:hAnsi="GHEA Grapalat" w:cs="GHEA Grapalat"/>
              </w:rPr>
              <w:t xml:space="preserve"> Նախագծի 3-րդ հոդվածով սահմանվող «ժամանակավոր հատուկ միջոցներ» հասկացության ոչ հստակ ձևակերպմամբ պայմանավորված՝ հնարավոր անորոշությունից խուսափելու նպատակով առաջարկվում է բացահայտել «ժամանակավոր հատուկ միջոցներ» հասկացության լիարժեք բնույթը, մասնավորապես՝ թե որոնք են այդ միջոցները, ինչը կարող է համարվել որպես ժամանակավոր հատուկ միջոց՝ գործողությունը, վարչական ակտը և այլն։ Այս կապակցությամբ հարկ է նշել նաև, որ Նախագծի 7-րդ՝ «Ժամանակավոր հատուկ միջոցների կիրառումը» վերտառությամբ հոդվածում ևս պարզաբանված չէ դրանց բնույթը։</w:t>
            </w:r>
          </w:p>
          <w:p w14:paraId="14CE3FBE" w14:textId="77777777" w:rsidR="00956305" w:rsidRPr="00E95F02" w:rsidRDefault="00956305"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p>
          <w:p w14:paraId="477009A8"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hAnsi="GHEA Grapalat"/>
                <w:b/>
              </w:rPr>
            </w:pPr>
            <w:r w:rsidRPr="00E95F02">
              <w:rPr>
                <w:rFonts w:ascii="GHEA Grapalat" w:eastAsia="GHEA Grapalat" w:hAnsi="GHEA Grapalat" w:cs="GHEA Grapalat"/>
              </w:rPr>
              <w:t>Վերոհիշյալ դիտարկումը վերաբերում է նաև ««Կանանց և տղամարդկանց հավասար իրավունքների և հավասար հնարավորությունների ապահովման մասին» օրենքում փոփոխություններ կատարելու մասին» օրենքի նախագծի 1-ին հոդվածով կատարվող փոփոխությանը։</w:t>
            </w:r>
          </w:p>
        </w:tc>
        <w:tc>
          <w:tcPr>
            <w:tcW w:w="6570" w:type="dxa"/>
            <w:shd w:val="clear" w:color="auto" w:fill="FFFFFF"/>
          </w:tcPr>
          <w:p w14:paraId="1F4DF4E8" w14:textId="7C3BCBC3" w:rsidR="00956305" w:rsidRPr="00E95F02" w:rsidRDefault="006B2566" w:rsidP="00132E21">
            <w:pPr>
              <w:tabs>
                <w:tab w:val="left" w:pos="0"/>
                <w:tab w:val="left" w:pos="851"/>
                <w:tab w:val="left" w:pos="993"/>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p w14:paraId="340BD76B" w14:textId="7C6EA2A2" w:rsidR="00956305" w:rsidRPr="00E95F02" w:rsidRDefault="00324BD7" w:rsidP="00132E21">
            <w:pPr>
              <w:tabs>
                <w:tab w:val="left" w:pos="-84"/>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Ժամանակավոր հատուկ միջոցներն իրենց էությամբ տարաբնույթ են, կարող են կիրառվել բազմաթիվ ոլորտներում՝ ներառելով գործողությունների լայն սպեկտր՝ քվոտաների նախատեսումից մինչև սուբսիդավորումը։ Ուստի, դրանց առավել հստակ հասկացության նախատեսումը կամ օրինակների նշումը նպատակահարմար չէ և կհանգեցնի հասկացության նեղ մեկնաբանմանը։</w:t>
            </w:r>
          </w:p>
          <w:p w14:paraId="3AF1D1FE" w14:textId="77777777" w:rsidR="009C5630" w:rsidRPr="00E95F02" w:rsidRDefault="009C5630" w:rsidP="00132E21">
            <w:pPr>
              <w:tabs>
                <w:tab w:val="left" w:pos="-84"/>
                <w:tab w:val="left" w:pos="851"/>
                <w:tab w:val="left" w:pos="993"/>
              </w:tabs>
              <w:ind w:left="45"/>
              <w:jc w:val="both"/>
              <w:rPr>
                <w:rFonts w:ascii="GHEA Grapalat" w:eastAsia="GHEA Grapalat" w:hAnsi="GHEA Grapalat" w:cs="GHEA Grapalat"/>
              </w:rPr>
            </w:pPr>
          </w:p>
          <w:p w14:paraId="4553EBCD" w14:textId="4B0A0125" w:rsidR="00956305" w:rsidRPr="00E95F02" w:rsidRDefault="006B2566" w:rsidP="00132E21">
            <w:pPr>
              <w:tabs>
                <w:tab w:val="left" w:pos="-84"/>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Այնուամենայնիվ</w:t>
            </w:r>
            <w:r w:rsidR="00324BD7" w:rsidRPr="00E95F02">
              <w:rPr>
                <w:rFonts w:ascii="GHEA Grapalat" w:eastAsia="GHEA Grapalat" w:hAnsi="GHEA Grapalat" w:cs="GHEA Grapalat"/>
              </w:rPr>
              <w:t>, ապահովելու համար ժամանակավոր հատուկ միջոցների պատշաճ կիրառումը, Նախագծով հստակ</w:t>
            </w:r>
            <w:r w:rsidRPr="00E95F02">
              <w:rPr>
                <w:rFonts w:ascii="GHEA Grapalat" w:eastAsia="GHEA Grapalat" w:hAnsi="GHEA Grapalat" w:cs="GHEA Grapalat"/>
              </w:rPr>
              <w:t>եցվել է դրանց նշանակությունը և կիրառման նպատակը: Մասնավոռապես նախագծի 7-րդ հոդվածի 1-ին մասը վերախմբագրվել է:</w:t>
            </w:r>
          </w:p>
          <w:p w14:paraId="3F89FFB3" w14:textId="77777777" w:rsidR="00956305" w:rsidRPr="00E95F02" w:rsidRDefault="00956305" w:rsidP="00132E21">
            <w:pPr>
              <w:tabs>
                <w:tab w:val="left" w:pos="0"/>
                <w:tab w:val="left" w:pos="851"/>
                <w:tab w:val="left" w:pos="993"/>
              </w:tabs>
              <w:ind w:left="45"/>
              <w:jc w:val="both"/>
              <w:rPr>
                <w:rFonts w:ascii="GHEA Grapalat" w:eastAsia="GHEA Grapalat" w:hAnsi="GHEA Grapalat" w:cs="GHEA Grapalat"/>
              </w:rPr>
            </w:pPr>
          </w:p>
          <w:p w14:paraId="7175378C" w14:textId="5C2FAEF9" w:rsidR="00956305" w:rsidRPr="00E95F02" w:rsidRDefault="00324BD7" w:rsidP="00132E21">
            <w:pPr>
              <w:tabs>
                <w:tab w:val="left" w:pos="0"/>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Յուրաքանչյուր դեպքում, երբ պետական, տեղական ինքնակառավարման մարմինը կամ կազմակերպությունը կցանկանա կիրառել որոշակի միջոց՝ հիմք ընդունելով Նախագծի կարգավորումները, վերջինս պետք է հիմնավորի վերոնշյալ նպատակների առկայությունը։ Ընդ որում, ժամանակավոր հատուկ միջոցների</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 xml:space="preserve">անհարկի կիրառումից խուսափելու և պաշտոնատար անձանց հայեցողությունը սահմանափակելու համար Նախագծի 7-րդ հոդվածի 3-րդ մասում նախատեսվել է, որ </w:t>
            </w:r>
            <w:r w:rsidRPr="00E95F02">
              <w:rPr>
                <w:rFonts w:ascii="GHEA Grapalat" w:eastAsia="GHEA Grapalat" w:hAnsi="GHEA Grapalat" w:cs="GHEA Grapalat"/>
              </w:rPr>
              <w:lastRenderedPageBreak/>
              <w:t>ժամանակավոր հատուկ միջոցների կիրառումը պետք է համաչափ լինի դրանց կիրառման նպատակին։ Բացի այդ, սահմանվել է նաև կիրառված միջոցի արդյունավետության պարբերական գնահատման պարտականությունը։</w:t>
            </w:r>
            <w:r w:rsidR="00E14702" w:rsidRPr="00E95F02">
              <w:rPr>
                <w:rFonts w:ascii="GHEA Grapalat" w:eastAsia="GHEA Grapalat" w:hAnsi="GHEA Grapalat" w:cs="GHEA Grapalat"/>
              </w:rPr>
              <w:t xml:space="preserve"> </w:t>
            </w:r>
          </w:p>
          <w:p w14:paraId="69144E0A" w14:textId="6B16929E" w:rsidR="006B2566" w:rsidRPr="00E95F02" w:rsidRDefault="006B2566" w:rsidP="00132E21">
            <w:pPr>
              <w:tabs>
                <w:tab w:val="left" w:pos="0"/>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 xml:space="preserve">Միաժամանակ, առաջարկի հաշվառմամբ՝ հոդվածը լրացվել է նոր մասով, որի համաձայն՝ </w:t>
            </w:r>
            <w:r w:rsidR="00C42EDD" w:rsidRPr="009D4E64">
              <w:rPr>
                <w:rFonts w:ascii="GHEA Grapalat" w:eastAsia="GHEA Grapalat" w:hAnsi="GHEA Grapalat" w:cs="GHEA Grapalat"/>
              </w:rPr>
              <w:t xml:space="preserve">Ժամանակավոր հատուկ միջոցները կարող են ներառել օրենսդրական, </w:t>
            </w:r>
            <w:r w:rsidR="00C42EDD">
              <w:rPr>
                <w:rFonts w:ascii="GHEA Grapalat" w:eastAsia="GHEA Grapalat" w:hAnsi="GHEA Grapalat" w:cs="GHEA Grapalat"/>
              </w:rPr>
              <w:t>վարչական և ֆինանսական</w:t>
            </w:r>
            <w:r w:rsidR="00C42EDD" w:rsidRPr="009D4E64">
              <w:rPr>
                <w:rFonts w:ascii="GHEA Grapalat" w:eastAsia="GHEA Grapalat" w:hAnsi="GHEA Grapalat" w:cs="GHEA Grapalat"/>
              </w:rPr>
              <w:t xml:space="preserve"> միջոցներ, ինչպես նաև քաղաքականություններ</w:t>
            </w:r>
            <w:r w:rsidR="00C42EDD">
              <w:rPr>
                <w:rFonts w:ascii="GHEA Grapalat" w:eastAsia="GHEA Grapalat" w:hAnsi="GHEA Grapalat" w:cs="GHEA Grapalat"/>
              </w:rPr>
              <w:t xml:space="preserve"> ռազմավարություններ և </w:t>
            </w:r>
            <w:r w:rsidR="00C42EDD" w:rsidRPr="009D4E64">
              <w:rPr>
                <w:rFonts w:ascii="GHEA Grapalat" w:eastAsia="GHEA Grapalat" w:hAnsi="GHEA Grapalat" w:cs="GHEA Grapalat"/>
              </w:rPr>
              <w:t xml:space="preserve">գործողությունների </w:t>
            </w:r>
            <w:r w:rsidR="00C42EDD">
              <w:rPr>
                <w:rFonts w:ascii="GHEA Grapalat" w:eastAsia="GHEA Grapalat" w:hAnsi="GHEA Grapalat" w:cs="GHEA Grapalat"/>
              </w:rPr>
              <w:t>ծրագրեր</w:t>
            </w:r>
            <w:r w:rsidR="00C42EDD" w:rsidRPr="009D4E64">
              <w:rPr>
                <w:rFonts w:ascii="GHEA Grapalat" w:eastAsia="GHEA Grapalat" w:hAnsi="GHEA Grapalat" w:cs="GHEA Grapalat"/>
              </w:rPr>
              <w:t xml:space="preserve">, </w:t>
            </w:r>
            <w:r w:rsidR="00C42EDD">
              <w:rPr>
                <w:rFonts w:ascii="GHEA Grapalat" w:eastAsia="GHEA Grapalat" w:hAnsi="GHEA Grapalat" w:cs="GHEA Grapalat"/>
              </w:rPr>
              <w:t>ի թիվս այլնի,</w:t>
            </w:r>
            <w:r w:rsidR="00C42EDD" w:rsidRPr="009D4E64">
              <w:rPr>
                <w:rFonts w:ascii="GHEA Grapalat" w:eastAsia="GHEA Grapalat" w:hAnsi="GHEA Grapalat" w:cs="GHEA Grapalat"/>
              </w:rPr>
              <w:t xml:space="preserve"> </w:t>
            </w:r>
            <w:r w:rsidR="00C42EDD">
              <w:rPr>
                <w:rFonts w:ascii="GHEA Grapalat" w:eastAsia="GHEA Grapalat" w:hAnsi="GHEA Grapalat" w:cs="GHEA Grapalat"/>
              </w:rPr>
              <w:t>աշխատանքային հարաբերություններում</w:t>
            </w:r>
            <w:r w:rsidR="00C42EDD" w:rsidRPr="009D4E64">
              <w:rPr>
                <w:rFonts w:ascii="GHEA Grapalat" w:eastAsia="GHEA Grapalat" w:hAnsi="GHEA Grapalat" w:cs="GHEA Grapalat"/>
              </w:rPr>
              <w:t>, կրթության, մշակույթի և հանրային կյանքին մասնակցության ոլորտներում։</w:t>
            </w:r>
            <w:r w:rsidR="00C42EDD">
              <w:rPr>
                <w:rFonts w:ascii="GHEA Grapalat" w:eastAsia="GHEA Grapalat" w:hAnsi="GHEA Grapalat" w:cs="GHEA Grapalat"/>
              </w:rPr>
              <w:t xml:space="preserve"> Ժ</w:t>
            </w:r>
            <w:r w:rsidRPr="00E95F02">
              <w:rPr>
                <w:rFonts w:ascii="GHEA Grapalat" w:eastAsia="GHEA Grapalat" w:hAnsi="GHEA Grapalat" w:cs="GHEA Grapalat"/>
              </w:rPr>
              <w:t>ամանակավոր հատուկ միջոցներ</w:t>
            </w:r>
            <w:r w:rsidR="00E14702" w:rsidRPr="00E95F02">
              <w:rPr>
                <w:rFonts w:ascii="GHEA Grapalat" w:eastAsia="GHEA Grapalat" w:hAnsi="GHEA Grapalat" w:cs="GHEA Grapalat"/>
              </w:rPr>
              <w:t xml:space="preserve">ի բնույթը և շրջանակը սահմանվում են </w:t>
            </w:r>
            <w:r w:rsidRPr="00E95F02">
              <w:rPr>
                <w:rFonts w:ascii="GHEA Grapalat" w:eastAsia="GHEA Grapalat" w:hAnsi="GHEA Grapalat" w:cs="GHEA Grapalat"/>
              </w:rPr>
              <w:t>Հայաստանի Հանրապետության կառավարության, որը պետք է պարունակի միջոցի կիրառման անհրաժեշտությունը և</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պիտանելիությունը հիմնավորող փաստեր։</w:t>
            </w:r>
          </w:p>
          <w:p w14:paraId="29A2D1AE" w14:textId="77777777" w:rsidR="009C5630" w:rsidRPr="00E95F02" w:rsidRDefault="009C5630" w:rsidP="00132E21">
            <w:pPr>
              <w:tabs>
                <w:tab w:val="left" w:pos="0"/>
                <w:tab w:val="left" w:pos="851"/>
                <w:tab w:val="left" w:pos="993"/>
              </w:tabs>
              <w:ind w:left="45"/>
              <w:jc w:val="both"/>
              <w:rPr>
                <w:rFonts w:ascii="GHEA Grapalat" w:eastAsia="GHEA Grapalat" w:hAnsi="GHEA Grapalat" w:cs="GHEA Grapalat"/>
              </w:rPr>
            </w:pPr>
          </w:p>
          <w:p w14:paraId="2C2342E8" w14:textId="64DA1579" w:rsidR="009C5630" w:rsidRPr="00E95F02" w:rsidRDefault="006B2566" w:rsidP="00132E21">
            <w:pPr>
              <w:tabs>
                <w:tab w:val="left" w:pos="0"/>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Հ</w:t>
            </w:r>
            <w:r w:rsidR="009C5630" w:rsidRPr="00E95F02">
              <w:rPr>
                <w:rFonts w:ascii="GHEA Grapalat" w:eastAsia="GHEA Grapalat" w:hAnsi="GHEA Grapalat" w:cs="GHEA Grapalat"/>
              </w:rPr>
              <w:t>այտնում ենք</w:t>
            </w:r>
            <w:r w:rsidRPr="00E95F02">
              <w:rPr>
                <w:rFonts w:ascii="GHEA Grapalat" w:eastAsia="GHEA Grapalat" w:hAnsi="GHEA Grapalat" w:cs="GHEA Grapalat"/>
              </w:rPr>
              <w:t xml:space="preserve"> նաև</w:t>
            </w:r>
            <w:r w:rsidR="009C5630" w:rsidRPr="00E95F02">
              <w:rPr>
                <w:rFonts w:ascii="GHEA Grapalat" w:eastAsia="GHEA Grapalat" w:hAnsi="GHEA Grapalat" w:cs="GHEA Grapalat"/>
              </w:rPr>
              <w:t>, որ նախատեսվում է Նախագծերի փաթեթի ընդունումից հետո մշակել դրա կիրառման ուղեցույց, որում առավել մանրամասն կերպով և օրինակների մատնանշմամբ կներկայացվեն ներդրվող բոլոր հասկացությունները։</w:t>
            </w:r>
          </w:p>
        </w:tc>
      </w:tr>
      <w:tr w:rsidR="00E95F02" w:rsidRPr="00E95F02" w14:paraId="0513EA70" w14:textId="77777777">
        <w:trPr>
          <w:trHeight w:val="440"/>
        </w:trPr>
        <w:tc>
          <w:tcPr>
            <w:tcW w:w="8595" w:type="dxa"/>
            <w:shd w:val="clear" w:color="auto" w:fill="FFFFFF"/>
          </w:tcPr>
          <w:p w14:paraId="76919917"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lastRenderedPageBreak/>
              <w:t>3. Նախագծի 5-րդ հոդվածի 2-րդ և 4-րդ մասերի վերաբերյալ հարկ է, նշել հետևյալը.</w:t>
            </w:r>
          </w:p>
          <w:p w14:paraId="4AAB07DB"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Նախ՝ ՀՀ Սահմանադրական դատարանը ցանկացած տարբերակված մոտեցում թույլատրելի է համարում ոչ միայն իրավաչափ նպատակով պայմանավորված, այլ նաև եթե այն զուգորդվում է օբյեկտիվ հիմքով (ՍԴՈ-</w:t>
            </w:r>
            <w:r w:rsidRPr="00E95F02">
              <w:rPr>
                <w:rFonts w:ascii="GHEA Grapalat" w:eastAsia="GHEA Grapalat" w:hAnsi="GHEA Grapalat" w:cs="GHEA Grapalat"/>
              </w:rPr>
              <w:lastRenderedPageBreak/>
              <w:t>1224), հետևաբար գտնում ենք, որ 5-րդ հոդվածի 2-րդ մասը, «եթե» պայմանից հետո անհրաժեշտ է վերաշարադրել՝ դրանում ներառելով նաև օբյեկտիվ հիմք ունենալու հատկանիշը։ Այսինքն՝ շարադրել հետևյալ խմբագրությամբ. «թույլատրելի է, եթե հետապնդում է իրավաչափ նպատակ և ունի օբյեկտիվ հիմք»։</w:t>
            </w:r>
          </w:p>
          <w:p w14:paraId="1E594A2E"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Calibri" w:hAnsi="GHEA Grapalat" w:cs="Calibri"/>
              </w:rPr>
            </w:pPr>
            <w:r w:rsidRPr="00E95F02">
              <w:rPr>
                <w:rFonts w:ascii="GHEA Grapalat" w:eastAsia="GHEA Grapalat" w:hAnsi="GHEA Grapalat" w:cs="GHEA Grapalat"/>
              </w:rPr>
              <w:t>Երկրորդ՝ թույլատրելի խտրական վերաբերմունքից բացառություն չի կարելի անել, այն կհակասի ՀՀ Սահմանադրական դատարանի ՍԴՈ-1224 որոշան իրավական դիրքորոշումներին, հետևաբար կարծում ենք, որ հոդվածի 4-րդ մասը պետք է հանել։ Դրանով պայմանավորված՝ վարչական իրավախախտումների վերաբերյալ օրենսգրքում առաջարկվող փոփոխությունները նույնպես վերանայման կարիք կունենան։</w:t>
            </w:r>
          </w:p>
        </w:tc>
        <w:tc>
          <w:tcPr>
            <w:tcW w:w="6570" w:type="dxa"/>
            <w:shd w:val="clear" w:color="auto" w:fill="FFFFFF"/>
          </w:tcPr>
          <w:p w14:paraId="627F9695" w14:textId="1D76A843" w:rsidR="00956305" w:rsidRPr="00E95F02" w:rsidRDefault="00324BD7" w:rsidP="00132E21">
            <w:pPr>
              <w:tabs>
                <w:tab w:val="left" w:pos="851"/>
                <w:tab w:val="left" w:pos="1418"/>
              </w:tabs>
              <w:jc w:val="center"/>
              <w:rPr>
                <w:rFonts w:ascii="GHEA Grapalat" w:eastAsia="GHEA Grapalat" w:hAnsi="GHEA Grapalat" w:cs="GHEA Grapalat"/>
              </w:rPr>
            </w:pPr>
            <w:r w:rsidRPr="00E95F02">
              <w:rPr>
                <w:rFonts w:ascii="GHEA Grapalat" w:eastAsia="Tahoma" w:hAnsi="GHEA Grapalat" w:cs="Tahoma"/>
                <w:b/>
                <w:highlight w:val="white"/>
              </w:rPr>
              <w:lastRenderedPageBreak/>
              <w:t xml:space="preserve">Չի </w:t>
            </w:r>
            <w:r w:rsidRPr="00E95F02">
              <w:rPr>
                <w:rFonts w:ascii="GHEA Grapalat" w:eastAsia="GHEA Grapalat" w:hAnsi="GHEA Grapalat" w:cs="GHEA Grapalat"/>
                <w:b/>
                <w:bCs/>
              </w:rPr>
              <w:t>ընդունվել</w:t>
            </w:r>
          </w:p>
          <w:p w14:paraId="53C0C418"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252FB120"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Քննարկվող դրույթները մշակվել են՝ հիմք ընդունելով Մարդու իրավունքների եվրոպական դատարանի նախադեպային իրավունքը, համաձայն որի՝ </w:t>
            </w:r>
            <w:r w:rsidRPr="00E95F02">
              <w:rPr>
                <w:rFonts w:ascii="GHEA Grapalat" w:eastAsia="GHEA Grapalat" w:hAnsi="GHEA Grapalat" w:cs="GHEA Grapalat"/>
              </w:rPr>
              <w:lastRenderedPageBreak/>
              <w:t>տարբերակված վերաբերմունքը չի համարվի խտրականություն, եթե այն ունի «օբյեկտիվ և ողջամիտ արդարացում», այսինքն, եթե այն «հետապնդում է իրավաչափ նպատակ» և «առկա է կիրառված միջոցների և հետապնդվող նպատակի միջև ողջամիտ համաչափության հարաբերակցությունը» (տե’ս, օրինակ՝ Մոլլա Սալին ընդդեմ Հունաստանի (ՄՊ) (Molla Sali v. Greece) գործով 2018 թվականի դեկտեմբերի 19-ի վճիռը, դիմում no. 20452/14, § 135)։ Ըստ այդմ, Նախագծի 5-րդ հոդվածի 2-րդ մասում կիրառվող՝ իրավաչափ նպատակի, անհրաժեշտության և համաչափության պահանջները արդեն իսկ ենթադրում են «օբյեկտիվ հիմք»-ի առկայություն, ուստի՝ կարծում ենք, որ դրա առանձին նշումը կամ շեշտադրումը անհարկի կրկնությունների կհանգեցնի և լրացուցիչ կդժվարացնի դրույթի պատշաճ մեկնաբանումն ու կիրառումը։</w:t>
            </w:r>
          </w:p>
          <w:p w14:paraId="31AADB63"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02AF38BD"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Ինչ վերաբերում է Նախագծի 5-րդ հոդվածի 4-րդ մասին, ապա այն վերաբերում է խտրականության հրահրման, ոտնձգության և վիկտիմիզացիայի (զոհայնացման) դեպքում տարբերակված վերաբերմունքն արդարացնող հիմքերի չկիրառմանը։</w:t>
            </w:r>
          </w:p>
          <w:p w14:paraId="172060FC"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50357179"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Այս առնչությամբ հարկ է նկատել, որ տարբերակված վերաբերմունքն արդարացնող հանգամանքներն առավելապես վերաբերելի են ուղղակի և անուղղակի խտրականությանը։ Վիկտիմիզացիան և ոտնձգությունը, բացի խտրականության տեսակ հանդիսանալուց, նաև բոլոր դեպքերում ենթադրում են անձի հոգեկան </w:t>
            </w:r>
            <w:r w:rsidRPr="00E95F02">
              <w:rPr>
                <w:rFonts w:ascii="GHEA Grapalat" w:eastAsia="GHEA Grapalat" w:hAnsi="GHEA Grapalat" w:cs="GHEA Grapalat"/>
              </w:rPr>
              <w:lastRenderedPageBreak/>
              <w:t xml:space="preserve">անձեռնմխելիության իրավունքի խախտում, քանի որ ուղղված են անձի շուրջ թշնամական, վիրավորական, նվաստացնող միջավայր ստեղծելուն կամ նրա նկատմամբ բացասական վերաբերմունք արտահայտելուն։ Ընդ որում, վիկտիմիզացիայի պարտադիր տարր է նաև այն գործադրող անձի դիտավորությունը։ Այսպես, պարտադիր նախապայման է, որ անձի բացասական վերաբերմունքը պայմանավորված լինի խտրականություն ենթարկված անձի՝ այդ մասին դիմում կամ բողոք ներկայացնելու կամ այլ միջոցներ գործադրելու հանգամանքով։ Այսինքն, վիկտիմիզացիայի դեպքում բացառվում է որևէ այլ «իրավաչափ նպատակի» առկայությունը։ </w:t>
            </w:r>
          </w:p>
          <w:p w14:paraId="2D4F1C34"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4EF9CA49"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Այսպիսով, այս արարքներն իրենց բնույթով տարբերվում են խտրականության այլ տեսակներից և խտրականության առավել ծանր դրսևորումներ են, ինչով էլ պայմանավորված նպատակահարմար չէ դրանց պարագայում Նախագծի 5-րդ հոդվածի 2-րդ մասով նախատեսված կանոնի կիրառումը։ </w:t>
            </w:r>
          </w:p>
          <w:p w14:paraId="5FD232BA"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1DF0EC1A"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Ինչ վերաբերում է խտրականության հրահրմանը, ապա հարկ է նկատել, որ այն Նախագծով բնորոշվում է որպես անձին ուղղված՝ մեկ այլ անձի կամ անձանց խմբի </w:t>
            </w:r>
            <w:r w:rsidRPr="00E95F02">
              <w:rPr>
                <w:rFonts w:ascii="GHEA Grapalat" w:eastAsia="GHEA Grapalat" w:hAnsi="GHEA Grapalat" w:cs="GHEA Grapalat"/>
                <w:b/>
              </w:rPr>
              <w:t>խտրականության ենթարկելու հրահանգ</w:t>
            </w:r>
            <w:r w:rsidRPr="00E95F02">
              <w:rPr>
                <w:rFonts w:ascii="GHEA Grapalat" w:eastAsia="GHEA Grapalat" w:hAnsi="GHEA Grapalat" w:cs="GHEA Grapalat"/>
              </w:rPr>
              <w:t>, ցուցում կամ կոչ։</w:t>
            </w:r>
          </w:p>
          <w:p w14:paraId="3E9E75D1"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601A9AA1" w14:textId="74B80CAA"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Այսինքն, յուրաքանչյուր դեպքում, երբ կքննարկվի անձի կողմից խտրականության հրահրում կատարելու դեպքը, </w:t>
            </w:r>
            <w:r w:rsidRPr="00E95F02">
              <w:rPr>
                <w:rFonts w:ascii="GHEA Grapalat" w:eastAsia="GHEA Grapalat" w:hAnsi="GHEA Grapalat" w:cs="GHEA Grapalat"/>
              </w:rPr>
              <w:lastRenderedPageBreak/>
              <w:t>պետք է հիմնավորվի, որ այն արարքները, որոնց կատարումը անձը հրահրել է, հանդիսանում են խտրականություն։ Այն դեպքում, երբ անձը կհրահանգի կատարել ոչ թե խտրականության, այլ արդարացված տարբերակման վերաբերմունքի, առկա չի լինի «խտրականության հրահրման</w:t>
            </w:r>
            <w:r w:rsidR="00B90125" w:rsidRPr="00E95F02">
              <w:rPr>
                <w:rFonts w:ascii="GHEA Grapalat" w:eastAsia="GHEA Grapalat" w:hAnsi="GHEA Grapalat" w:cs="GHEA Grapalat"/>
              </w:rPr>
              <w:t xml:space="preserve"> </w:t>
            </w:r>
            <w:r w:rsidRPr="00E95F02">
              <w:rPr>
                <w:rFonts w:ascii="GHEA Grapalat" w:eastAsia="GHEA Grapalat" w:hAnsi="GHEA Grapalat" w:cs="GHEA Grapalat"/>
              </w:rPr>
              <w:t>արարքի պարտադիր տարրը՝ «խտրականությունը», ուստի արարքը կհամարվի իրավաչափ։ Միաժամանակ, 5-րդ հոդվածի 2-րդ մասը խտրականության հրահրման նկատմամբ տարածելու պարագայում կստացվի, որ գործնականում հնարավոր է իրավիճակ, երբ հենց խտրականության (ոչ թե իրավաչափ տարբերակված վերաբերմունքի) ենթարկելու հրահանգը կարող է ունենալ իրավաչափ նպատակ։ Կարծում ենք, նման կարգավորումը կարող է հանգեցնել վտանգավոր մեկնաբանությունների։</w:t>
            </w:r>
          </w:p>
          <w:p w14:paraId="77AB0C2B" w14:textId="77777777" w:rsidR="00956305" w:rsidRPr="00E95F02" w:rsidRDefault="00956305" w:rsidP="00132E21">
            <w:pPr>
              <w:tabs>
                <w:tab w:val="left" w:pos="851"/>
                <w:tab w:val="left" w:pos="1418"/>
              </w:tabs>
              <w:jc w:val="both"/>
              <w:rPr>
                <w:rFonts w:ascii="GHEA Grapalat" w:eastAsia="GHEA Grapalat" w:hAnsi="GHEA Grapalat" w:cs="GHEA Grapalat"/>
              </w:rPr>
            </w:pPr>
          </w:p>
          <w:p w14:paraId="77FECD39"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Անդրադառնալով Սահմանադրական դատարանի նախադեպային իրավունքին՝ հարկ է նկատել, որ վկայակոչված որոշմամբ ՍԴ դիրքորոշումն արտահայտվել է ուղղակի խտրականությանը վերաբերելի խոսքի շրջանակներում։ Բացի այդ, որոշման ընդունման պահին ՀՀ օրենսդրությամբ չէին նախատեսվում խտրականությանը և դրա տեսակներին առնչվող համապարփակ նորմեր, ինչը որոշ չափով զրկել է ՄԴ-ին՝ տարբերակված վերաբերմունք դրսևորել խտրականության տարբեր տեսակների նկատմամբ և ավելի դետալացված դիրքորոշում հայտնել։ Ուստի, կարծում ենք, որ Սահմանադրական դատարանի վկայակոչվող դիրքորոշումը չպետք է մեկնաբանվի </w:t>
            </w:r>
            <w:r w:rsidRPr="00E95F02">
              <w:rPr>
                <w:rFonts w:ascii="GHEA Grapalat" w:eastAsia="GHEA Grapalat" w:hAnsi="GHEA Grapalat" w:cs="GHEA Grapalat"/>
              </w:rPr>
              <w:lastRenderedPageBreak/>
              <w:t>այնպես, որ խտրականության ցանկացած տեսակի պարագայում կիրառելի է տարբերակված վերաբերմունքն արդացանող հանգամանքները սահմանող՝ Նախագծի 5-րդ հոդվածի 2-րդ մասով նախատեսված կանոնը։</w:t>
            </w:r>
          </w:p>
        </w:tc>
      </w:tr>
      <w:tr w:rsidR="00E95F02" w:rsidRPr="00E95F02" w14:paraId="5B6FBC95" w14:textId="77777777">
        <w:trPr>
          <w:trHeight w:val="8621"/>
        </w:trPr>
        <w:tc>
          <w:tcPr>
            <w:tcW w:w="8595" w:type="dxa"/>
            <w:shd w:val="clear" w:color="auto" w:fill="FFFFFF"/>
          </w:tcPr>
          <w:p w14:paraId="68157F5C"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lastRenderedPageBreak/>
              <w:t>4</w:t>
            </w:r>
            <w:r w:rsidRPr="00E95F02">
              <w:rPr>
                <w:rFonts w:ascii="Cambria Math" w:eastAsia="MS Mincho" w:hAnsi="Cambria Math" w:cs="Cambria Math"/>
              </w:rPr>
              <w:t>․</w:t>
            </w:r>
            <w:r w:rsidRPr="00E95F02">
              <w:rPr>
                <w:rFonts w:ascii="GHEA Grapalat" w:eastAsia="GHEA Grapalat" w:hAnsi="GHEA Grapalat" w:cs="GHEA Grapalat"/>
              </w:rPr>
              <w:t xml:space="preserve"> Նախագծի 8-րդ հոդվածի 1-ին մասն առաջարկվում է ամբողջությամբ հանել։ Նախ՝ այս մասում շարադրված են ընթացակարգային նորմեր, որոնք ըստ էության դուրս են սույն օրենքի կարգավորման առարկայի շրջանակից։ Երկրորդ՝ համապատասխան փոփոխություններ են կատարվում նաև քաղաքացիական դատավարության, վարչական դատավարության օրենսգրքերում, վարչական իրավախախտումների վերաբերյալ օրենսգրքում, քաղաքացիական և քրեական օրենսգրքերում, ինչի արդյունքում ստացվում է, որ այս մասում կրկնվում են վերոգրյալ նորմատիվ իրավական ակտերում շարադրված նորմերը, ինչպիսի իրավիճակը հակասում է «Նորմատիվ իրավական ակտեր մասին» օրենքի 13-րդ հոդվածի 8-րդ մասին, որի համաձայն՝ նորմատիվ իրավական ակտերում բացառվում են իրավական նորմերի անհիմն կրկնությունները և ներքին հակասությունները։ Հետևաբար, անհիմն կրկնությունը բացառելու նպատակով՝ առաջարկում ենք Նախագծի 8-րդ հոդվածի 1-ին մասը ամբողջությամբ հանել։ Երրորդ՝ օրենքն ավելորդ ծանրաբեռնել պարզապես չարժե, օրինակ՝ սահմանելով, որ անձն իրավունք ունի հանցագործության մասին հաղորդում տալ կամ դիմել վարչական դատարան։</w:t>
            </w:r>
          </w:p>
          <w:p w14:paraId="1BC3E0DD" w14:textId="77777777" w:rsidR="00956305" w:rsidRPr="00E95F02" w:rsidRDefault="00324BD7" w:rsidP="00132E21">
            <w:pPr>
              <w:pBdr>
                <w:top w:val="nil"/>
                <w:left w:val="nil"/>
                <w:bottom w:val="nil"/>
                <w:right w:val="nil"/>
                <w:between w:val="nil"/>
              </w:pBdr>
              <w:tabs>
                <w:tab w:val="left" w:pos="851"/>
                <w:tab w:val="left" w:pos="1418"/>
              </w:tabs>
              <w:jc w:val="both"/>
              <w:rPr>
                <w:rFonts w:ascii="GHEA Grapalat" w:eastAsia="Calibri" w:hAnsi="GHEA Grapalat" w:cs="Calibri"/>
              </w:rPr>
            </w:pPr>
            <w:r w:rsidRPr="00E95F02">
              <w:rPr>
                <w:rFonts w:ascii="GHEA Grapalat" w:eastAsia="GHEA Grapalat" w:hAnsi="GHEA Grapalat" w:cs="GHEA Grapalat"/>
              </w:rPr>
              <w:t>Բացի այդ, նույնն է իրավիճակը նաև նույն հոդվածի 2-րդ մասում։ Մարդու իրավունքների պաշտպանի մասին օրենքի փոփոխություն նախատեսող նախագծով այս ընթացակարգն արդեն իսկ սահմանվում է, հետևաբար անհիմն կրկնել նույն նորմն այս ակտում ևս չի թույլատրվում՝ վերոգրյալ պատճառաբանությամբ։</w:t>
            </w:r>
          </w:p>
        </w:tc>
        <w:tc>
          <w:tcPr>
            <w:tcW w:w="6570" w:type="dxa"/>
            <w:shd w:val="clear" w:color="auto" w:fill="FFFFFF"/>
          </w:tcPr>
          <w:p w14:paraId="44963C1A" w14:textId="3FA3BE55" w:rsidR="00956305" w:rsidRPr="00E95F02" w:rsidRDefault="006B2566" w:rsidP="00132E21">
            <w:pPr>
              <w:pBdr>
                <w:top w:val="nil"/>
                <w:left w:val="nil"/>
                <w:bottom w:val="nil"/>
                <w:right w:val="nil"/>
                <w:between w:val="nil"/>
              </w:pBd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Մասամբ է ընդունվել</w:t>
            </w:r>
          </w:p>
          <w:p w14:paraId="528C85AA" w14:textId="77777777" w:rsidR="00956305" w:rsidRPr="00E95F02" w:rsidRDefault="00956305"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p>
          <w:p w14:paraId="05A30B71" w14:textId="5E5B383B"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Նախագծի 8-րդ հոդվածի 1-ին մասը նախատեսում է խտրականությունից իրավական պաշտպանության միջոցները, ինչը յուրաքանչյուր դեպքում անձի համար ունի ուղենիշային բնույթ՝ կապված խտրականության ենթարկվելու դեպքերում իր իրավունքների պաշտպանության նպատակով համապատասխան կառուցակարգերի առկայության հետ։ Բացի այդ, քննարկվող նորմը նպատակ ունի սահմանելու իրավական պաշտպանության մեխանիզմների ընդհանուր շրջանակը և հստակություն մտցնելու՝ թե որ դեպքում ոլորտային օրենքներով սահմանված կոնկրետ որ նորմերն են կիրառելի (այսինքն՝ որ դեպքում անձը կկարողանա դիմել վարչական դատարան, որ դեպքում՝ վարչական մարմնին և այլն)։ Հակառակ պարագայում, միայն ոլորտային օրենքներով համապատասխան դրույթների նախատեսումը շփոթություն է առաջացնում՝ կապված խտրականությանը վերաբերելի օրենսդրության գործնական կիրառման (enforcement) հետ, ինչն արձանագրվել է նաև Նախագծերի փաթեթի հանրային քննարկումների շրջանակներում։ </w:t>
            </w:r>
          </w:p>
          <w:p w14:paraId="5AFA9D41" w14:textId="77777777" w:rsidR="00956305"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Միաժամանակ, Նախագծի 8-րդ հոդվածի 2-րդ մասը, որով նախատեսվում էր Մարդու իրավունքների պաշտպանի՝ դատարան դիմելու իրավունքը, հանվել է։</w:t>
            </w:r>
          </w:p>
        </w:tc>
      </w:tr>
      <w:tr w:rsidR="00E95F02" w:rsidRPr="00E95F02" w14:paraId="4FEBB2E2" w14:textId="77777777">
        <w:trPr>
          <w:trHeight w:val="440"/>
        </w:trPr>
        <w:tc>
          <w:tcPr>
            <w:tcW w:w="8595" w:type="dxa"/>
            <w:shd w:val="clear" w:color="auto" w:fill="FFFFFF"/>
          </w:tcPr>
          <w:p w14:paraId="68A28548"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5</w:t>
            </w:r>
            <w:r w:rsidRPr="00E95F02">
              <w:rPr>
                <w:rFonts w:ascii="Cambria Math" w:eastAsia="MS Mincho" w:hAnsi="Cambria Math" w:cs="Cambria Math"/>
              </w:rPr>
              <w:t>․</w:t>
            </w:r>
            <w:r w:rsidRPr="00E95F02">
              <w:rPr>
                <w:rFonts w:ascii="GHEA Grapalat" w:eastAsia="GHEA Grapalat" w:hAnsi="GHEA Grapalat" w:cs="GHEA Grapalat"/>
              </w:rPr>
              <w:t xml:space="preserve"> Նախագծի 9-րդ հոդվածի 1-ին մասի կարգավորումն առկա է ««Մարդու իրավունքների պաշտպանի մասին» օրենքում փոփոխություններ և լրացումներ կատարելու մասին» առաջարկվող օրենքի փոփոխությունում, </w:t>
            </w:r>
            <w:r w:rsidRPr="00E95F02">
              <w:rPr>
                <w:rFonts w:ascii="GHEA Grapalat" w:eastAsia="GHEA Grapalat" w:hAnsi="GHEA Grapalat" w:cs="GHEA Grapalat"/>
              </w:rPr>
              <w:lastRenderedPageBreak/>
              <w:t>այստեղ կրկնվում է նույն կարգավորումը, ուստի այն պետք է հանել։ Հանելու դեպքում էլ անհրաժեշտ է խմբագրել նույն հոդվածի 2-րդ մասը, քանի որ այն հանելու ենթակա նորմի վրա հղում է պարունակում։</w:t>
            </w:r>
          </w:p>
        </w:tc>
        <w:tc>
          <w:tcPr>
            <w:tcW w:w="6570" w:type="dxa"/>
            <w:shd w:val="clear" w:color="auto" w:fill="FFFFFF"/>
          </w:tcPr>
          <w:p w14:paraId="3DDFFD3D" w14:textId="07C99049"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center"/>
              <w:rPr>
                <w:rFonts w:ascii="GHEA Grapalat" w:eastAsia="GHEA Grapalat" w:hAnsi="GHEA Grapalat" w:cs="GHEA Grapalat"/>
                <w:b/>
              </w:rPr>
            </w:pPr>
            <w:r w:rsidRPr="00E95F02">
              <w:rPr>
                <w:rFonts w:ascii="GHEA Grapalat" w:eastAsia="GHEA Grapalat" w:hAnsi="GHEA Grapalat" w:cs="GHEA Grapalat"/>
                <w:b/>
              </w:rPr>
              <w:lastRenderedPageBreak/>
              <w:t>Չի ընդունվել</w:t>
            </w:r>
          </w:p>
          <w:p w14:paraId="5502DE15" w14:textId="77777777" w:rsidR="00956305" w:rsidRPr="00E95F02" w:rsidRDefault="00956305"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p>
          <w:p w14:paraId="6A0EAC0F" w14:textId="57A6EDBC"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Calibri" w:hAnsi="GHEA Grapalat" w:cs="Calibri"/>
              </w:rPr>
            </w:pPr>
            <w:r w:rsidRPr="00E95F02">
              <w:rPr>
                <w:rFonts w:ascii="GHEA Grapalat" w:eastAsia="GHEA Grapalat" w:hAnsi="GHEA Grapalat" w:cs="GHEA Grapalat"/>
              </w:rPr>
              <w:lastRenderedPageBreak/>
              <w:t xml:space="preserve">Սահմանելով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ընդհանուր իրավական շրջանակը՝ Նախագիծը նպատակ ունի նաև ամրագրելու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մարմնին առնչվող դրույթներ։ Քննարկվող նորմի նախատեսումը նպաստում է Պաշտպանի՝ որպես իրավահավասարության մարմնի, և Խտրականության հարցերով խորհրդի՝ որպես Պաշտպանին առընթեր մարմնի միջև փոխհարաբերակցության բնույթի բացահայտմանը։ </w:t>
            </w:r>
          </w:p>
        </w:tc>
      </w:tr>
      <w:tr w:rsidR="00E95F02" w:rsidRPr="00E95F02" w14:paraId="41DDA360" w14:textId="77777777">
        <w:trPr>
          <w:trHeight w:val="440"/>
        </w:trPr>
        <w:tc>
          <w:tcPr>
            <w:tcW w:w="8595" w:type="dxa"/>
            <w:shd w:val="clear" w:color="auto" w:fill="FFFFFF"/>
          </w:tcPr>
          <w:p w14:paraId="203A7679" w14:textId="77777777" w:rsidR="00956305" w:rsidRPr="00E95F02" w:rsidRDefault="00324BD7" w:rsidP="00132E21">
            <w:pPr>
              <w:pBdr>
                <w:top w:val="nil"/>
                <w:left w:val="nil"/>
                <w:bottom w:val="nil"/>
                <w:right w:val="nil"/>
                <w:between w:val="nil"/>
              </w:pBdr>
              <w:tabs>
                <w:tab w:val="left" w:pos="-142"/>
                <w:tab w:val="left" w:pos="0"/>
              </w:tabs>
              <w:ind w:firstLine="720"/>
              <w:jc w:val="both"/>
              <w:rPr>
                <w:rFonts w:ascii="GHEA Grapalat" w:eastAsia="GHEA Grapalat" w:hAnsi="GHEA Grapalat" w:cs="GHEA Grapalat"/>
              </w:rPr>
            </w:pPr>
            <w:r w:rsidRPr="00E95F02">
              <w:rPr>
                <w:rFonts w:ascii="GHEA Grapalat" w:eastAsia="GHEA Grapalat" w:hAnsi="GHEA Grapalat" w:cs="GHEA Grapalat"/>
              </w:rPr>
              <w:lastRenderedPageBreak/>
              <w:t>6</w:t>
            </w:r>
            <w:r w:rsidRPr="00E95F02">
              <w:rPr>
                <w:rFonts w:ascii="Cambria Math" w:eastAsia="MS Mincho" w:hAnsi="Cambria Math" w:cs="Cambria Math"/>
              </w:rPr>
              <w:t>․</w:t>
            </w:r>
            <w:r w:rsidRPr="00E95F02">
              <w:rPr>
                <w:rFonts w:ascii="GHEA Grapalat" w:eastAsia="GHEA Grapalat" w:hAnsi="GHEA Grapalat" w:cs="GHEA Grapalat"/>
              </w:rPr>
              <w:t xml:space="preserve"> Նախագծի անցումային՝ 12-րդ հոդվածի 3-րդ մասն անհրաժեշտ է հանել, այն չի համապատասխանում «Նորմատիվ իրավական ակտերի մասին» օրենքի 13-րդ հոդվածի 4-րդ մասով սահմանված որևէ պայմանի։</w:t>
            </w:r>
          </w:p>
          <w:p w14:paraId="7DDFC8C9" w14:textId="77777777" w:rsidR="00956305" w:rsidRPr="00E95F02" w:rsidRDefault="00324BD7" w:rsidP="00132E21">
            <w:pPr>
              <w:pBdr>
                <w:top w:val="nil"/>
                <w:left w:val="nil"/>
                <w:bottom w:val="nil"/>
                <w:right w:val="nil"/>
                <w:between w:val="nil"/>
              </w:pBdr>
              <w:tabs>
                <w:tab w:val="left" w:pos="-142"/>
                <w:tab w:val="left" w:pos="0"/>
              </w:tabs>
              <w:ind w:firstLine="720"/>
              <w:jc w:val="both"/>
              <w:rPr>
                <w:rFonts w:ascii="GHEA Grapalat" w:eastAsia="GHEA Grapalat" w:hAnsi="GHEA Grapalat" w:cs="GHEA Grapalat"/>
              </w:rPr>
            </w:pPr>
            <w:r w:rsidRPr="00E95F02">
              <w:rPr>
                <w:rFonts w:ascii="GHEA Grapalat" w:eastAsia="GHEA Grapalat" w:hAnsi="GHEA Grapalat" w:cs="GHEA Grapalat"/>
              </w:rPr>
              <w:t>3. «Արդարադատության ակադեմիայի մասին» օրենքով սահմանված կարգով և ժամկետում, սակայն ոչ ուշ, քան սույն օրենքի պաշտոնական հրապարակումից հետո 40 օրվա ընթացքում Արդարադատության ակադեմիայի կառավարման խորհուրդը հաստատում է խտրականության վերաբերյալ գործերի քննության թեմայով դատավորների, դատավորների թեկնածուների ցուցակում գտնվող անձանց,</w:t>
            </w:r>
            <w:r w:rsidRPr="00E95F02">
              <w:rPr>
                <w:rFonts w:ascii="Calibri" w:eastAsia="GHEA Grapalat" w:hAnsi="Calibri" w:cs="Calibri"/>
              </w:rPr>
              <w:t> </w:t>
            </w:r>
            <w:r w:rsidRPr="00E95F02">
              <w:rPr>
                <w:rFonts w:ascii="GHEA Grapalat" w:eastAsia="GHEA Grapalat" w:hAnsi="GHEA Grapalat" w:cs="GHEA Grapalat"/>
              </w:rPr>
              <w:t xml:space="preserve">դատախազների և Հայսատանի Հանրապետության քննչական կոմիտեի քննիչների լրացուցիչ վերապատրաստման ծրագիրը։ </w:t>
            </w:r>
          </w:p>
        </w:tc>
        <w:tc>
          <w:tcPr>
            <w:tcW w:w="6570" w:type="dxa"/>
            <w:shd w:val="clear" w:color="auto" w:fill="FFFFFF"/>
          </w:tcPr>
          <w:p w14:paraId="542F9E6D" w14:textId="631F9693" w:rsidR="00956305" w:rsidRPr="00067DA3" w:rsidRDefault="008E5D01" w:rsidP="00132E21">
            <w:pPr>
              <w:pBdr>
                <w:top w:val="nil"/>
                <w:left w:val="nil"/>
                <w:bottom w:val="nil"/>
                <w:right w:val="nil"/>
                <w:between w:val="nil"/>
              </w:pBdr>
              <w:tabs>
                <w:tab w:val="left" w:pos="-142"/>
                <w:tab w:val="left" w:pos="0"/>
              </w:tabs>
              <w:jc w:val="center"/>
              <w:rPr>
                <w:rFonts w:ascii="GHEA Grapalat" w:eastAsia="GHEA Grapalat" w:hAnsi="GHEA Grapalat" w:cs="GHEA Grapalat"/>
              </w:rPr>
            </w:pPr>
            <w:r>
              <w:rPr>
                <w:rFonts w:ascii="GHEA Grapalat" w:eastAsia="GHEA Grapalat" w:hAnsi="GHEA Grapalat" w:cs="GHEA Grapalat"/>
              </w:rPr>
              <w:t xml:space="preserve"> </w:t>
            </w:r>
            <w:r w:rsidRPr="00067DA3">
              <w:rPr>
                <w:rFonts w:ascii="GHEA Grapalat" w:eastAsia="GHEA Grapalat" w:hAnsi="GHEA Grapalat" w:cs="GHEA Grapalat"/>
              </w:rPr>
              <w:t>Կարգավորումը հանվել է նախագծերի փաթեթից</w:t>
            </w:r>
            <w:r w:rsidR="009471A9" w:rsidRPr="00067DA3">
              <w:rPr>
                <w:rFonts w:ascii="GHEA Grapalat" w:eastAsia="GHEA Grapalat" w:hAnsi="GHEA Grapalat" w:cs="GHEA Grapalat"/>
              </w:rPr>
              <w:t>։</w:t>
            </w:r>
          </w:p>
        </w:tc>
      </w:tr>
      <w:tr w:rsidR="00E95F02" w:rsidRPr="00E95F02" w14:paraId="1BF3740E" w14:textId="77777777">
        <w:trPr>
          <w:trHeight w:val="440"/>
        </w:trPr>
        <w:tc>
          <w:tcPr>
            <w:tcW w:w="8595" w:type="dxa"/>
            <w:shd w:val="clear" w:color="auto" w:fill="FFFFFF"/>
          </w:tcPr>
          <w:p w14:paraId="6ED1634D"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7</w:t>
            </w:r>
            <w:r w:rsidRPr="00E95F02">
              <w:rPr>
                <w:rFonts w:ascii="Cambria Math" w:eastAsia="MS Mincho" w:hAnsi="Cambria Math" w:cs="Cambria Math"/>
              </w:rPr>
              <w:t>․</w:t>
            </w:r>
            <w:r w:rsidRPr="00E95F02">
              <w:rPr>
                <w:rFonts w:ascii="GHEA Grapalat" w:eastAsia="GHEA Grapalat" w:hAnsi="GHEA Grapalat" w:cs="GHEA Grapalat"/>
              </w:rPr>
              <w:t xml:space="preserve"> «Հայաստանի Հանրապետության քաղաքացիական օրենսգրքում լրացում և փոփոխություն կատարելու մասին» օրենքի նախագծի 2-րդ հոդվածով առաջարկվում է քաղաքացիական օրենսգրքի 337-րդ հոդվածը լրացնել 5-րդ մասով, հետևյալ բովանդակությամբ</w:t>
            </w:r>
            <w:r w:rsidRPr="00E95F02">
              <w:rPr>
                <w:rFonts w:ascii="Cambria Math" w:eastAsia="MS Mincho" w:hAnsi="Cambria Math" w:cs="Cambria Math"/>
              </w:rPr>
              <w:t>․</w:t>
            </w:r>
          </w:p>
          <w:p w14:paraId="71DB8179"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 xml:space="preserve">«Մարդու իրավունքների պաշտպանի մասին» սահմանադրական օրենքի 30.3 հոդվածի 1-ին մասի 1-ին կետով նախատեսված հիմքով Մարդու իրավունքների պաշտպանի </w:t>
            </w:r>
            <w:r w:rsidRPr="00E95F02">
              <w:rPr>
                <w:rFonts w:ascii="GHEA Grapalat" w:eastAsia="GHEA Grapalat" w:hAnsi="GHEA Grapalat" w:cs="GHEA Grapalat"/>
                <w:b/>
                <w:u w:val="single"/>
              </w:rPr>
              <w:t xml:space="preserve">կողմից դատարան դիմելու </w:t>
            </w:r>
            <w:r w:rsidRPr="00E95F02">
              <w:rPr>
                <w:rFonts w:ascii="GHEA Grapalat" w:eastAsia="GHEA Grapalat" w:hAnsi="GHEA Grapalat" w:cs="GHEA Grapalat"/>
              </w:rPr>
              <w:t xml:space="preserve">համար հայցային վաղեմության ժամկետի ընթացքն սկսում է </w:t>
            </w:r>
            <w:r w:rsidRPr="00E95F02">
              <w:rPr>
                <w:rFonts w:ascii="GHEA Grapalat" w:eastAsia="GHEA Grapalat" w:hAnsi="GHEA Grapalat" w:cs="GHEA Grapalat"/>
                <w:b/>
                <w:u w:val="single"/>
              </w:rPr>
              <w:t xml:space="preserve">անձի կողմից </w:t>
            </w:r>
            <w:r w:rsidRPr="00E95F02">
              <w:rPr>
                <w:rFonts w:ascii="GHEA Grapalat" w:eastAsia="GHEA Grapalat" w:hAnsi="GHEA Grapalat" w:cs="GHEA Grapalat"/>
              </w:rPr>
              <w:t xml:space="preserve">Մարդու </w:t>
            </w:r>
            <w:r w:rsidRPr="00E95F02">
              <w:rPr>
                <w:rFonts w:ascii="GHEA Grapalat" w:eastAsia="GHEA Grapalat" w:hAnsi="GHEA Grapalat" w:cs="GHEA Grapalat"/>
              </w:rPr>
              <w:lastRenderedPageBreak/>
              <w:t>իրավունքների պաշտպանի կողմից բողոքը քննարկման ընդունելու մասին որոշում կայացնելու օրվանից։</w:t>
            </w:r>
          </w:p>
          <w:p w14:paraId="0D02EC95"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hAnsi="GHEA Grapalat"/>
              </w:rPr>
            </w:pPr>
            <w:r w:rsidRPr="00E95F02">
              <w:rPr>
                <w:rFonts w:ascii="GHEA Grapalat" w:eastAsia="GHEA Grapalat" w:hAnsi="GHEA Grapalat" w:cs="GHEA Grapalat"/>
              </w:rPr>
              <w:t>Ընդգծված և մգեցված արտահայտությունները առաջարկում ենք հանել, դրանցով առաջին դեպքում բովանդակային ոչ մի բան չի ավելանում նորմի մեջ, իսկ երկրոդ դեպքում՝ առհասարակ շփոթ է առաջանում և խեղաթյուրվում է նորմի իմաստը։</w:t>
            </w:r>
          </w:p>
        </w:tc>
        <w:tc>
          <w:tcPr>
            <w:tcW w:w="6570" w:type="dxa"/>
            <w:shd w:val="clear" w:color="auto" w:fill="FFFFFF"/>
          </w:tcPr>
          <w:p w14:paraId="443AB9B7" w14:textId="64711DE8" w:rsidR="00956305" w:rsidRPr="00067DA3" w:rsidRDefault="00067DA3" w:rsidP="00132E21">
            <w:pPr>
              <w:pBdr>
                <w:top w:val="nil"/>
                <w:left w:val="nil"/>
                <w:bottom w:val="nil"/>
                <w:right w:val="nil"/>
                <w:between w:val="nil"/>
              </w:pBdr>
              <w:shd w:val="clear" w:color="auto" w:fill="FFFFFF"/>
              <w:tabs>
                <w:tab w:val="left" w:pos="851"/>
                <w:tab w:val="left" w:pos="1418"/>
              </w:tabs>
              <w:ind w:firstLine="20"/>
              <w:jc w:val="center"/>
              <w:rPr>
                <w:rFonts w:ascii="GHEA Grapalat" w:eastAsia="GHEA Grapalat" w:hAnsi="GHEA Grapalat" w:cs="GHEA Grapalat"/>
                <w:b/>
                <w:bCs/>
              </w:rPr>
            </w:pPr>
            <w:r w:rsidRPr="00067DA3">
              <w:rPr>
                <w:rFonts w:ascii="GHEA Grapalat" w:eastAsia="GHEA Grapalat" w:hAnsi="GHEA Grapalat" w:cs="GHEA Grapalat"/>
                <w:b/>
                <w:bCs/>
              </w:rPr>
              <w:lastRenderedPageBreak/>
              <w:t>Ընդունվել է</w:t>
            </w:r>
          </w:p>
        </w:tc>
      </w:tr>
      <w:tr w:rsidR="00E95F02" w:rsidRPr="00E95F02" w14:paraId="29085FDA" w14:textId="77777777">
        <w:trPr>
          <w:trHeight w:val="440"/>
        </w:trPr>
        <w:tc>
          <w:tcPr>
            <w:tcW w:w="8595" w:type="dxa"/>
            <w:shd w:val="clear" w:color="auto" w:fill="FFFFFF"/>
          </w:tcPr>
          <w:p w14:paraId="65B7F701" w14:textId="531667D0"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8</w:t>
            </w:r>
            <w:r w:rsidRPr="00E95F02">
              <w:rPr>
                <w:rFonts w:ascii="Cambria Math" w:eastAsia="MS Mincho" w:hAnsi="Cambria Math" w:cs="Cambria Math"/>
              </w:rPr>
              <w:t>․</w:t>
            </w:r>
            <w:r w:rsidRPr="00E95F02">
              <w:rPr>
                <w:rFonts w:ascii="GHEA Grapalat" w:eastAsia="GHEA Grapalat" w:hAnsi="GHEA Grapalat" w:cs="GHEA Grapalat"/>
              </w:rPr>
              <w:t xml:space="preserve"> ««Մարդու իրավունքների պաշտպանի» մասին օրենքում փոփոխություններ և լրացումներ կատարելու մասին» օրենքի նախագծի 5-րդ հոդվածի 3-րդ մասով առաջարկվում է «Մարդու իրավունքների պաշտպանի» մասին օրենքի 29-րդ հոդվածի 5-րդ մասում օգտագործված «ստորաբաժանման» բառը փոխարինել «ստորաբաժանումների» բառերով։ Հարկ է նշել, որ «Նորմատիվ իրավական ակտերի մասին» օրենքի 16-րդ հոդվածի 8-րդ մասին համաձայն՝</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 Ուստի նշված փոփոխությունն առաջարկվում է հանել։</w:t>
            </w:r>
          </w:p>
          <w:p w14:paraId="5D8BCADC"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Բացի այդ, առաջարկվում է 29-րդ հոդվածը լրացվող նոր՝ 7-րդ մասի «իրավունքներին ազատություններին» բառերի մեջտեղում լրացնել «և» շաղկապը։</w:t>
            </w:r>
          </w:p>
        </w:tc>
        <w:tc>
          <w:tcPr>
            <w:tcW w:w="6570" w:type="dxa"/>
            <w:shd w:val="clear" w:color="auto" w:fill="FFFFFF"/>
          </w:tcPr>
          <w:p w14:paraId="57561D3C" w14:textId="382E7A22" w:rsidR="00956305" w:rsidRPr="00E95F02" w:rsidRDefault="00324BD7" w:rsidP="00132E21">
            <w:pP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Ընդունվել է</w:t>
            </w:r>
          </w:p>
          <w:p w14:paraId="0F36D851" w14:textId="77777777" w:rsidR="00070525" w:rsidRPr="00E95F02" w:rsidRDefault="00070525" w:rsidP="00132E21">
            <w:pPr>
              <w:tabs>
                <w:tab w:val="left" w:pos="851"/>
                <w:tab w:val="left" w:pos="1418"/>
              </w:tabs>
              <w:jc w:val="center"/>
              <w:rPr>
                <w:rFonts w:ascii="GHEA Grapalat" w:eastAsia="GHEA Grapalat" w:hAnsi="GHEA Grapalat" w:cs="GHEA Grapalat"/>
                <w:b/>
              </w:rPr>
            </w:pPr>
          </w:p>
          <w:p w14:paraId="56F25088" w14:textId="7DA164B4" w:rsidR="00070525" w:rsidRPr="00E95F02" w:rsidRDefault="00070525" w:rsidP="00132E21">
            <w:pPr>
              <w:tabs>
                <w:tab w:val="left" w:pos="851"/>
                <w:tab w:val="left" w:pos="1418"/>
              </w:tabs>
              <w:rPr>
                <w:rFonts w:ascii="GHEA Grapalat" w:eastAsia="Calibri" w:hAnsi="GHEA Grapalat" w:cs="Calibri"/>
                <w:b/>
              </w:rPr>
            </w:pPr>
            <w:r w:rsidRPr="00E95F02">
              <w:rPr>
                <w:rFonts w:ascii="GHEA Grapalat" w:eastAsia="GHEA Grapalat" w:hAnsi="GHEA Grapalat" w:cs="GHEA Grapalat"/>
              </w:rPr>
              <w:t>««Մարդու իրավունքների պաշտպանի» մասին օրենքում փոփոխություններ և լրացումներ կատարելու մասին» օրենքի նախագծի 5-րդ հոդվածը հանվել է նախագծից:</w:t>
            </w:r>
          </w:p>
        </w:tc>
      </w:tr>
      <w:tr w:rsidR="00E95F02" w:rsidRPr="00E95F02" w14:paraId="22071398" w14:textId="77777777">
        <w:trPr>
          <w:trHeight w:val="440"/>
        </w:trPr>
        <w:tc>
          <w:tcPr>
            <w:tcW w:w="8595" w:type="dxa"/>
            <w:shd w:val="clear" w:color="auto" w:fill="FFFFFF"/>
          </w:tcPr>
          <w:p w14:paraId="4151FDFF" w14:textId="225927D3"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9</w:t>
            </w:r>
            <w:r w:rsidRPr="00E95F02">
              <w:rPr>
                <w:rFonts w:ascii="Cambria Math" w:eastAsia="MS Mincho" w:hAnsi="Cambria Math" w:cs="Cambria Math"/>
              </w:rPr>
              <w:t>․</w:t>
            </w:r>
            <w:r w:rsidRPr="00E95F02">
              <w:rPr>
                <w:rFonts w:ascii="GHEA Grapalat" w:eastAsia="GHEA Grapalat" w:hAnsi="GHEA Grapalat" w:cs="GHEA Grapalat"/>
              </w:rPr>
              <w:t xml:space="preserve"> ««Մարդու իրավունքների պաշտպանի» մասին օրենքում փոփոխություններ և լրացումներ կատարելու մասին» օրենքի նախագծի 6-րդ հոդվածով առաջարկվում է «Մարդու իրավունքների պաշտպանի» մասին օրենքը լրացնել նոր՝ 30</w:t>
            </w:r>
            <w:r w:rsidRPr="00E95F02">
              <w:rPr>
                <w:rFonts w:ascii="Cambria Math" w:eastAsia="MS Mincho" w:hAnsi="Cambria Math" w:cs="Cambria Math"/>
              </w:rPr>
              <w:t>․</w:t>
            </w:r>
            <w:r w:rsidRPr="00E95F02">
              <w:rPr>
                <w:rFonts w:ascii="GHEA Grapalat" w:eastAsia="GHEA Grapalat" w:hAnsi="GHEA Grapalat" w:cs="GHEA Grapalat"/>
              </w:rPr>
              <w:t xml:space="preserve">3-րդ հոդվածով, որի 1-ին մասի 1-ին կետի կարգավորումով որպես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մեխանիզմ՝ Պաշտպանն իրավասու է՝ անձի կամ անձանց խմբի համաձայնությամբ իր իրավունքների պաշտպանության նպատակով դիմելու դատարան, եթե (…)։ Որտեղ «իր» ասելով հասկացվում է մարդու իրավունքների պաշտպանը, սակայն </w:t>
            </w:r>
            <w:r w:rsidRPr="00E95F02">
              <w:rPr>
                <w:rFonts w:ascii="GHEA Grapalat" w:eastAsia="GHEA Grapalat" w:hAnsi="GHEA Grapalat" w:cs="GHEA Grapalat"/>
              </w:rPr>
              <w:lastRenderedPageBreak/>
              <w:t>պաշտպանը պետք է դատարան դիմի խտրականության ենթարկված անձանց իրավունքների պաշտպանության հայցերով, ուստի «իր» բառի փոխարեն պետք է օգտագործել «այդ անձանց» բառակապակցությունը։</w:t>
            </w:r>
          </w:p>
        </w:tc>
        <w:tc>
          <w:tcPr>
            <w:tcW w:w="6570" w:type="dxa"/>
            <w:shd w:val="clear" w:color="auto" w:fill="FFFFFF"/>
          </w:tcPr>
          <w:p w14:paraId="0189E446" w14:textId="160332E7" w:rsidR="00956305" w:rsidRPr="00067DA3" w:rsidRDefault="00067DA3" w:rsidP="00132E21">
            <w:pPr>
              <w:tabs>
                <w:tab w:val="left" w:pos="851"/>
                <w:tab w:val="left" w:pos="1418"/>
              </w:tabs>
              <w:jc w:val="center"/>
              <w:rPr>
                <w:rFonts w:ascii="GHEA Grapalat" w:eastAsia="Calibri" w:hAnsi="GHEA Grapalat" w:cs="Calibri"/>
                <w:b/>
                <w:bCs/>
              </w:rPr>
            </w:pPr>
            <w:r w:rsidRPr="00067DA3">
              <w:rPr>
                <w:rFonts w:ascii="GHEA Grapalat" w:eastAsia="GHEA Grapalat" w:hAnsi="GHEA Grapalat" w:cs="GHEA Grapalat"/>
                <w:b/>
                <w:bCs/>
              </w:rPr>
              <w:lastRenderedPageBreak/>
              <w:t>Ընդունվել է</w:t>
            </w:r>
          </w:p>
        </w:tc>
      </w:tr>
      <w:tr w:rsidR="00E95F02" w:rsidRPr="00E95F02" w14:paraId="0AB2878E" w14:textId="77777777" w:rsidTr="00E13FF5">
        <w:trPr>
          <w:trHeight w:val="440"/>
        </w:trPr>
        <w:tc>
          <w:tcPr>
            <w:tcW w:w="8595" w:type="dxa"/>
            <w:shd w:val="clear" w:color="auto" w:fill="auto"/>
          </w:tcPr>
          <w:p w14:paraId="0487709C"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10. «Հայաստանի հանրապետության քրեական օրենսգրքում փոփոխություններ կատարելու մասին» օրենքի նախագծի կապակցությամբ հարկ ենք համարում նշել հետևյալը.</w:t>
            </w:r>
          </w:p>
          <w:p w14:paraId="5AF7CD1A"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1. Առաջարկվում է Նախագծի 1-ին հոդվածի 1-ին մասով Օրենսգրքի 203-րդ հոդվածի 1-ին մասում նախատեսված փոփոխությամբ «պաշտոնատար անձի կողմից» բառերը փոխարինել իշխանական կամ ծառայողական լիազորությունները կամ դրանցով պայմանավորված ազդեցությունն օգտագործելով բառերով՝ հաշվի առնելով այն, որ Օրենսգրքում սահմանված այլ հանցակազմերում նշվում է իշխանական կամ ծառայողական լիազորությունները կամ դրանցով պայմանավորված ազդեցությունն օգտագործել բառերը (հոդվածներ՝ 134, 136, 147, 183 և այլն): Առաջարկի հիմքում ընկած է «Նորմատիվ իրավական ակտերի մասին» օրենքի 15-րդ հոդվածի 2-րդ մասով սահմանված՝ նորմատիվ իրավական ակտում միևնույն միտքն արտահայտելիս միևնույն բառերը կիրառելու վերաբերյալ կանոնը։</w:t>
            </w:r>
          </w:p>
        </w:tc>
        <w:tc>
          <w:tcPr>
            <w:tcW w:w="6570" w:type="dxa"/>
            <w:shd w:val="clear" w:color="auto" w:fill="auto"/>
          </w:tcPr>
          <w:p w14:paraId="6F843805" w14:textId="6D2C3320" w:rsidR="00956305" w:rsidRPr="00E95F02" w:rsidRDefault="00324BD7" w:rsidP="00132E21">
            <w:pPr>
              <w:pBdr>
                <w:top w:val="nil"/>
                <w:left w:val="nil"/>
                <w:bottom w:val="nil"/>
                <w:right w:val="nil"/>
                <w:between w:val="nil"/>
              </w:pBdr>
              <w:tabs>
                <w:tab w:val="left" w:pos="851"/>
                <w:tab w:val="left" w:pos="1418"/>
              </w:tabs>
              <w:jc w:val="center"/>
              <w:rPr>
                <w:rFonts w:ascii="GHEA Grapalat" w:eastAsia="GHEA Grapalat" w:hAnsi="GHEA Grapalat" w:cs="GHEA Grapalat"/>
                <w:b/>
              </w:rPr>
            </w:pPr>
            <w:r w:rsidRPr="00E95F02">
              <w:rPr>
                <w:rFonts w:ascii="GHEA Grapalat" w:eastAsia="GHEA Grapalat" w:hAnsi="GHEA Grapalat" w:cs="GHEA Grapalat"/>
                <w:b/>
              </w:rPr>
              <w:t>Չի ընդունվել</w:t>
            </w:r>
          </w:p>
          <w:p w14:paraId="3E660A9B" w14:textId="77777777" w:rsidR="00956305" w:rsidRPr="00E95F02" w:rsidRDefault="00956305"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p>
          <w:p w14:paraId="6BB1C0A3" w14:textId="1BB196C5" w:rsidR="00956305" w:rsidRPr="00E95F02" w:rsidRDefault="00324BD7" w:rsidP="00132E21">
            <w:pPr>
              <w:pBdr>
                <w:top w:val="nil"/>
                <w:left w:val="nil"/>
                <w:bottom w:val="nil"/>
                <w:right w:val="nil"/>
                <w:between w:val="nil"/>
              </w:pBd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ՀՀ քրեական օրենսգրքի 3-րդ հոդվածի 1-ին մասի 20-րդ կետով սահմանվում է «պաշտոնատար անձի» հասկացությունը և այս եզրույթը կիրառվում է օրենսգրքով նախատեսված մի շարք հանցակազմերում` մատնանշելով հանցագործության սուբյեկտին։ Ուստի, կարծում ենք, որ «Նոր</w:t>
            </w:r>
            <w:r w:rsidR="00C1199E" w:rsidRPr="00E95F02">
              <w:rPr>
                <w:rFonts w:ascii="GHEA Grapalat" w:eastAsia="GHEA Grapalat" w:hAnsi="GHEA Grapalat" w:cs="GHEA Grapalat"/>
              </w:rPr>
              <w:t>մ</w:t>
            </w:r>
            <w:r w:rsidRPr="00E95F02">
              <w:rPr>
                <w:rFonts w:ascii="GHEA Grapalat" w:eastAsia="GHEA Grapalat" w:hAnsi="GHEA Grapalat" w:cs="GHEA Grapalat"/>
              </w:rPr>
              <w:t xml:space="preserve">ատիվ իրավական կատերի մասին» օրենքի 15-րդ հոդվածի 2-րդ մասով սահմանվող կանոնը տվյալ դեպքում պահպանվել է։ </w:t>
            </w:r>
          </w:p>
          <w:p w14:paraId="1D380F60" w14:textId="77777777" w:rsidR="00956305" w:rsidRPr="00E95F02" w:rsidRDefault="00956305" w:rsidP="00132E21">
            <w:pPr>
              <w:tabs>
                <w:tab w:val="left" w:pos="851"/>
                <w:tab w:val="left" w:pos="1418"/>
              </w:tabs>
              <w:jc w:val="both"/>
              <w:rPr>
                <w:rFonts w:ascii="GHEA Grapalat" w:eastAsia="Calibri" w:hAnsi="GHEA Grapalat" w:cs="Calibri"/>
                <w:b/>
              </w:rPr>
            </w:pPr>
          </w:p>
        </w:tc>
      </w:tr>
      <w:tr w:rsidR="00E95F02" w:rsidRPr="00E95F02" w14:paraId="6A6D2934" w14:textId="77777777">
        <w:trPr>
          <w:trHeight w:val="440"/>
        </w:trPr>
        <w:tc>
          <w:tcPr>
            <w:tcW w:w="8595" w:type="dxa"/>
            <w:shd w:val="clear" w:color="auto" w:fill="FFFFFF"/>
          </w:tcPr>
          <w:p w14:paraId="7E071678" w14:textId="266DC392" w:rsidR="00956305" w:rsidRPr="00E95F02" w:rsidRDefault="00324BD7" w:rsidP="00132E21">
            <w:pP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2.</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Հարկ է նկատել, որ Օրենսգրքի 16-րդ և 18-րդ հոդվածների 1-ին մասերի համաձայն՝ հանցանք է համարվում քրեական օրենսգրքով նախատեսված, պատժի սպառնալիքով արգելված, հանցագործության սուբյեկտի կողմից մեղավորությամբ կատարված գործողությունը կամ անգործությունը:</w:t>
            </w:r>
          </w:p>
          <w:p w14:paraId="70F5E929" w14:textId="77777777" w:rsidR="00956305" w:rsidRPr="00E95F02" w:rsidRDefault="00324BD7" w:rsidP="00132E21">
            <w:pP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Վերոգրյալով պայմանավորված՝ Նախագծով սահմանված նորմերի գործնական կիրառման ընթացքում իրավական անորոշությունից խուսափելու նպատակով՝ առաջարկվում է Նախագծի 1-ին հոդվածի 1-ին մասից հանել «կամ վերաբերմունքը» բառերը, քանի որ «վերաբերմունք» եզրույթը ինքնին նշանակում է մեկի՝ մի բանի նկատմամբ ցուցաբերված վարվելակերպ, վարքագիծ, վարմունք, որն իրենից ենթադրում է գործողության կատարում, և հանդիսանում է գործողության բնութագրիչ տարր:</w:t>
            </w:r>
          </w:p>
          <w:p w14:paraId="24FEB592" w14:textId="4BD02CFC" w:rsidR="00956305" w:rsidRPr="00E95F02" w:rsidRDefault="00324BD7" w:rsidP="00132E21">
            <w:pP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Վերոհիշյալ 2-րդ կետով առաջարկությունը վերաբերելի է նաև «Վարչական իրավախախտումների վերաբերյալ Հայաստանի Հանրապետության օրենսգրքում լրացումներ կատարելու մասին» օրենքի նախագծի 2-րդ հոդվածով Վարչական իրավախախտումների վերաբերյալ Հայաստանի Հանրապետության օրենսգիրքը</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լրացնող նոր 41.10-րդ հոդվածի 1-ին և 3-րդ մասերին:</w:t>
            </w:r>
          </w:p>
        </w:tc>
        <w:tc>
          <w:tcPr>
            <w:tcW w:w="6570" w:type="dxa"/>
            <w:shd w:val="clear" w:color="auto" w:fill="FFFFFF"/>
          </w:tcPr>
          <w:p w14:paraId="5EB824F5" w14:textId="3780D281" w:rsidR="00083C1D" w:rsidRPr="00E95F02" w:rsidRDefault="00083C1D" w:rsidP="00132E21">
            <w:pPr>
              <w:pBdr>
                <w:top w:val="nil"/>
                <w:left w:val="nil"/>
                <w:bottom w:val="nil"/>
                <w:right w:val="nil"/>
                <w:between w:val="nil"/>
              </w:pBdr>
              <w:shd w:val="clear" w:color="auto" w:fill="FFFFFF"/>
              <w:tabs>
                <w:tab w:val="left" w:pos="851"/>
                <w:tab w:val="left" w:pos="1418"/>
              </w:tabs>
              <w:ind w:firstLine="20"/>
              <w:jc w:val="center"/>
              <w:rPr>
                <w:rFonts w:ascii="GHEA Grapalat" w:eastAsia="GHEA Grapalat" w:hAnsi="GHEA Grapalat" w:cs="GHEA Grapalat"/>
                <w:b/>
              </w:rPr>
            </w:pPr>
            <w:r w:rsidRPr="00E95F02">
              <w:rPr>
                <w:rFonts w:ascii="GHEA Grapalat" w:eastAsia="GHEA Grapalat" w:hAnsi="GHEA Grapalat" w:cs="GHEA Grapalat"/>
                <w:b/>
              </w:rPr>
              <w:lastRenderedPageBreak/>
              <w:t>Ընդունվել է</w:t>
            </w:r>
            <w:r w:rsidR="00070525" w:rsidRPr="00E95F02" w:rsidDel="00070525">
              <w:rPr>
                <w:rFonts w:ascii="GHEA Grapalat" w:eastAsia="GHEA Grapalat" w:hAnsi="GHEA Grapalat" w:cs="GHEA Grapalat"/>
                <w:b/>
              </w:rPr>
              <w:t xml:space="preserve"> </w:t>
            </w:r>
          </w:p>
          <w:p w14:paraId="09235131" w14:textId="77777777" w:rsidR="00083C1D" w:rsidRPr="00E95F02" w:rsidRDefault="00083C1D"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b/>
              </w:rPr>
            </w:pPr>
          </w:p>
          <w:p w14:paraId="423E486C" w14:textId="596EC25D"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b/>
              </w:rPr>
            </w:pPr>
            <w:r w:rsidRPr="00E95F02">
              <w:rPr>
                <w:rFonts w:ascii="GHEA Grapalat" w:eastAsia="GHEA Grapalat" w:hAnsi="GHEA Grapalat" w:cs="GHEA Grapalat"/>
              </w:rPr>
              <w:t xml:space="preserve"> </w:t>
            </w:r>
          </w:p>
        </w:tc>
      </w:tr>
      <w:tr w:rsidR="00E95F02" w:rsidRPr="00E95F02" w14:paraId="4DC796F1" w14:textId="77777777">
        <w:trPr>
          <w:trHeight w:val="440"/>
        </w:trPr>
        <w:tc>
          <w:tcPr>
            <w:tcW w:w="8595" w:type="dxa"/>
            <w:shd w:val="clear" w:color="auto" w:fill="FFFFFF"/>
          </w:tcPr>
          <w:p w14:paraId="78D2A526"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11. «Հայաստանի Հանրապետության վարչական դատավարության օրենսգրքում փոփոխություն և լրացում կատարելու մասին» օրենքի նախագծի (այսուհետ՝ Նախագիծ) վերաբերյալ համապարփակ դիրքորոշում հնարավոր չէ հայտնել՝ պայմանավորված դիրքորոշում ներկայացնելու համար սահմանված ժամկետի սղությամբ: Նշվածի հաշվառմամբ դիրքորոշումը ներկայացվում է Նախագծի՝ ակնհայտ խնդիրներ պարունակող դրույթների վերաբերյալ:</w:t>
            </w:r>
          </w:p>
          <w:p w14:paraId="4416AD46" w14:textId="0C92A76E"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1. Նախագծի 4-րդ հոդվածով առաջարկվում է ՀՀ վարչական դատավարության օրենսգիրքը լրացնել նոր՝ Խտրականության վերաբերյալ գործերի վարույթը» վերտառությամբ</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29.4-րդ գլխով:</w:t>
            </w:r>
          </w:p>
          <w:p w14:paraId="350223AF"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Նշված գլխի 216.10-րդ հոդվածի 1-ին մասի 3-րդ կետը սահմանում է, որ խտրականության վերաբերյալ գործերով հայցադիմումը, ի լրումն նույն օրենսգրքի 73-րդ հոդվածով ներկայացվող պահանջների, նաև ներառում է հայցվորի պահանջը իր իրավունքները վերականգնելու և նյութական կամ ոչ նյութական վնասի հատուցում ստանալու մասին:</w:t>
            </w:r>
          </w:p>
          <w:p w14:paraId="2E1FAE77"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Նշված նորմում առկա նաև» շաղկապի առկայությունից բխում է, որ հայցադիմումը, ի թիվս ՀՀ վարչական դատավարության օրենսգրքի 73-րդ հոդվածով առաջադրվող բոլոր պահանջների, պետք է բովանդակի նաև հայցվորի պահանջը իր իրավունքները վերականգնելու» մասին, մինչդեռ ՀՀ վարչական դատավարության օրենսգրքի 73-րդ հոդվածի 2-րդ մասի 7-րդ կետով արդեն իսկ սահմանված է, որ հայցադիմումը բովանդակում է հայցվորի պահանջը:</w:t>
            </w:r>
          </w:p>
          <w:p w14:paraId="1074E66C"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Հետևաբար հարց է առաջանում՝ արդյո՞ք հայցադիմումը ՀՀ վարչական դատավարության օրենսգրքի 73-րդ հոդվածի 2-րդ մասի 7-րդ կետով սահմանված պահանջից բացի, պետք է ներառի նաև Նախագծով սահմանված պահանջը, թե Նախագծով սահմանված պահանջը ուղղված է ՀՀ վարչական դատավարության օրենսգրքի 73-րդ հոդվածով սահմանված պահանջի բովանդակության բացահայտմանը:</w:t>
            </w:r>
          </w:p>
          <w:p w14:paraId="6FB872E1"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Նախագծով առաջարկվող կարգավորման իր իրավունքները վերականգնելու պահանջ» ձևակերպումը կրում է ընդհանրական բնույթ, մինչդեռ հայցադիմումում պետք է հստակ նշվի, թե հայցվորի որ իրավունքի վերականգնմանն է ուղղված ՀՀ վարչական դատարան ներկայացված պահանջը:</w:t>
            </w:r>
          </w:p>
          <w:p w14:paraId="121C240B"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 xml:space="preserve">Ավելին, ելնելով այն հանգամանքից, որ ՀՀ վարչական դատարան դիմելու իրավունքը վերացական չէ, և դատարան ներկայացվող հայցադիմումը պետք է ներառի այն հանգամանքների վերացման պահանջ, որոնք առաջացրել են անձի իրավունքի խախտում, տվյալ դեպքում գտնում ենք, որ հայցը պետք է պարունակի նաև անձի իրավունքի խախտումն առաջացրած այն հանգամանքների (վարչական մարմնի իրականացրած գործողություն, ցուցաբերած անգործություն, արդեն իսկ ուժը կորցրած վարչական ակտ, ուժի մեջ գտնվող, սակայն Վարչարարության հիմունքների և վարչական վարույթի մասին» օրենքի 62-րդ հոդվածի 1-ին մասով սահմանված առ ոչնչության հիմքերից որևէ մեկը պարունակող վարչական ակտ) վերացման վերաբերյալ պահանջ, որը հիմք է հանդիսացել է խախտված իրավունքը վերականգնելու համար հայց ներկայացնելուն: </w:t>
            </w:r>
          </w:p>
          <w:p w14:paraId="5C9F68AD" w14:textId="0943F3CB"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Նախագծի 216.11-րդ հոդվածի 1-ին մասի 2-րդ կետով նախատեսված կարգավորման</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համաձայն՝ նույն գլխով նախատեսված գործերով վարչական դատարանը հայցը բավարարելու դեպքում օրենսգրքի 125-րդ հոդվածի 1-ին մասով նախատեսված գործն ըստ էության լուծող դատական ակտով նաև՝ ամբողջությամբ կամ մասնակիորեն անվավեր է ճանաչում վիճարկվող վարչական ակտը:</w:t>
            </w:r>
          </w:p>
          <w:p w14:paraId="6A7F94E7"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Նշված նորմում կիրառվող նաև» շաղկապի առկայությունից բխում է, որ տվյալ հատուկ վարույթի շրջանակներում գործի քննության արդյունքում կայացվում է ՀՀ վարչական դատավարության օրենսգրքի 125-րդ հոդվածով սահմանված դատական ակտ, ՀՀ վարչական դատարանը նաև ամբողջությամբ կամ մասնակիորեն անվավեր է ճանաչում վիճարկվող վարչական ակտը, մինչդեռ հարկ է նկատել, որ ՀՀ վարչական դատավարության օրենսգրքի 125-րդ հոդվածով (որին հղում է կատարում Նախագիծը) սահմանված են գործն ըստ էության լուծող դատական ակտի տեսակները, որոնցից մեկն էլ, համաձայն նույն հոդվածի 1-ին մասի 1-ին կետի, վարչական ակտն ամբողջությամբ կամ մասնակիորեն անվավեր ճանաչելու մասին դատական ակտն է:</w:t>
            </w:r>
          </w:p>
          <w:p w14:paraId="3B805CE0"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 xml:space="preserve">Տվյալ պայմաններում որևէ կերպ բացահայտված չէ, թե առաջարկվող հատուկ վարույթի շրջանակներում դատական ակտ կայացնելու պայմաններում ՀՀ վարչական դատարանը որ նորմով պետք է ղեկավարվի՝ հաշվի առնելով այն հանգամանքը, որ միջամտող վարչական ակտն անվավեր ճանաչելու մասին դատական ակտ կայացնելու իրավասությունը արդեն իսկ սահմանված է ՀՀ վարչական դատավարության օրենսգրքի 125-րդ հոդվածի 1-ին մասի 1-ին կետով, հետևաբար՝ Նախագիծը կրկնել է վերը վկայակոչված հոդվածում սահմանված դատական ակտերի տեսակներից մեկը՝ ստեղծելով անորոշություն, իսկ Նախագծին կից ներկայացված Հիմնավորումներ»-ում որևէ կերպ բացահայտված չէ, թե ինչ նպատակ է հետապնդում Նախագծի 216.11-րդ հոդվածի 1-ին մասի 2-րդ կետով նախատեսված կարգավորումը: </w:t>
            </w:r>
          </w:p>
          <w:p w14:paraId="4677D9FC"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 xml:space="preserve">Միաժամանակ փաստում ենք, որ միջամտությունը անձի իրավունքներին, որոնց վերականգնման նպատակով հայց է ներկայացվում ՀՀ վարչական դատարան, կարող է տեղի ունեցած լինել վարչական մարմնի իրականացրած գործողությամբ, ցուցաբերած անգործությամբ, արդեն իսկ ուժը կորցրած վարչական ակտով, Վարչարարության հիմունքների և վարչական վարույթի մասին» օրենքի 62-րդ հոդվածի 1-ին մասով </w:t>
            </w:r>
            <w:r w:rsidRPr="00E95F02">
              <w:rPr>
                <w:rFonts w:ascii="GHEA Grapalat" w:eastAsia="GHEA Grapalat" w:hAnsi="GHEA Grapalat" w:cs="GHEA Grapalat"/>
              </w:rPr>
              <w:lastRenderedPageBreak/>
              <w:t>սահմանված առ ոչնչության հիմքերից որևէ մեկը պարունակող վարչական ակտով:</w:t>
            </w:r>
          </w:p>
          <w:p w14:paraId="7EF285DD"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Նշվածի համատեքստում որևէ կերպ բացահայտված չէ Նախագծի 216.11-րդ հոդվածի 1-ին մասի 2-րդ կետով առաջարկվող կարգավորման նպատակը:</w:t>
            </w:r>
          </w:p>
          <w:p w14:paraId="39067003"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Վերոգրյալը նկատի ունենալով՝ գտնում ենք, որ Նախագծի վերը նշված դրույթներով առաջարկվող կարգավորումները պետք է ենթարկել փոփոխության՝ համապատասխանեցնելով ՀՀ վարչական դատավարության օրենսգրքի տրամաբանությանը:</w:t>
            </w:r>
          </w:p>
        </w:tc>
        <w:tc>
          <w:tcPr>
            <w:tcW w:w="6570" w:type="dxa"/>
            <w:shd w:val="clear" w:color="auto" w:fill="FFFFFF"/>
          </w:tcPr>
          <w:p w14:paraId="41D2C475" w14:textId="556CCA06" w:rsidR="00956305" w:rsidRPr="00E95F02" w:rsidRDefault="008E5D01" w:rsidP="00132E21">
            <w:pPr>
              <w:jc w:val="center"/>
              <w:rPr>
                <w:rFonts w:ascii="GHEA Grapalat" w:eastAsia="GHEA Grapalat" w:hAnsi="GHEA Grapalat" w:cs="GHEA Grapalat"/>
                <w:highlight w:val="white"/>
              </w:rPr>
            </w:pPr>
            <w:r>
              <w:rPr>
                <w:rFonts w:ascii="GHEA Grapalat" w:eastAsia="GHEA Grapalat" w:hAnsi="GHEA Grapalat" w:cs="GHEA Grapalat"/>
              </w:rPr>
              <w:lastRenderedPageBreak/>
              <w:t>Կարգավորումը հանվել է նախագծերի փաթեթից։</w:t>
            </w:r>
            <w:r w:rsidRPr="00E95F02" w:rsidDel="008E5D01">
              <w:rPr>
                <w:rFonts w:ascii="GHEA Grapalat" w:eastAsia="GHEA Grapalat" w:hAnsi="GHEA Grapalat" w:cs="GHEA Grapalat"/>
                <w:b/>
              </w:rPr>
              <w:t xml:space="preserve"> </w:t>
            </w:r>
          </w:p>
        </w:tc>
      </w:tr>
      <w:tr w:rsidR="00E95F02" w:rsidRPr="00E95F02" w14:paraId="4350E0B9" w14:textId="77777777">
        <w:trPr>
          <w:trHeight w:val="440"/>
        </w:trPr>
        <w:tc>
          <w:tcPr>
            <w:tcW w:w="8595" w:type="dxa"/>
            <w:shd w:val="clear" w:color="auto" w:fill="FFFFFF"/>
          </w:tcPr>
          <w:p w14:paraId="7CF67E9A" w14:textId="172AE5C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2.</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 xml:space="preserve"> </w:t>
            </w:r>
            <w:r w:rsidRPr="00E95F02">
              <w:rPr>
                <w:rFonts w:ascii="GHEA Grapalat" w:eastAsia="GHEA Grapalat" w:hAnsi="GHEA Grapalat" w:cs="GHEA Grapalat"/>
              </w:rPr>
              <w:tab/>
              <w:t>Նախագիծը չի պարունակում որևէ կարգավորում լրացվող գլխով ՀՀ վարչական դատարան հայց ներկայացնելու դատավարական ժամկետների վերաբերյալ:</w:t>
            </w:r>
          </w:p>
          <w:p w14:paraId="1763DF18"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Հետևաբար, գտնում ենք, որ հարկ է սահմանել նշված գլխով նախատեսված գործերով ՀՀ վարչական դատարան դիմելու հստակ դատավարական ժամկետներ:</w:t>
            </w:r>
          </w:p>
        </w:tc>
        <w:tc>
          <w:tcPr>
            <w:tcW w:w="6570" w:type="dxa"/>
            <w:shd w:val="clear" w:color="auto" w:fill="FFFFFF"/>
          </w:tcPr>
          <w:p w14:paraId="6029EC08" w14:textId="0C7A8CB1" w:rsidR="00956305" w:rsidRPr="00E95F02" w:rsidRDefault="008E5D01" w:rsidP="00132E21">
            <w:pPr>
              <w:pBdr>
                <w:top w:val="nil"/>
                <w:left w:val="nil"/>
                <w:bottom w:val="nil"/>
                <w:right w:val="nil"/>
                <w:between w:val="nil"/>
              </w:pBdr>
              <w:shd w:val="clear" w:color="auto" w:fill="FFFFFF"/>
              <w:tabs>
                <w:tab w:val="left" w:pos="851"/>
                <w:tab w:val="left" w:pos="1418"/>
              </w:tabs>
              <w:jc w:val="center"/>
              <w:rPr>
                <w:rFonts w:ascii="GHEA Grapalat" w:eastAsia="GHEA Grapalat" w:hAnsi="GHEA Grapalat" w:cs="GHEA Grapalat"/>
              </w:rPr>
            </w:pPr>
            <w:r>
              <w:rPr>
                <w:rFonts w:ascii="GHEA Grapalat" w:eastAsia="GHEA Grapalat" w:hAnsi="GHEA Grapalat" w:cs="GHEA Grapalat"/>
              </w:rPr>
              <w:t>Կարգավորումը հանվել է նախագծերի փաթեթից։</w:t>
            </w:r>
            <w:r w:rsidRPr="00E95F02" w:rsidDel="008E5D01">
              <w:rPr>
                <w:rFonts w:ascii="GHEA Grapalat" w:eastAsia="GHEA Grapalat" w:hAnsi="GHEA Grapalat" w:cs="GHEA Grapalat"/>
                <w:b/>
              </w:rPr>
              <w:t xml:space="preserve"> </w:t>
            </w:r>
          </w:p>
        </w:tc>
      </w:tr>
      <w:tr w:rsidR="00E95F02" w:rsidRPr="00E95F02" w14:paraId="4C67A037" w14:textId="77777777" w:rsidTr="00324BD7">
        <w:trPr>
          <w:trHeight w:val="2960"/>
        </w:trPr>
        <w:tc>
          <w:tcPr>
            <w:tcW w:w="8595" w:type="dxa"/>
            <w:shd w:val="clear" w:color="auto" w:fill="FFFFFF"/>
          </w:tcPr>
          <w:p w14:paraId="10C9EFAD" w14:textId="77777777"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3. «Հայաստանի Հանրապետության քաղաքացիական դատավարության օրենսգրքում լրացումներ կատարելու մասին», ««Հաշմանդամություն ունեցող անձանց իրավունքների մասին» օրենքում փոփոխություններ կատարելու մասին», ««Հաշտարարության մասին» օրենքում լրացում կատարելու մասին», «Հայաստանի Հանրապետության աշխատանքային օրենսգրքում փոփոխություն կատարելու մասին», ««Զանգվածային լրատվության մասին» օրենքում լրացում կատարելու մասին» օրենքների նախագծերի վերաբերյալ առաջարկություններ չկան:</w:t>
            </w:r>
          </w:p>
        </w:tc>
        <w:tc>
          <w:tcPr>
            <w:tcW w:w="6570" w:type="dxa"/>
            <w:shd w:val="clear" w:color="auto" w:fill="FFFFFF"/>
          </w:tcPr>
          <w:p w14:paraId="2DFC8ADA" w14:textId="6AB50559" w:rsidR="00956305" w:rsidRPr="00E95F02" w:rsidRDefault="00324BD7" w:rsidP="00132E21">
            <w:pPr>
              <w:pBdr>
                <w:top w:val="nil"/>
                <w:left w:val="nil"/>
                <w:bottom w:val="nil"/>
                <w:right w:val="nil"/>
                <w:between w:val="nil"/>
              </w:pBdr>
              <w:shd w:val="clear" w:color="auto" w:fill="FFFFFF"/>
              <w:tabs>
                <w:tab w:val="left" w:pos="851"/>
                <w:tab w:val="left" w:pos="1418"/>
              </w:tabs>
              <w:ind w:firstLine="20"/>
              <w:jc w:val="center"/>
              <w:rPr>
                <w:rFonts w:ascii="GHEA Grapalat" w:eastAsia="GHEA Grapalat" w:hAnsi="GHEA Grapalat" w:cs="GHEA Grapalat"/>
                <w:b/>
              </w:rPr>
            </w:pPr>
            <w:r w:rsidRPr="00E95F02">
              <w:rPr>
                <w:rFonts w:ascii="GHEA Grapalat" w:eastAsia="GHEA Grapalat" w:hAnsi="GHEA Grapalat" w:cs="GHEA Grapalat"/>
                <w:b/>
              </w:rPr>
              <w:t>Ընդունվել է ի գիտություն</w:t>
            </w:r>
          </w:p>
        </w:tc>
      </w:tr>
      <w:tr w:rsidR="00E95F02" w:rsidRPr="00E95F02" w14:paraId="674EA9C6" w14:textId="77777777" w:rsidTr="00324BD7">
        <w:trPr>
          <w:trHeight w:val="530"/>
        </w:trPr>
        <w:tc>
          <w:tcPr>
            <w:tcW w:w="8595" w:type="dxa"/>
            <w:vMerge w:val="restart"/>
            <w:shd w:val="clear" w:color="auto" w:fill="BFBFBF" w:themeFill="background1" w:themeFillShade="BF"/>
          </w:tcPr>
          <w:p w14:paraId="6343EC28" w14:textId="4782E6B7" w:rsidR="00324BD7" w:rsidRPr="00E95F02" w:rsidRDefault="00324BD7" w:rsidP="00132E21">
            <w:pPr>
              <w:widowControl w:val="0"/>
              <w:pBdr>
                <w:top w:val="nil"/>
                <w:left w:val="nil"/>
                <w:bottom w:val="nil"/>
                <w:right w:val="nil"/>
                <w:between w:val="nil"/>
              </w:pBdr>
              <w:tabs>
                <w:tab w:val="left" w:pos="180"/>
                <w:tab w:val="left" w:pos="851"/>
                <w:tab w:val="left" w:pos="2070"/>
              </w:tabs>
              <w:ind w:firstLine="562"/>
              <w:jc w:val="center"/>
              <w:rPr>
                <w:rFonts w:ascii="GHEA Grapalat" w:eastAsia="GHEA Grapalat" w:hAnsi="GHEA Grapalat" w:cs="GHEA Grapalat"/>
              </w:rPr>
            </w:pPr>
            <w:r w:rsidRPr="00E95F02">
              <w:rPr>
                <w:rFonts w:ascii="GHEA Grapalat" w:eastAsia="GHEA Grapalat" w:hAnsi="GHEA Grapalat" w:cs="GHEA Grapalat"/>
                <w:b/>
              </w:rPr>
              <w:t>16. Վարչապետի աշխատակազմ</w:t>
            </w:r>
          </w:p>
        </w:tc>
        <w:tc>
          <w:tcPr>
            <w:tcW w:w="6570" w:type="dxa"/>
            <w:shd w:val="clear" w:color="auto" w:fill="BFBFBF" w:themeFill="background1" w:themeFillShade="BF"/>
          </w:tcPr>
          <w:p w14:paraId="3FC7993E" w14:textId="14BEC527" w:rsidR="00324BD7" w:rsidRPr="00E95F02" w:rsidRDefault="00324BD7" w:rsidP="00132E21">
            <w:pPr>
              <w:widowControl w:val="0"/>
              <w:pBdr>
                <w:top w:val="nil"/>
                <w:left w:val="nil"/>
                <w:bottom w:val="nil"/>
                <w:right w:val="nil"/>
                <w:between w:val="nil"/>
              </w:pBdr>
              <w:tabs>
                <w:tab w:val="left" w:pos="180"/>
                <w:tab w:val="left" w:pos="851"/>
                <w:tab w:val="left" w:pos="2070"/>
              </w:tabs>
              <w:ind w:firstLine="562"/>
              <w:jc w:val="center"/>
              <w:rPr>
                <w:rFonts w:ascii="GHEA Grapalat" w:eastAsia="GHEA Grapalat" w:hAnsi="GHEA Grapalat" w:cs="GHEA Grapalat"/>
                <w:b/>
              </w:rPr>
            </w:pPr>
            <w:r w:rsidRPr="00E95F02">
              <w:rPr>
                <w:rFonts w:ascii="GHEA Grapalat" w:eastAsia="GHEA Grapalat" w:hAnsi="GHEA Grapalat" w:cs="GHEA Grapalat"/>
                <w:b/>
              </w:rPr>
              <w:t>23.08.2024թ.</w:t>
            </w:r>
          </w:p>
        </w:tc>
      </w:tr>
      <w:tr w:rsidR="00E95F02" w:rsidRPr="00E95F02" w14:paraId="512D583E" w14:textId="77777777" w:rsidTr="00324BD7">
        <w:trPr>
          <w:trHeight w:val="440"/>
        </w:trPr>
        <w:tc>
          <w:tcPr>
            <w:tcW w:w="8595" w:type="dxa"/>
            <w:vMerge/>
            <w:shd w:val="clear" w:color="auto" w:fill="BFBFBF" w:themeFill="background1" w:themeFillShade="BF"/>
          </w:tcPr>
          <w:p w14:paraId="4FD4115B" w14:textId="77777777"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p>
        </w:tc>
        <w:tc>
          <w:tcPr>
            <w:tcW w:w="6570" w:type="dxa"/>
            <w:shd w:val="clear" w:color="auto" w:fill="BFBFBF" w:themeFill="background1" w:themeFillShade="BF"/>
          </w:tcPr>
          <w:p w14:paraId="15AAB6A3" w14:textId="4B2062BD" w:rsidR="00324BD7" w:rsidRPr="00E95F02" w:rsidRDefault="00324BD7" w:rsidP="00132E21">
            <w:pPr>
              <w:widowControl w:val="0"/>
              <w:pBdr>
                <w:top w:val="nil"/>
                <w:left w:val="nil"/>
                <w:bottom w:val="nil"/>
                <w:right w:val="nil"/>
                <w:between w:val="nil"/>
              </w:pBdr>
              <w:tabs>
                <w:tab w:val="left" w:pos="180"/>
                <w:tab w:val="left" w:pos="851"/>
                <w:tab w:val="left" w:pos="2070"/>
              </w:tabs>
              <w:ind w:firstLine="562"/>
              <w:jc w:val="center"/>
              <w:rPr>
                <w:rFonts w:ascii="GHEA Grapalat" w:eastAsia="GHEA Grapalat" w:hAnsi="GHEA Grapalat" w:cs="GHEA Grapalat"/>
                <w:b/>
              </w:rPr>
            </w:pPr>
            <w:r w:rsidRPr="00E95F02">
              <w:rPr>
                <w:rFonts w:ascii="GHEA Grapalat" w:eastAsia="GHEA Grapalat" w:hAnsi="GHEA Grapalat" w:cs="GHEA Grapalat"/>
                <w:b/>
              </w:rPr>
              <w:t>N 02/10.36/29155-2024</w:t>
            </w:r>
          </w:p>
        </w:tc>
      </w:tr>
      <w:tr w:rsidR="00E95F02" w:rsidRPr="00E95F02" w14:paraId="21939234" w14:textId="77777777" w:rsidTr="004D0A88">
        <w:trPr>
          <w:trHeight w:val="620"/>
        </w:trPr>
        <w:tc>
          <w:tcPr>
            <w:tcW w:w="15165" w:type="dxa"/>
            <w:gridSpan w:val="2"/>
            <w:shd w:val="clear" w:color="auto" w:fill="BFBFBF" w:themeFill="background1" w:themeFillShade="BF"/>
          </w:tcPr>
          <w:p w14:paraId="187D7F91" w14:textId="699D559A" w:rsidR="004D0A88" w:rsidRPr="00E95F02" w:rsidRDefault="004D0A88" w:rsidP="00132E21">
            <w:pPr>
              <w:widowControl w:val="0"/>
              <w:pBdr>
                <w:top w:val="nil"/>
                <w:left w:val="nil"/>
                <w:bottom w:val="nil"/>
                <w:right w:val="nil"/>
                <w:between w:val="nil"/>
              </w:pBdr>
              <w:tabs>
                <w:tab w:val="left" w:pos="180"/>
                <w:tab w:val="left" w:pos="851"/>
                <w:tab w:val="left" w:pos="2070"/>
              </w:tabs>
              <w:ind w:firstLine="562"/>
              <w:rPr>
                <w:rFonts w:ascii="GHEA Grapalat" w:eastAsia="GHEA Grapalat" w:hAnsi="GHEA Grapalat" w:cs="GHEA Grapalat"/>
                <w:b/>
              </w:rPr>
            </w:pPr>
            <w:r w:rsidRPr="00E95F02">
              <w:rPr>
                <w:rFonts w:ascii="GHEA Grapalat" w:eastAsia="GHEA Grapalat" w:hAnsi="GHEA Grapalat" w:cs="GHEA Grapalat"/>
                <w:b/>
              </w:rPr>
              <w:t>Իրավաբանական վարչություն</w:t>
            </w:r>
          </w:p>
        </w:tc>
      </w:tr>
      <w:tr w:rsidR="00E95F02" w:rsidRPr="00E95F02" w14:paraId="67DCA19B" w14:textId="77777777" w:rsidTr="00083C1D">
        <w:trPr>
          <w:trHeight w:val="985"/>
        </w:trPr>
        <w:tc>
          <w:tcPr>
            <w:tcW w:w="8595" w:type="dxa"/>
            <w:shd w:val="clear" w:color="auto" w:fill="FFFFFF"/>
          </w:tcPr>
          <w:p w14:paraId="11287889" w14:textId="72589EB1" w:rsidR="00324BD7" w:rsidRPr="00E95F02" w:rsidRDefault="00324BD7" w:rsidP="00132E21">
            <w:pPr>
              <w:pStyle w:val="ListParagraph"/>
              <w:numPr>
                <w:ilvl w:val="0"/>
                <w:numId w:val="9"/>
              </w:numPr>
              <w:tabs>
                <w:tab w:val="left" w:pos="709"/>
                <w:tab w:val="left" w:pos="1134"/>
              </w:tabs>
              <w:ind w:left="0" w:firstLine="29"/>
              <w:jc w:val="both"/>
              <w:rPr>
                <w:rFonts w:ascii="GHEA Grapalat" w:hAnsi="GHEA Grapalat"/>
                <w:lang w:val="hy-AM"/>
              </w:rPr>
            </w:pPr>
            <w:r w:rsidRPr="00E95F02">
              <w:rPr>
                <w:rFonts w:ascii="GHEA Grapalat" w:hAnsi="GHEA Grapalat"/>
                <w:lang w:val="hy-AM"/>
              </w:rPr>
              <w:lastRenderedPageBreak/>
              <w:t xml:space="preserve">Նախագծով առաջարկվում է որոշակի դրույթներ նախատեսել </w:t>
            </w:r>
            <w:r w:rsidR="00067DA3">
              <w:rPr>
                <w:rFonts w:ascii="GHEA Grapalat" w:hAnsi="GHEA Grapalat"/>
                <w:lang w:val="hy-AM"/>
              </w:rPr>
              <w:t>Իրավահավասարության ապահովման</w:t>
            </w:r>
            <w:r w:rsidRPr="00E95F02">
              <w:rPr>
                <w:rFonts w:ascii="GHEA Grapalat" w:hAnsi="GHEA Grapalat"/>
                <w:lang w:val="hy-AM"/>
              </w:rPr>
              <w:t xml:space="preserve"> հետ կապված, սակայն հարկ է նկատել, որ Սահմանադրությամբ «իրավահավասարություն» եզրույթը կիրառվում է սահմանափակ և կոնկրետ դեպքերի համար (կանանց և տղամարդկանց, կրոնական կազմակերպությունների, փաստաբանների իրավահավասարություն), որոնք կարգավորված են ոլորտային օրենսդրությամբ («Կանանց և տղամարդկանց իրավահավասարության մասին», «Խղճի ազատության և կրոնական կազմակերպությունների մասին», «Փաստաբանության մասին» ՀՀ օրենքներ): Այդ պարագայում հաշվի առնելով, որ </w:t>
            </w:r>
            <w:r w:rsidR="00067DA3">
              <w:rPr>
                <w:rFonts w:ascii="GHEA Grapalat" w:hAnsi="GHEA Grapalat"/>
                <w:lang w:val="hy-AM"/>
              </w:rPr>
              <w:t>Իրավահավասարության ապահովման</w:t>
            </w:r>
            <w:r w:rsidRPr="00E95F02">
              <w:rPr>
                <w:rFonts w:ascii="GHEA Grapalat" w:hAnsi="GHEA Grapalat"/>
                <w:lang w:val="hy-AM"/>
              </w:rPr>
              <w:t xml:space="preserve"> մասով արդեն իսկ առկա են վերոնշյալ համապատասխան օրենքները՝ այդ</w:t>
            </w:r>
            <w:r w:rsidR="00E14702" w:rsidRPr="00E95F02">
              <w:rPr>
                <w:rFonts w:ascii="GHEA Grapalat" w:hAnsi="GHEA Grapalat"/>
                <w:lang w:val="hy-AM"/>
              </w:rPr>
              <w:t xml:space="preserve"> </w:t>
            </w:r>
            <w:r w:rsidRPr="00E95F02">
              <w:rPr>
                <w:rFonts w:ascii="GHEA Grapalat" w:hAnsi="GHEA Grapalat"/>
                <w:lang w:val="hy-AM"/>
              </w:rPr>
              <w:t xml:space="preserve">մասով օրենսդրական կարգավորումների անհրաժեշտությունը պարզաբանված չէ: </w:t>
            </w:r>
          </w:p>
          <w:p w14:paraId="2B159DFC" w14:textId="1A445599"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hAnsi="GHEA Grapalat"/>
              </w:rPr>
              <w:t xml:space="preserve">Ինչ վերաբերում է խտրականությունից պաշտպանության մասով առաջարկվող կարգավորումներին, ապա ստորև ներկայացված առարկայական դիտարկումներից ելնելով, հարկ է նշել, որ դրանք կամ ընդհանրական բնույթի՝ կոնկրետ իրավակարգավորիչ նշանակություն չունեցող են, կամ բովանդակային առումով խնդրահարույց են, որի պարագայում ծանրակշիռ հիմնավորումների կարիք ունի խտրականությունից պաշտպանության հետ կապված հարցերը </w:t>
            </w:r>
            <w:r w:rsidRPr="00E95F02">
              <w:rPr>
                <w:rFonts w:ascii="GHEA Grapalat" w:hAnsi="GHEA Grapalat"/>
                <w:i/>
                <w:u w:val="single"/>
              </w:rPr>
              <w:t>առանձին օրենքով</w:t>
            </w:r>
            <w:r w:rsidRPr="00E95F02">
              <w:rPr>
                <w:rFonts w:ascii="GHEA Grapalat" w:hAnsi="GHEA Grapalat"/>
              </w:rPr>
              <w:t xml:space="preserve"> կարգավորելու հանգամանքը:</w:t>
            </w:r>
            <w:r w:rsidR="00E14702" w:rsidRPr="00E95F02">
              <w:rPr>
                <w:rFonts w:ascii="GHEA Grapalat" w:hAnsi="GHEA Grapalat"/>
              </w:rPr>
              <w:t xml:space="preserve"> </w:t>
            </w:r>
          </w:p>
        </w:tc>
        <w:tc>
          <w:tcPr>
            <w:tcW w:w="6570" w:type="dxa"/>
            <w:shd w:val="clear" w:color="auto" w:fill="FFFFFF"/>
          </w:tcPr>
          <w:p w14:paraId="35A430F2" w14:textId="42B8547C" w:rsidR="00324BD7" w:rsidRPr="00E95F02" w:rsidRDefault="00070525" w:rsidP="00132E21">
            <w:pPr>
              <w:jc w:val="center"/>
              <w:rPr>
                <w:rFonts w:ascii="GHEA Grapalat" w:hAnsi="GHEA Grapalat" w:cs="Sylfaen"/>
                <w:b/>
                <w:bCs/>
              </w:rPr>
            </w:pPr>
            <w:r w:rsidRPr="00E95F02">
              <w:rPr>
                <w:rFonts w:ascii="GHEA Grapalat" w:hAnsi="GHEA Grapalat" w:cs="Sylfaen"/>
                <w:b/>
                <w:bCs/>
              </w:rPr>
              <w:t>Մասամբ է ընդունվել</w:t>
            </w:r>
          </w:p>
          <w:p w14:paraId="76F69039" w14:textId="77777777" w:rsidR="00324BD7" w:rsidRPr="00E95F02" w:rsidRDefault="00324BD7" w:rsidP="00132E21">
            <w:pPr>
              <w:jc w:val="both"/>
              <w:rPr>
                <w:rFonts w:ascii="GHEA Grapalat" w:hAnsi="GHEA Grapalat" w:cs="Sylfaen"/>
              </w:rPr>
            </w:pPr>
          </w:p>
          <w:p w14:paraId="1C74000E" w14:textId="69134B37" w:rsidR="00BB2542" w:rsidRPr="00E95F02" w:rsidRDefault="00BB2542" w:rsidP="00132E21">
            <w:pPr>
              <w:jc w:val="both"/>
              <w:rPr>
                <w:rFonts w:ascii="GHEA Grapalat" w:hAnsi="GHEA Grapalat" w:cs="Sylfaen"/>
              </w:rPr>
            </w:pPr>
            <w:r w:rsidRPr="00E95F02">
              <w:rPr>
                <w:rFonts w:ascii="GHEA Grapalat" w:hAnsi="GHEA Grapalat" w:cs="Sylfaen"/>
              </w:rPr>
              <w:t>Մասնավորապես, օրենքի նախագիծը վերանվանվել է «</w:t>
            </w:r>
            <w:r w:rsidR="00067DA3">
              <w:rPr>
                <w:rFonts w:ascii="GHEA Grapalat" w:hAnsi="GHEA Grapalat" w:cs="Sylfaen"/>
              </w:rPr>
              <w:t>Իրավահավասարության ապահովման</w:t>
            </w:r>
            <w:r w:rsidRPr="00E95F02">
              <w:rPr>
                <w:rFonts w:ascii="GHEA Grapalat" w:hAnsi="GHEA Grapalat" w:cs="Sylfaen"/>
              </w:rPr>
              <w:t xml:space="preserve"> և խտրականությունից պաշտպանության մասին» օրենք և նախագծերի փաթեթից հանվել են </w:t>
            </w:r>
            <w:r w:rsidR="00067DA3">
              <w:rPr>
                <w:rFonts w:ascii="GHEA Grapalat" w:hAnsi="GHEA Grapalat" w:cs="Sylfaen"/>
              </w:rPr>
              <w:t>Իրավահավասարության ապահովման</w:t>
            </w:r>
            <w:r w:rsidRPr="00E95F02">
              <w:rPr>
                <w:rFonts w:ascii="GHEA Grapalat" w:hAnsi="GHEA Grapalat" w:cs="Sylfaen"/>
              </w:rPr>
              <w:t>ը վերաբերելի իրավակարգավորումները։</w:t>
            </w:r>
          </w:p>
          <w:p w14:paraId="1B059408" w14:textId="77777777" w:rsidR="00BB2542" w:rsidRPr="00E95F02" w:rsidRDefault="00BB2542" w:rsidP="00132E21">
            <w:pPr>
              <w:jc w:val="both"/>
              <w:rPr>
                <w:rFonts w:ascii="GHEA Grapalat" w:hAnsi="GHEA Grapalat" w:cs="Sylfaen"/>
              </w:rPr>
            </w:pPr>
          </w:p>
          <w:p w14:paraId="2D93C130" w14:textId="348DEA1F" w:rsidR="00BB2542" w:rsidRPr="00E95F02" w:rsidRDefault="00BB2542" w:rsidP="00132E21">
            <w:pPr>
              <w:jc w:val="both"/>
              <w:rPr>
                <w:rFonts w:ascii="GHEA Grapalat" w:hAnsi="GHEA Grapalat" w:cs="Sylfaen"/>
              </w:rPr>
            </w:pPr>
            <w:r w:rsidRPr="00E95F02">
              <w:rPr>
                <w:rFonts w:ascii="GHEA Grapalat" w:hAnsi="GHEA Grapalat" w:cs="Sylfaen"/>
              </w:rPr>
              <w:t xml:space="preserve">Ինչ վերաբերում է առանձին օրենքի ընդունման անհրաժեշտությանը, ապա համապատասխան հիմնավորումները ներառվել են նախագծերի փաթեթի ընդունման հիմնավորման մեջ, այնուամենայնիվ, </w:t>
            </w:r>
            <w:r w:rsidR="00324BD7" w:rsidRPr="00E95F02">
              <w:rPr>
                <w:rFonts w:ascii="GHEA Grapalat" w:hAnsi="GHEA Grapalat" w:cs="Sylfaen"/>
              </w:rPr>
              <w:t>հայտնում ենք, որ</w:t>
            </w:r>
            <w:r w:rsidRPr="00E95F02">
              <w:rPr>
                <w:rFonts w:ascii="GHEA Grapalat" w:hAnsi="GHEA Grapalat" w:cs="Sylfaen"/>
              </w:rPr>
              <w:t xml:space="preserve"> խտրականության դեմ պայքարի ոլորտը կարգավորող մեկ միասնական և համապար</w:t>
            </w:r>
            <w:r w:rsidR="00027F7D" w:rsidRPr="00E95F02">
              <w:rPr>
                <w:rFonts w:ascii="GHEA Grapalat" w:hAnsi="GHEA Grapalat" w:cs="Sylfaen"/>
              </w:rPr>
              <w:t>փ</w:t>
            </w:r>
            <w:r w:rsidRPr="00E95F02">
              <w:rPr>
                <w:rFonts w:ascii="GHEA Grapalat" w:hAnsi="GHEA Grapalat" w:cs="Sylfaen"/>
              </w:rPr>
              <w:t>ակ օրենքի ընդունման անհրաժեշտությունը պայմանավորված է հետևյալ երեք հանգամանքներով՝</w:t>
            </w:r>
          </w:p>
          <w:p w14:paraId="378F27D4" w14:textId="2439795D" w:rsidR="00BB2542" w:rsidRPr="00E95F02" w:rsidRDefault="00BB2542" w:rsidP="00132E21">
            <w:pPr>
              <w:jc w:val="both"/>
              <w:rPr>
                <w:rFonts w:ascii="GHEA Grapalat" w:hAnsi="GHEA Grapalat" w:cs="Sylfaen"/>
              </w:rPr>
            </w:pPr>
            <w:r w:rsidRPr="00E95F02">
              <w:rPr>
                <w:rFonts w:ascii="GHEA Grapalat" w:hAnsi="GHEA Grapalat" w:cs="Sylfaen"/>
              </w:rPr>
              <w:t>1) ոլորտը կարգավորող առանձին համապարփակ օրենքի նախագծի մշակումը և այն Ազգային ժողովի ընդունմանը ներկայացնելը բխում է ՀՀ կառավարության ռազմավարական փաստաթղթերից։ Մասնավորապես, ՀՀ կառավարության 2019 թվականի դեկտեմբերի 26-ի թիվ 1978-Լ որոշման 3-րդ հավելվածով հաստատված՝ Մարդու իրավունքների պաշտպանության ազգային ռազմավարությունից բխող 2023-2025 թվականների գործողությունների ծրագրի 4.1 կետով նախատեսվել է «</w:t>
            </w:r>
            <w:r w:rsidR="00067DA3">
              <w:rPr>
                <w:rFonts w:ascii="GHEA Grapalat" w:hAnsi="GHEA Grapalat" w:cs="Sylfaen"/>
              </w:rPr>
              <w:t>Իրավահավասարության ապահովման</w:t>
            </w:r>
            <w:r w:rsidRPr="00E95F02">
              <w:rPr>
                <w:rFonts w:ascii="GHEA Grapalat" w:hAnsi="GHEA Grapalat" w:cs="Sylfaen"/>
              </w:rPr>
              <w:t xml:space="preserve"> մասին» օրենքի նախագծի լրամշակումը և Ազգային ժողով ներկայացումը</w:t>
            </w:r>
            <w:r w:rsidR="00027F7D" w:rsidRPr="00E95F02">
              <w:rPr>
                <w:rFonts w:ascii="GHEA Grapalat" w:hAnsi="GHEA Grapalat" w:cs="Sylfaen"/>
              </w:rPr>
              <w:t>։</w:t>
            </w:r>
            <w:r w:rsidRPr="00E95F02">
              <w:rPr>
                <w:rFonts w:ascii="GHEA Grapalat" w:hAnsi="GHEA Grapalat" w:cs="Sylfaen"/>
              </w:rPr>
              <w:t xml:space="preserve"> </w:t>
            </w:r>
          </w:p>
          <w:p w14:paraId="54A60546" w14:textId="10753983" w:rsidR="00BB2542" w:rsidRPr="00E95F02" w:rsidRDefault="00BB2542" w:rsidP="00132E21">
            <w:pPr>
              <w:jc w:val="both"/>
              <w:rPr>
                <w:rFonts w:ascii="GHEA Grapalat" w:hAnsi="GHEA Grapalat" w:cs="Sylfaen"/>
              </w:rPr>
            </w:pPr>
            <w:r w:rsidRPr="00E95F02">
              <w:rPr>
                <w:rFonts w:ascii="GHEA Grapalat" w:hAnsi="GHEA Grapalat" w:cs="Sylfaen"/>
              </w:rPr>
              <w:lastRenderedPageBreak/>
              <w:t xml:space="preserve">2) </w:t>
            </w:r>
            <w:r w:rsidR="00027F7D" w:rsidRPr="00E95F02">
              <w:rPr>
                <w:rFonts w:ascii="GHEA Grapalat" w:hAnsi="GHEA Grapalat" w:cs="Sylfaen"/>
              </w:rPr>
              <w:t>Խ</w:t>
            </w:r>
            <w:r w:rsidRPr="00E95F02">
              <w:rPr>
                <w:rFonts w:ascii="GHEA Grapalat" w:hAnsi="GHEA Grapalat" w:cs="Sylfaen"/>
              </w:rPr>
              <w:t>տրականության դեմ պայքարի ոլորտը համակարգող առանձին օրենքի անհրաժեշտությունը բխում է նաև նրանից, որ օրենքով նախատեսված հասկացությունները, խտրականության տեսակները, խտրականությունը բացառող հանգամանքները և այլ իրավակարգավորումները կիրառելի են իրավունքի տարբեր ճյուղերում։ Մասնավորապես, նշված իրավակարգավորումները հավասարապես վերաբերելի են քաղաքացիաիրավական հարաբերությունների, ցանկացած ոլորտում և ցանկացած պետական կամ տեղական ինքնակառավարման մարմնի կողմից իրականացվող վարչարարության, աշխատանքային հարաբերությունների և այլ ոլորտների նկատմամբ։ Ըստ այդմ, առանձին օրենքի բացակայության դեպքում անհրաժեշտ կլինի յուրաքանչյուր օրենսդրական ակտում նախատեսել վերաբերելի կարգավորումները՝ բազմիցս կրկնելով դրանք, ինչը նվազ արդյունավետ է և չի ապահովի միասնական մոտեցում</w:t>
            </w:r>
            <w:r w:rsidR="00027F7D" w:rsidRPr="00E95F02">
              <w:rPr>
                <w:rFonts w:ascii="GHEA Grapalat" w:hAnsi="GHEA Grapalat" w:cs="Sylfaen"/>
              </w:rPr>
              <w:t>։</w:t>
            </w:r>
          </w:p>
          <w:p w14:paraId="35BAAA11" w14:textId="4BF1AC57" w:rsidR="00BB2542" w:rsidRPr="00E95F02" w:rsidRDefault="00BB2542" w:rsidP="00132E21">
            <w:pPr>
              <w:jc w:val="both"/>
              <w:rPr>
                <w:rFonts w:ascii="GHEA Grapalat" w:hAnsi="GHEA Grapalat"/>
              </w:rPr>
            </w:pPr>
            <w:r w:rsidRPr="00E95F02">
              <w:rPr>
                <w:rFonts w:ascii="GHEA Grapalat" w:hAnsi="GHEA Grapalat" w:cs="Sylfaen"/>
              </w:rPr>
              <w:t xml:space="preserve">3) </w:t>
            </w:r>
            <w:r w:rsidR="00027F7D" w:rsidRPr="00E95F02">
              <w:rPr>
                <w:rFonts w:ascii="GHEA Grapalat" w:hAnsi="GHEA Grapalat" w:cs="Sylfaen"/>
              </w:rPr>
              <w:t>Ա</w:t>
            </w:r>
            <w:r w:rsidRPr="00E95F02">
              <w:rPr>
                <w:rFonts w:ascii="GHEA Grapalat" w:hAnsi="GHEA Grapalat" w:cs="Sylfaen"/>
              </w:rPr>
              <w:t xml:space="preserve">ռանձին օրենքի նախագծի ընդունումը նաև ուղղակիորեն բխում է ՀՀ միջազգային պարտավորություններից և վերջին մոտ 10 տարվա ընթացքում ստացված մի շարք հանձնարարականներից։ Այսպես, օրինակ, </w:t>
            </w:r>
            <w:r w:rsidR="00324BD7" w:rsidRPr="00E95F02">
              <w:rPr>
                <w:rFonts w:ascii="GHEA Grapalat" w:hAnsi="GHEA Grapalat"/>
              </w:rPr>
              <w:t xml:space="preserve">խտրականության դեմ պայքարի հետ կապված համապարփակ </w:t>
            </w:r>
            <w:r w:rsidRPr="00E95F02">
              <w:rPr>
                <w:rFonts w:ascii="GHEA Grapalat" w:hAnsi="GHEA Grapalat"/>
              </w:rPr>
              <w:t xml:space="preserve">օրենքի </w:t>
            </w:r>
            <w:r w:rsidR="00324BD7" w:rsidRPr="00E95F02">
              <w:rPr>
                <w:rFonts w:ascii="GHEA Grapalat" w:hAnsi="GHEA Grapalat"/>
              </w:rPr>
              <w:t>ընդունման վերաբերյալ Հայաստանի Հանրապետությանը հանձնարարականներ են ներկայացվել Մարդու իրավունքների կոմիտեն</w:t>
            </w:r>
            <w:r w:rsidR="00324BD7" w:rsidRPr="00E95F02">
              <w:rPr>
                <w:rStyle w:val="FootnoteReference"/>
                <w:rFonts w:ascii="GHEA Grapalat" w:hAnsi="GHEA Grapalat"/>
              </w:rPr>
              <w:footnoteReference w:id="17"/>
            </w:r>
            <w:r w:rsidR="00324BD7" w:rsidRPr="00E95F02">
              <w:rPr>
                <w:rFonts w:ascii="GHEA Grapalat" w:hAnsi="GHEA Grapalat"/>
              </w:rPr>
              <w:t xml:space="preserve">, ՄԱԿ-ի </w:t>
            </w:r>
            <w:r w:rsidR="00324BD7" w:rsidRPr="00E95F02">
              <w:rPr>
                <w:rFonts w:ascii="GHEA Grapalat" w:hAnsi="GHEA Grapalat" w:cs="Sylfaen"/>
              </w:rPr>
              <w:t>Ռասայական</w:t>
            </w:r>
            <w:r w:rsidR="00324BD7" w:rsidRPr="00E95F02">
              <w:rPr>
                <w:rFonts w:ascii="GHEA Grapalat" w:hAnsi="GHEA Grapalat"/>
              </w:rPr>
              <w:t xml:space="preserve"> </w:t>
            </w:r>
            <w:r w:rsidR="00324BD7" w:rsidRPr="00E95F02">
              <w:rPr>
                <w:rFonts w:ascii="GHEA Grapalat" w:hAnsi="GHEA Grapalat" w:cs="Sylfaen"/>
              </w:rPr>
              <w:t>խտրականության</w:t>
            </w:r>
            <w:r w:rsidR="00324BD7" w:rsidRPr="00E95F02">
              <w:rPr>
                <w:rFonts w:ascii="GHEA Grapalat" w:hAnsi="GHEA Grapalat"/>
              </w:rPr>
              <w:t xml:space="preserve"> </w:t>
            </w:r>
            <w:r w:rsidR="00324BD7" w:rsidRPr="00E95F02">
              <w:rPr>
                <w:rFonts w:ascii="GHEA Grapalat" w:hAnsi="GHEA Grapalat" w:cs="Sylfaen"/>
              </w:rPr>
              <w:t>բոլոր</w:t>
            </w:r>
            <w:r w:rsidR="00324BD7" w:rsidRPr="00E95F02">
              <w:rPr>
                <w:rFonts w:ascii="GHEA Grapalat" w:hAnsi="GHEA Grapalat"/>
              </w:rPr>
              <w:t xml:space="preserve"> </w:t>
            </w:r>
            <w:r w:rsidR="00324BD7" w:rsidRPr="00E95F02">
              <w:rPr>
                <w:rFonts w:ascii="GHEA Grapalat" w:hAnsi="GHEA Grapalat" w:cs="Sylfaen"/>
              </w:rPr>
              <w:t>ձևերի</w:t>
            </w:r>
            <w:r w:rsidR="00324BD7" w:rsidRPr="00E95F02">
              <w:rPr>
                <w:rFonts w:ascii="GHEA Grapalat" w:hAnsi="GHEA Grapalat"/>
              </w:rPr>
              <w:t xml:space="preserve"> </w:t>
            </w:r>
            <w:r w:rsidR="00324BD7" w:rsidRPr="00E95F02">
              <w:rPr>
                <w:rFonts w:ascii="GHEA Grapalat" w:hAnsi="GHEA Grapalat" w:cs="Sylfaen"/>
              </w:rPr>
              <w:t>վերացման</w:t>
            </w:r>
            <w:r w:rsidR="00324BD7" w:rsidRPr="00E95F02">
              <w:rPr>
                <w:rFonts w:ascii="GHEA Grapalat" w:hAnsi="GHEA Grapalat"/>
              </w:rPr>
              <w:t xml:space="preserve"> </w:t>
            </w:r>
            <w:r w:rsidR="00324BD7" w:rsidRPr="00E95F02">
              <w:rPr>
                <w:rFonts w:ascii="GHEA Grapalat" w:hAnsi="GHEA Grapalat" w:cs="Sylfaen"/>
              </w:rPr>
              <w:lastRenderedPageBreak/>
              <w:t>կոմիտեն</w:t>
            </w:r>
            <w:r w:rsidR="00324BD7" w:rsidRPr="00E95F02">
              <w:rPr>
                <w:rStyle w:val="FootnoteReference"/>
                <w:rFonts w:ascii="GHEA Grapalat" w:hAnsi="GHEA Grapalat" w:cs="Sylfaen"/>
              </w:rPr>
              <w:footnoteReference w:id="18"/>
            </w:r>
            <w:r w:rsidR="00324BD7" w:rsidRPr="00E95F02">
              <w:rPr>
                <w:rFonts w:ascii="GHEA Grapalat" w:hAnsi="GHEA Grapalat"/>
              </w:rPr>
              <w:t xml:space="preserve">, </w:t>
            </w:r>
            <w:r w:rsidR="00324BD7" w:rsidRPr="00E95F02">
              <w:rPr>
                <w:rFonts w:ascii="GHEA Grapalat" w:hAnsi="GHEA Grapalat" w:cs="Sylfaen"/>
              </w:rPr>
              <w:t>ՄԱԿ</w:t>
            </w:r>
            <w:r w:rsidR="00324BD7" w:rsidRPr="00E95F02">
              <w:rPr>
                <w:rFonts w:ascii="GHEA Grapalat" w:hAnsi="GHEA Grapalat"/>
              </w:rPr>
              <w:t>-</w:t>
            </w:r>
            <w:r w:rsidR="00324BD7" w:rsidRPr="00E95F02">
              <w:rPr>
                <w:rFonts w:ascii="GHEA Grapalat" w:hAnsi="GHEA Grapalat" w:cs="Sylfaen"/>
              </w:rPr>
              <w:t>ի</w:t>
            </w:r>
            <w:r w:rsidR="00324BD7" w:rsidRPr="00E95F02">
              <w:rPr>
                <w:rFonts w:ascii="GHEA Grapalat" w:hAnsi="GHEA Grapalat"/>
              </w:rPr>
              <w:t xml:space="preserve"> </w:t>
            </w:r>
            <w:r w:rsidR="00324BD7" w:rsidRPr="00E95F02">
              <w:rPr>
                <w:rFonts w:ascii="GHEA Grapalat" w:hAnsi="GHEA Grapalat" w:cs="Sylfaen"/>
              </w:rPr>
              <w:t>Տնտեսական</w:t>
            </w:r>
            <w:r w:rsidR="00324BD7" w:rsidRPr="00E95F02">
              <w:rPr>
                <w:rFonts w:ascii="GHEA Grapalat" w:hAnsi="GHEA Grapalat"/>
              </w:rPr>
              <w:t xml:space="preserve">, </w:t>
            </w:r>
            <w:r w:rsidR="00324BD7" w:rsidRPr="00E95F02">
              <w:rPr>
                <w:rFonts w:ascii="GHEA Grapalat" w:hAnsi="GHEA Grapalat" w:cs="Sylfaen"/>
              </w:rPr>
              <w:t>սոցիալական</w:t>
            </w:r>
            <w:r w:rsidR="00324BD7" w:rsidRPr="00E95F02">
              <w:rPr>
                <w:rFonts w:ascii="GHEA Grapalat" w:hAnsi="GHEA Grapalat"/>
              </w:rPr>
              <w:t xml:space="preserve"> </w:t>
            </w:r>
            <w:r w:rsidR="00324BD7" w:rsidRPr="00E95F02">
              <w:rPr>
                <w:rFonts w:ascii="GHEA Grapalat" w:hAnsi="GHEA Grapalat" w:cs="Sylfaen"/>
              </w:rPr>
              <w:t>և</w:t>
            </w:r>
            <w:r w:rsidR="00324BD7" w:rsidRPr="00E95F02">
              <w:rPr>
                <w:rFonts w:ascii="GHEA Grapalat" w:hAnsi="GHEA Grapalat"/>
              </w:rPr>
              <w:t xml:space="preserve"> </w:t>
            </w:r>
            <w:r w:rsidR="00324BD7" w:rsidRPr="00E95F02">
              <w:rPr>
                <w:rFonts w:ascii="GHEA Grapalat" w:hAnsi="GHEA Grapalat" w:cs="Sylfaen"/>
              </w:rPr>
              <w:t>մշակութային</w:t>
            </w:r>
            <w:r w:rsidR="00324BD7" w:rsidRPr="00E95F02">
              <w:rPr>
                <w:rFonts w:ascii="GHEA Grapalat" w:hAnsi="GHEA Grapalat"/>
              </w:rPr>
              <w:t xml:space="preserve"> </w:t>
            </w:r>
            <w:r w:rsidR="00324BD7" w:rsidRPr="00E95F02">
              <w:rPr>
                <w:rFonts w:ascii="GHEA Grapalat" w:hAnsi="GHEA Grapalat" w:cs="Sylfaen"/>
              </w:rPr>
              <w:t>իրավունքների</w:t>
            </w:r>
            <w:r w:rsidR="00324BD7" w:rsidRPr="00E95F02">
              <w:rPr>
                <w:rFonts w:ascii="GHEA Grapalat" w:hAnsi="GHEA Grapalat"/>
              </w:rPr>
              <w:t xml:space="preserve"> </w:t>
            </w:r>
            <w:r w:rsidR="00324BD7" w:rsidRPr="00E95F02">
              <w:rPr>
                <w:rFonts w:ascii="GHEA Grapalat" w:hAnsi="GHEA Grapalat" w:cs="Sylfaen"/>
              </w:rPr>
              <w:t>կոմիտեն</w:t>
            </w:r>
            <w:r w:rsidR="00324BD7" w:rsidRPr="00E95F02">
              <w:rPr>
                <w:rStyle w:val="FootnoteReference"/>
                <w:rFonts w:ascii="GHEA Grapalat" w:hAnsi="GHEA Grapalat" w:cs="Sylfaen"/>
              </w:rPr>
              <w:footnoteReference w:id="19"/>
            </w:r>
            <w:r w:rsidR="00324BD7" w:rsidRPr="00E95F02">
              <w:rPr>
                <w:rStyle w:val="FootnoteReference"/>
                <w:rFonts w:ascii="GHEA Grapalat" w:hAnsi="GHEA Grapalat" w:cs="Sylfaen"/>
              </w:rPr>
              <w:footnoteReference w:id="20"/>
            </w:r>
            <w:r w:rsidR="00324BD7" w:rsidRPr="00E95F02">
              <w:rPr>
                <w:rFonts w:ascii="GHEA Grapalat" w:hAnsi="GHEA Grapalat"/>
              </w:rPr>
              <w:t xml:space="preserve">, ՄԱԿ-ի </w:t>
            </w:r>
            <w:r w:rsidR="00324BD7" w:rsidRPr="00E95F02">
              <w:rPr>
                <w:rFonts w:ascii="GHEA Grapalat" w:hAnsi="GHEA Grapalat" w:cs="Sylfaen"/>
              </w:rPr>
              <w:t>Կանանց</w:t>
            </w:r>
            <w:r w:rsidR="00324BD7" w:rsidRPr="00E95F02">
              <w:rPr>
                <w:rFonts w:ascii="GHEA Grapalat" w:hAnsi="GHEA Grapalat"/>
              </w:rPr>
              <w:t xml:space="preserve"> </w:t>
            </w:r>
            <w:r w:rsidR="00324BD7" w:rsidRPr="00E95F02">
              <w:rPr>
                <w:rFonts w:ascii="GHEA Grapalat" w:hAnsi="GHEA Grapalat" w:cs="Sylfaen"/>
              </w:rPr>
              <w:t>նկատմամբ</w:t>
            </w:r>
            <w:r w:rsidR="00324BD7" w:rsidRPr="00E95F02">
              <w:rPr>
                <w:rFonts w:ascii="GHEA Grapalat" w:hAnsi="GHEA Grapalat"/>
              </w:rPr>
              <w:t xml:space="preserve"> </w:t>
            </w:r>
            <w:r w:rsidR="00324BD7" w:rsidRPr="00E95F02">
              <w:rPr>
                <w:rFonts w:ascii="GHEA Grapalat" w:hAnsi="GHEA Grapalat" w:cs="Sylfaen"/>
              </w:rPr>
              <w:t>խտրականության</w:t>
            </w:r>
            <w:r w:rsidR="00324BD7" w:rsidRPr="00E95F02">
              <w:rPr>
                <w:rFonts w:ascii="GHEA Grapalat" w:hAnsi="GHEA Grapalat"/>
              </w:rPr>
              <w:t xml:space="preserve"> </w:t>
            </w:r>
            <w:r w:rsidR="00324BD7" w:rsidRPr="00E95F02">
              <w:rPr>
                <w:rFonts w:ascii="GHEA Grapalat" w:hAnsi="GHEA Grapalat" w:cs="Sylfaen"/>
              </w:rPr>
              <w:t>բոլոր</w:t>
            </w:r>
            <w:r w:rsidR="00324BD7" w:rsidRPr="00E95F02">
              <w:rPr>
                <w:rFonts w:ascii="GHEA Grapalat" w:hAnsi="GHEA Grapalat"/>
              </w:rPr>
              <w:t xml:space="preserve"> </w:t>
            </w:r>
            <w:r w:rsidR="00324BD7" w:rsidRPr="00E95F02">
              <w:rPr>
                <w:rFonts w:ascii="GHEA Grapalat" w:hAnsi="GHEA Grapalat" w:cs="Sylfaen"/>
              </w:rPr>
              <w:t>ձևերի</w:t>
            </w:r>
            <w:r w:rsidR="00324BD7" w:rsidRPr="00E95F02">
              <w:rPr>
                <w:rFonts w:ascii="GHEA Grapalat" w:hAnsi="GHEA Grapalat"/>
              </w:rPr>
              <w:t xml:space="preserve"> </w:t>
            </w:r>
            <w:r w:rsidR="00324BD7" w:rsidRPr="00E95F02">
              <w:rPr>
                <w:rFonts w:ascii="GHEA Grapalat" w:hAnsi="GHEA Grapalat" w:cs="Sylfaen"/>
              </w:rPr>
              <w:t>վերացման</w:t>
            </w:r>
            <w:r w:rsidR="00324BD7" w:rsidRPr="00E95F02">
              <w:rPr>
                <w:rFonts w:ascii="GHEA Grapalat" w:hAnsi="GHEA Grapalat"/>
              </w:rPr>
              <w:t xml:space="preserve"> </w:t>
            </w:r>
            <w:r w:rsidR="00324BD7" w:rsidRPr="00E95F02">
              <w:rPr>
                <w:rFonts w:ascii="GHEA Grapalat" w:hAnsi="GHEA Grapalat" w:cs="Sylfaen"/>
              </w:rPr>
              <w:t>կոմիտեն</w:t>
            </w:r>
            <w:r w:rsidR="00324BD7" w:rsidRPr="00E95F02">
              <w:rPr>
                <w:rStyle w:val="FootnoteReference"/>
                <w:rFonts w:ascii="GHEA Grapalat" w:hAnsi="GHEA Grapalat" w:cs="Sylfaen"/>
              </w:rPr>
              <w:footnoteReference w:id="21"/>
            </w:r>
            <w:r w:rsidR="00324BD7" w:rsidRPr="00E95F02">
              <w:rPr>
                <w:rStyle w:val="FootnoteReference"/>
                <w:rFonts w:ascii="GHEA Grapalat" w:hAnsi="GHEA Grapalat"/>
              </w:rPr>
              <w:footnoteReference w:id="22"/>
            </w:r>
            <w:r w:rsidR="00324BD7" w:rsidRPr="00E95F02">
              <w:rPr>
                <w:rFonts w:ascii="GHEA Grapalat" w:hAnsi="GHEA Grapalat"/>
              </w:rPr>
              <w:t xml:space="preserve"> և </w:t>
            </w:r>
            <w:r w:rsidR="00324BD7" w:rsidRPr="00E95F02">
              <w:rPr>
                <w:rFonts w:ascii="GHEA Grapalat" w:hAnsi="GHEA Grapalat" w:cs="Sylfaen"/>
              </w:rPr>
              <w:t>ՄԱԿ</w:t>
            </w:r>
            <w:r w:rsidR="00324BD7" w:rsidRPr="00E95F02">
              <w:rPr>
                <w:rFonts w:ascii="GHEA Grapalat" w:hAnsi="GHEA Grapalat"/>
              </w:rPr>
              <w:t>-</w:t>
            </w:r>
            <w:r w:rsidR="00324BD7" w:rsidRPr="00E95F02">
              <w:rPr>
                <w:rFonts w:ascii="GHEA Grapalat" w:hAnsi="GHEA Grapalat" w:cs="Sylfaen"/>
              </w:rPr>
              <w:t>ի</w:t>
            </w:r>
            <w:r w:rsidR="00324BD7" w:rsidRPr="00E95F02">
              <w:rPr>
                <w:rFonts w:ascii="GHEA Grapalat" w:hAnsi="GHEA Grapalat"/>
              </w:rPr>
              <w:t xml:space="preserve"> h</w:t>
            </w:r>
            <w:r w:rsidR="00324BD7" w:rsidRPr="00E95F02">
              <w:rPr>
                <w:rFonts w:ascii="GHEA Grapalat" w:hAnsi="GHEA Grapalat" w:cs="Sylfaen"/>
              </w:rPr>
              <w:t>աշմանդամություն</w:t>
            </w:r>
            <w:r w:rsidR="00324BD7" w:rsidRPr="00E95F02">
              <w:rPr>
                <w:rFonts w:ascii="GHEA Grapalat" w:hAnsi="GHEA Grapalat"/>
              </w:rPr>
              <w:t xml:space="preserve"> </w:t>
            </w:r>
            <w:r w:rsidR="00324BD7" w:rsidRPr="00E95F02">
              <w:rPr>
                <w:rFonts w:ascii="GHEA Grapalat" w:hAnsi="GHEA Grapalat" w:cs="Sylfaen"/>
              </w:rPr>
              <w:t>ունեցող</w:t>
            </w:r>
            <w:r w:rsidR="00324BD7" w:rsidRPr="00E95F02">
              <w:rPr>
                <w:rFonts w:ascii="GHEA Grapalat" w:hAnsi="GHEA Grapalat"/>
              </w:rPr>
              <w:t xml:space="preserve"> </w:t>
            </w:r>
            <w:r w:rsidR="00324BD7" w:rsidRPr="00E95F02">
              <w:rPr>
                <w:rFonts w:ascii="GHEA Grapalat" w:hAnsi="GHEA Grapalat" w:cs="Sylfaen"/>
              </w:rPr>
              <w:t>անձանց</w:t>
            </w:r>
            <w:r w:rsidR="00324BD7" w:rsidRPr="00E95F02">
              <w:rPr>
                <w:rFonts w:ascii="GHEA Grapalat" w:hAnsi="GHEA Grapalat"/>
              </w:rPr>
              <w:t xml:space="preserve"> </w:t>
            </w:r>
            <w:r w:rsidR="00324BD7" w:rsidRPr="00E95F02">
              <w:rPr>
                <w:rFonts w:ascii="GHEA Grapalat" w:hAnsi="GHEA Grapalat" w:cs="Sylfaen"/>
              </w:rPr>
              <w:t>իրավունքների</w:t>
            </w:r>
            <w:r w:rsidR="00324BD7" w:rsidRPr="00E95F02">
              <w:rPr>
                <w:rFonts w:ascii="GHEA Grapalat" w:hAnsi="GHEA Grapalat"/>
              </w:rPr>
              <w:t xml:space="preserve"> </w:t>
            </w:r>
            <w:r w:rsidR="00324BD7" w:rsidRPr="00E95F02">
              <w:rPr>
                <w:rFonts w:ascii="GHEA Grapalat" w:hAnsi="GHEA Grapalat" w:cs="Sylfaen"/>
              </w:rPr>
              <w:t>հարցերով</w:t>
            </w:r>
            <w:r w:rsidR="00324BD7" w:rsidRPr="00E95F02">
              <w:rPr>
                <w:rFonts w:ascii="GHEA Grapalat" w:hAnsi="GHEA Grapalat"/>
              </w:rPr>
              <w:t xml:space="preserve"> </w:t>
            </w:r>
            <w:r w:rsidR="00324BD7" w:rsidRPr="00E95F02">
              <w:rPr>
                <w:rFonts w:ascii="GHEA Grapalat" w:hAnsi="GHEA Grapalat" w:cs="Sylfaen"/>
              </w:rPr>
              <w:t>կոմիտեն</w:t>
            </w:r>
            <w:r w:rsidR="00324BD7" w:rsidRPr="00E95F02">
              <w:rPr>
                <w:rStyle w:val="FootnoteReference"/>
                <w:rFonts w:ascii="GHEA Grapalat" w:hAnsi="GHEA Grapalat" w:cs="Sylfaen"/>
              </w:rPr>
              <w:footnoteReference w:id="23"/>
            </w:r>
            <w:r w:rsidR="00324BD7" w:rsidRPr="00E95F02">
              <w:rPr>
                <w:rFonts w:ascii="GHEA Grapalat" w:hAnsi="GHEA Grapalat"/>
              </w:rPr>
              <w:t>:</w:t>
            </w:r>
            <w:r w:rsidRPr="00E95F02">
              <w:rPr>
                <w:rFonts w:ascii="GHEA Grapalat" w:hAnsi="GHEA Grapalat"/>
              </w:rPr>
              <w:t xml:space="preserve"> </w:t>
            </w:r>
            <w:r w:rsidRPr="00E95F02">
              <w:rPr>
                <w:rFonts w:ascii="GHEA Grapalat" w:hAnsi="GHEA Grapalat" w:cs="Sylfaen"/>
              </w:rPr>
              <w:t>ՄԱԿ-ի Ռասայական խտրականության վերացման կոմիտեն Հայաստանի 12-ից 14-րդ զեկույցների վերաբերյալ 2024 թվականի դեկտեմբերի 24-ի եզրափակիչ դիտարկումներում վերահաստատել է իր նախորդ հանձնարարականները և կոչ է արել Հայաստանին անհապաղ վերջնականացնելու «</w:t>
            </w:r>
            <w:r w:rsidR="00067DA3">
              <w:rPr>
                <w:rFonts w:ascii="GHEA Grapalat" w:hAnsi="GHEA Grapalat" w:cs="Sylfaen"/>
              </w:rPr>
              <w:t>Իրավահավասարության ապահովման</w:t>
            </w:r>
            <w:r w:rsidRPr="00E95F02">
              <w:rPr>
                <w:rFonts w:ascii="GHEA Grapalat" w:hAnsi="GHEA Grapalat" w:cs="Sylfaen"/>
              </w:rPr>
              <w:t xml:space="preserve"> և խտրականությունից պաշտպանության մասին» օրենքի նախագծի ընդունումը։</w:t>
            </w:r>
            <w:r w:rsidRPr="00E95F02">
              <w:rPr>
                <w:rFonts w:ascii="GHEA Grapalat" w:hAnsi="GHEA Grapalat" w:cs="Sylfaen"/>
                <w:vertAlign w:val="superscript"/>
              </w:rPr>
              <w:footnoteReference w:id="24"/>
            </w:r>
            <w:r w:rsidR="00027F7D" w:rsidRPr="00E95F02">
              <w:rPr>
                <w:rFonts w:ascii="GHEA Grapalat" w:hAnsi="GHEA Grapalat" w:cs="Sylfaen"/>
              </w:rPr>
              <w:t xml:space="preserve"> </w:t>
            </w:r>
            <w:r w:rsidRPr="00E95F02">
              <w:rPr>
                <w:rFonts w:ascii="GHEA Grapalat" w:hAnsi="GHEA Grapalat"/>
              </w:rPr>
              <w:t xml:space="preserve">Նման հանձնարարականներ է ներկայացրել նաև Եվրոպայի խորհրդի Ռասիզմի և անհանդուրժողականության դեմ եվրոպական </w:t>
            </w:r>
            <w:r w:rsidRPr="00E95F02">
              <w:rPr>
                <w:rFonts w:ascii="GHEA Grapalat" w:hAnsi="GHEA Grapalat"/>
              </w:rPr>
              <w:lastRenderedPageBreak/>
              <w:t>հանձնաժողովը՝ Հայաստանի վերաբերյալ չորրոդ (2016թ.) և հինգերորդ (2023թ.) զեկույցներում։</w:t>
            </w:r>
          </w:p>
          <w:p w14:paraId="00F1637F" w14:textId="6011E3F2" w:rsidR="00324BD7" w:rsidRPr="00E95F02" w:rsidRDefault="00BB2542" w:rsidP="00132E21">
            <w:pPr>
              <w:pBdr>
                <w:top w:val="nil"/>
                <w:left w:val="nil"/>
                <w:bottom w:val="nil"/>
                <w:right w:val="nil"/>
                <w:between w:val="nil"/>
              </w:pBdr>
              <w:shd w:val="clear" w:color="auto" w:fill="FFFFFF"/>
              <w:tabs>
                <w:tab w:val="left" w:pos="851"/>
                <w:tab w:val="left" w:pos="1418"/>
              </w:tabs>
              <w:ind w:firstLine="20"/>
              <w:jc w:val="both"/>
              <w:rPr>
                <w:rFonts w:ascii="GHEA Grapalat" w:hAnsi="GHEA Grapalat"/>
                <w:noProof/>
              </w:rPr>
            </w:pPr>
            <w:r w:rsidRPr="00E95F02">
              <w:rPr>
                <w:rFonts w:ascii="GHEA Grapalat" w:hAnsi="GHEA Grapalat"/>
                <w:bCs/>
                <w:noProof/>
              </w:rPr>
              <w:t>Բացի այդ</w:t>
            </w:r>
            <w:r w:rsidR="00324BD7" w:rsidRPr="00E95F02">
              <w:rPr>
                <w:rFonts w:ascii="GHEA Grapalat" w:hAnsi="GHEA Grapalat"/>
                <w:bCs/>
                <w:noProof/>
              </w:rPr>
              <w:t xml:space="preserve">, </w:t>
            </w:r>
            <w:r w:rsidR="00324BD7" w:rsidRPr="00E95F02">
              <w:rPr>
                <w:rFonts w:ascii="GHEA Grapalat" w:hAnsi="GHEA Grapalat"/>
                <w:noProof/>
              </w:rPr>
              <w:t>Մարդու իրավունքների եվրոպական դատարանի՝ «Օգանեզովան ընդդեմ Հայաստանի» գործով վճռի կատարման շրջանակներում Եվրոպայի խորհրդի նախարարների կոմիտեն կոչ է արել ՀՀ իշխանություններին անհապաղ ավարտին հասցնել իրավահավասարության օրենքի նախագծի մշակման գործընթացը՝ միջազգային չափանիշներին համապատասխան, և ընդունել նշված օրենքն առանց ձգձգումների</w:t>
            </w:r>
            <w:r w:rsidR="00324BD7" w:rsidRPr="00E95F02">
              <w:rPr>
                <w:rStyle w:val="FootnoteReference"/>
                <w:rFonts w:ascii="GHEA Grapalat" w:hAnsi="GHEA Grapalat"/>
                <w:noProof/>
              </w:rPr>
              <w:footnoteReference w:id="25"/>
            </w:r>
            <w:r w:rsidR="00324BD7" w:rsidRPr="00E95F02">
              <w:rPr>
                <w:rFonts w:ascii="GHEA Grapalat" w:hAnsi="GHEA Grapalat"/>
                <w:noProof/>
              </w:rPr>
              <w:t>։</w:t>
            </w:r>
          </w:p>
          <w:p w14:paraId="783A7C8B" w14:textId="77777777" w:rsidR="00BB2542" w:rsidRPr="00E95F02" w:rsidRDefault="00BB2542" w:rsidP="00132E21">
            <w:pPr>
              <w:pBdr>
                <w:top w:val="nil"/>
                <w:left w:val="nil"/>
                <w:bottom w:val="nil"/>
                <w:right w:val="nil"/>
                <w:between w:val="nil"/>
              </w:pBdr>
              <w:shd w:val="clear" w:color="auto" w:fill="FFFFFF"/>
              <w:tabs>
                <w:tab w:val="left" w:pos="851"/>
                <w:tab w:val="left" w:pos="1418"/>
              </w:tabs>
              <w:ind w:firstLine="20"/>
              <w:jc w:val="both"/>
              <w:rPr>
                <w:rFonts w:ascii="GHEA Grapalat" w:hAnsi="GHEA Grapalat"/>
                <w:noProof/>
              </w:rPr>
            </w:pPr>
            <w:r w:rsidRPr="00E95F02">
              <w:rPr>
                <w:rFonts w:ascii="GHEA Grapalat" w:hAnsi="GHEA Grapalat"/>
                <w:noProof/>
              </w:rPr>
              <w:t xml:space="preserve">4) առանձին օրենքի ընդունման միջոցով նշված ոլորտի կարգավորումը միջազգային փորձում ընդունված և առավել տարածված եղանակներից է։ Այսպես, օրինակ, նման մոտեցում են որդեգրել ԵՄ անդամ բոլոր պետությունները, ԵԽ անդամ մի շարք այլ պետություններ, ինչպես, օրինակ՝ Ուկրաինան, Վրաստանը, Հյուսիսային Մակեդոնիան, Մոլդովան, Սերբան, Ալբանիան, Մոնտենեգրոն և այլն։ </w:t>
            </w:r>
          </w:p>
          <w:p w14:paraId="6EDF4305" w14:textId="77777777" w:rsidR="00BB2542" w:rsidRPr="00E95F02" w:rsidRDefault="00BB2542" w:rsidP="00132E21">
            <w:pPr>
              <w:pBdr>
                <w:top w:val="nil"/>
                <w:left w:val="nil"/>
                <w:bottom w:val="nil"/>
                <w:right w:val="nil"/>
                <w:between w:val="nil"/>
              </w:pBdr>
              <w:shd w:val="clear" w:color="auto" w:fill="FFFFFF"/>
              <w:tabs>
                <w:tab w:val="left" w:pos="851"/>
                <w:tab w:val="left" w:pos="1418"/>
              </w:tabs>
              <w:ind w:firstLine="20"/>
              <w:jc w:val="both"/>
              <w:rPr>
                <w:rFonts w:ascii="GHEA Grapalat" w:hAnsi="GHEA Grapalat"/>
                <w:noProof/>
              </w:rPr>
            </w:pPr>
          </w:p>
          <w:p w14:paraId="775A8CE8" w14:textId="63D4C608" w:rsidR="00BB2542" w:rsidRPr="00E95F02" w:rsidRDefault="00BB2542"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b/>
              </w:rPr>
            </w:pPr>
            <w:r w:rsidRPr="00E95F02">
              <w:rPr>
                <w:rFonts w:ascii="GHEA Grapalat" w:hAnsi="GHEA Grapalat"/>
                <w:noProof/>
              </w:rPr>
              <w:t xml:space="preserve">Ամփոփելով արձանագրում ենք, որ առանձին, համապարփակ օրենսդրության ընդունումը ուղղակիորեն նախատեսված է ՀՀ կառավարության ռազմավարական փաստաթղթերով, նախընտրելի է առավել արդյունավետ իրավական կարգավորման տեսանկյունից՝ նկատի ունենալով օրենքի կիրառման լայն շրջանակը իրավունքի տարբեր ճյուղերի նկատմամբ, ինչպես նաև ուղղակիորեն </w:t>
            </w:r>
            <w:r w:rsidRPr="00E95F02">
              <w:rPr>
                <w:rFonts w:ascii="GHEA Grapalat" w:hAnsi="GHEA Grapalat"/>
                <w:noProof/>
              </w:rPr>
              <w:lastRenderedPageBreak/>
              <w:t>բխում է ՀՀ միջազգային պարտավորություններից, այ</w:t>
            </w:r>
            <w:r w:rsidR="00027F7D" w:rsidRPr="00E95F02">
              <w:rPr>
                <w:rFonts w:ascii="GHEA Grapalat" w:hAnsi="GHEA Grapalat"/>
                <w:noProof/>
              </w:rPr>
              <w:t>դ</w:t>
            </w:r>
            <w:r w:rsidRPr="00E95F02">
              <w:rPr>
                <w:rFonts w:ascii="GHEA Grapalat" w:hAnsi="GHEA Grapalat"/>
                <w:noProof/>
              </w:rPr>
              <w:t xml:space="preserve"> թվում՝ Մարդու իրավունքների եվրոպական դատարանի վճռի կատարման անհրաժեշտությունից և համահունչ է այս ոլորտում լայնորեն տարածված միջազգային պրակտիկայի հետ։</w:t>
            </w:r>
          </w:p>
        </w:tc>
      </w:tr>
      <w:tr w:rsidR="00E95F02" w:rsidRPr="00E95F02" w14:paraId="2D7E7B9F" w14:textId="77777777" w:rsidTr="00083C1D">
        <w:trPr>
          <w:trHeight w:val="985"/>
        </w:trPr>
        <w:tc>
          <w:tcPr>
            <w:tcW w:w="8595" w:type="dxa"/>
            <w:shd w:val="clear" w:color="auto" w:fill="FFFFFF"/>
          </w:tcPr>
          <w:p w14:paraId="5533BE2C" w14:textId="27F68340"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2.</w:t>
            </w:r>
            <w:r w:rsidRPr="00E95F02">
              <w:rPr>
                <w:rFonts w:ascii="GHEA Grapalat" w:eastAsia="GHEA Grapalat" w:hAnsi="GHEA Grapalat" w:cs="GHEA Grapalat"/>
              </w:rPr>
              <w:tab/>
              <w:t xml:space="preserve">Նախագծի 2-րդ հոդվածով թվարկվում են այն իրավական ակտերը, որոնցից բաղկացած է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խտրականությանից պաշտպանության մասին օրենսդրությունը: Հաշվի առնելով, որ այդ ցանկն ունի ոչ սպառիչ բնույթ, գտնում ենք, որ նախատեսվող նման իրավադրույթն իրավակարգավորիչ նշանակություն չունի:</w:t>
            </w:r>
          </w:p>
        </w:tc>
        <w:tc>
          <w:tcPr>
            <w:tcW w:w="6570" w:type="dxa"/>
            <w:shd w:val="clear" w:color="auto" w:fill="FFFFFF"/>
          </w:tcPr>
          <w:p w14:paraId="440EBF3E" w14:textId="29629C53" w:rsidR="00324BD7" w:rsidRPr="00E95F02" w:rsidRDefault="00324BD7" w:rsidP="00132E21">
            <w:pPr>
              <w:tabs>
                <w:tab w:val="left" w:pos="851"/>
                <w:tab w:val="left" w:pos="1418"/>
              </w:tabs>
              <w:jc w:val="center"/>
              <w:rPr>
                <w:rFonts w:ascii="GHEA Grapalat" w:eastAsia="GHEA Grapalat" w:hAnsi="GHEA Grapalat" w:cs="GHEA Grapalat"/>
                <w:b/>
                <w:bCs/>
              </w:rPr>
            </w:pPr>
            <w:r w:rsidRPr="00E95F02">
              <w:rPr>
                <w:rFonts w:ascii="GHEA Grapalat" w:eastAsia="GHEA Grapalat" w:hAnsi="GHEA Grapalat" w:cs="GHEA Grapalat"/>
                <w:b/>
                <w:bCs/>
              </w:rPr>
              <w:t>Չի ընդունվել</w:t>
            </w:r>
          </w:p>
          <w:p w14:paraId="04CB8AF7" w14:textId="77777777" w:rsidR="00324BD7" w:rsidRPr="00E95F02" w:rsidRDefault="00324BD7" w:rsidP="00132E21">
            <w:pPr>
              <w:tabs>
                <w:tab w:val="left" w:pos="851"/>
                <w:tab w:val="left" w:pos="1418"/>
              </w:tabs>
              <w:jc w:val="both"/>
              <w:rPr>
                <w:rFonts w:ascii="GHEA Grapalat" w:eastAsia="GHEA Grapalat" w:hAnsi="GHEA Grapalat" w:cs="GHEA Grapalat"/>
                <w:b/>
                <w:bCs/>
              </w:rPr>
            </w:pPr>
          </w:p>
          <w:p w14:paraId="3D136E62" w14:textId="4713D4B9"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b/>
              </w:rPr>
            </w:pPr>
            <w:r w:rsidRPr="00E95F02">
              <w:rPr>
                <w:rFonts w:ascii="GHEA Grapalat" w:hAnsi="GHEA Grapalat"/>
              </w:rPr>
              <w:t>Նախագծի նպատակներից է խտրականության ոլորտում համապարփակ օրենսդրության ներդնումը, ինչի հաշվառմամբ նպատակահարմար է ուղիղ նշել ոլորտի կարգավորմանն առնչվող այլ առանցքային իրավական ակտները։ Միաժամանակ, հաշվի առնելով խտրականության ոլորտների բազմազանությունը և կիրառելի նորմերի ծավալը՝ անհնար կլիներ սպառիչ ցանկով մատնանշել բոլոր հնարավոր կիրառելի իրավական ակտերը։</w:t>
            </w:r>
            <w:r w:rsidR="00BB2542" w:rsidRPr="00E95F02">
              <w:rPr>
                <w:rFonts w:ascii="GHEA Grapalat" w:hAnsi="GHEA Grapalat"/>
              </w:rPr>
              <w:t xml:space="preserve"> Հարկ է նկատել նաև, որ տվյալ ոլորտում վերաբերելի օրենսդրության սահմանումը օրենքով ՀՀ իրավաստեղծ պրակտիկայում և մշակույթում ընդունված մոտեցում է, և նույնական կարգավորումներ նախատեսված են բազմաթիվ օրենքներում, այդ թվում՝ վերջին տարիներին ընդունված։</w:t>
            </w:r>
          </w:p>
        </w:tc>
      </w:tr>
      <w:tr w:rsidR="00E95F02" w:rsidRPr="00E95F02" w14:paraId="3B250677" w14:textId="77777777" w:rsidTr="00083C1D">
        <w:trPr>
          <w:trHeight w:val="985"/>
        </w:trPr>
        <w:tc>
          <w:tcPr>
            <w:tcW w:w="8595" w:type="dxa"/>
            <w:shd w:val="clear" w:color="auto" w:fill="FFFFFF"/>
          </w:tcPr>
          <w:p w14:paraId="140821CB" w14:textId="77777777"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t>3.</w:t>
            </w:r>
            <w:r w:rsidRPr="00E95F02">
              <w:rPr>
                <w:rFonts w:ascii="GHEA Grapalat" w:eastAsia="GHEA Grapalat" w:hAnsi="GHEA Grapalat" w:cs="GHEA Grapalat"/>
              </w:rPr>
              <w:tab/>
              <w:t xml:space="preserve">Նախագծի 4-րդ հոդվածի 1-ին մասով նախատեսվում են այն ոլորտների ոչ սպառիչ շրջանակը, որոնցում արգելվում է խտրականությունը: Մինչդեռ, պետք է նկատել, որ Սահմանադրության 29-րդ հոդվածով արդեն իսկ ամրագրվում են այն հանգամանքներն ու հատկանիշները, որոնցով պայմանավորված խտրականությունն արգելվում է: Ընդ որում, դրանք կարող են ընդգրկել կյանքի բոլոր ոլորտները, ուստի նախատեսվող կարգավորման անհրաժեշտությունը հիմնավորված չէ: </w:t>
            </w:r>
          </w:p>
          <w:p w14:paraId="68594A51" w14:textId="170514A8"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Այս համատեքստում խնդրահարույց է Նախագծի 4-րդ հոդվածի 2-րդ մասով սահմանվող սուբյեկտների շրջանակը, ինչպես նաև պարզ չէ նույն հոդվածի 3-րդ մասի իրավակարգավորիչ նշանակությունը:</w:t>
            </w:r>
          </w:p>
        </w:tc>
        <w:tc>
          <w:tcPr>
            <w:tcW w:w="6570" w:type="dxa"/>
            <w:shd w:val="clear" w:color="auto" w:fill="FFFFFF"/>
          </w:tcPr>
          <w:p w14:paraId="3FA4EEB9" w14:textId="5ED49C5D" w:rsidR="00324BD7" w:rsidRPr="00E95F02" w:rsidRDefault="00324BD7" w:rsidP="00132E21">
            <w:pPr>
              <w:tabs>
                <w:tab w:val="left" w:pos="851"/>
                <w:tab w:val="left" w:pos="1418"/>
              </w:tabs>
              <w:jc w:val="center"/>
              <w:rPr>
                <w:rFonts w:ascii="GHEA Grapalat" w:eastAsia="GHEA Grapalat" w:hAnsi="GHEA Grapalat" w:cs="GHEA Grapalat"/>
                <w:b/>
                <w:bCs/>
              </w:rPr>
            </w:pPr>
            <w:r w:rsidRPr="00E95F02">
              <w:rPr>
                <w:rFonts w:ascii="GHEA Grapalat" w:eastAsia="GHEA Grapalat" w:hAnsi="GHEA Grapalat" w:cs="GHEA Grapalat"/>
                <w:b/>
                <w:bCs/>
              </w:rPr>
              <w:lastRenderedPageBreak/>
              <w:t>Չի ընդունվել</w:t>
            </w:r>
          </w:p>
          <w:p w14:paraId="356716C2" w14:textId="77777777" w:rsidR="00324BD7" w:rsidRPr="00E95F02" w:rsidRDefault="00324BD7" w:rsidP="00132E21">
            <w:pPr>
              <w:tabs>
                <w:tab w:val="left" w:pos="851"/>
                <w:tab w:val="left" w:pos="1418"/>
              </w:tabs>
              <w:jc w:val="both"/>
              <w:rPr>
                <w:rFonts w:ascii="GHEA Grapalat" w:eastAsia="GHEA Grapalat" w:hAnsi="GHEA Grapalat" w:cs="GHEA Grapalat"/>
              </w:rPr>
            </w:pPr>
          </w:p>
          <w:p w14:paraId="4EE0EB5D" w14:textId="5A463781" w:rsidR="00324BD7"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 xml:space="preserve">Նախագծի 4-րդ հոդվածի նպատակն է արգելել խտրականության բոլոր ձևերն ու դրսևորումները՝ միջազգային չափանիշներին համապատասխան՝ նախատեսելով այն հասարակական հարաբերությունները, որոնց վրա տարածվում է խտրականության արգելքը, ինչպես նաև այն </w:t>
            </w:r>
            <w:r w:rsidRPr="00E95F02">
              <w:rPr>
                <w:rFonts w:ascii="GHEA Grapalat" w:eastAsia="GHEA Grapalat" w:hAnsi="GHEA Grapalat" w:cs="GHEA Grapalat"/>
              </w:rPr>
              <w:lastRenderedPageBreak/>
              <w:t>սուբյեկտներին, որոնք պետք է պահպանեն այդ արգելքը։ Միաժամանակ, դրույթով նաև հստակեցվել են ավելի նեղ ոլորտներ</w:t>
            </w:r>
            <w:r w:rsidR="00BB2542" w:rsidRPr="00E95F02">
              <w:rPr>
                <w:rFonts w:ascii="GHEA Grapalat" w:eastAsia="GHEA Grapalat" w:hAnsi="GHEA Grapalat" w:cs="GHEA Grapalat"/>
              </w:rPr>
              <w:t xml:space="preserve">, ինչը ապահովում է տարընկալումների և տարաբնույթ մեկնաբանությունների բացառումը։ Սա հատկապես կարևոր է՝ նկատի ունենալով, որ մասնավոր ոլորտում խտրականության արգելքի կիրառելիությունը կարող է վիճելի լինել և ձեռնարկատիրական գործունեությամբ զբաղվողները կարող են վկայակոչել իրենց ազատ գործունեությամբ զբաղվելու հնարավորությունը՝ սահմանափակելով ծառայությունների մատուցումը որոշակի խմբերի, եթե օրենսդրությամբ հստակ չնախատեսվի այդ ոլորտներում մասնավոր կազմակերպությունների և ֆիզիկական անձանց կողմից խտրական վերաբերմունքի արգելքը։ Սա թույլ կտա նաև հետագայում խուսափել դատական պրակտիկայում ոչ միասնական մեկնաբանություններից։ </w:t>
            </w:r>
            <w:r w:rsidRPr="00E95F02">
              <w:rPr>
                <w:rFonts w:ascii="GHEA Grapalat" w:eastAsia="GHEA Grapalat" w:hAnsi="GHEA Grapalat" w:cs="GHEA Grapalat"/>
              </w:rPr>
              <w:t xml:space="preserve">։ </w:t>
            </w:r>
          </w:p>
          <w:p w14:paraId="4484F12C" w14:textId="008BC7D5"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b/>
              </w:rPr>
            </w:pPr>
            <w:r w:rsidRPr="00E95F02">
              <w:rPr>
                <w:rFonts w:ascii="GHEA Grapalat" w:eastAsia="GHEA Grapalat" w:hAnsi="GHEA Grapalat" w:cs="GHEA Grapalat"/>
              </w:rPr>
              <w:t>Ինչ վերաբերում է Նախագծ</w:t>
            </w:r>
            <w:r w:rsidR="00BB2542" w:rsidRPr="00E95F02">
              <w:rPr>
                <w:rFonts w:ascii="GHEA Grapalat" w:eastAsia="GHEA Grapalat" w:hAnsi="GHEA Grapalat" w:cs="GHEA Grapalat"/>
              </w:rPr>
              <w:t xml:space="preserve">ի 4-րդ հոդվածի 3-րդ մասին, ապա հարկ է նկատել, որ աշխատանքային իրավահարաբերությունները այն միակ ոլորտն են, որի կապակցությամբ նախատեսվում են Նախագծի դրույթներից տարբերվող իրավակարգավորումներ։ Ըստ այդմ, օրենքով հստակ մատնանշվել է այս հանգամանքը՝ իրավական կոլիզիայից խուսափելու նպատակով։ </w:t>
            </w:r>
          </w:p>
        </w:tc>
      </w:tr>
      <w:tr w:rsidR="00E95F02" w:rsidRPr="00E95F02" w14:paraId="34E01B3E" w14:textId="77777777" w:rsidTr="00083C1D">
        <w:trPr>
          <w:trHeight w:val="985"/>
        </w:trPr>
        <w:tc>
          <w:tcPr>
            <w:tcW w:w="8595" w:type="dxa"/>
            <w:shd w:val="clear" w:color="auto" w:fill="FFFFFF"/>
          </w:tcPr>
          <w:p w14:paraId="397C0CD1" w14:textId="77777777"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4.</w:t>
            </w:r>
            <w:r w:rsidRPr="00E95F02">
              <w:rPr>
                <w:rFonts w:ascii="GHEA Grapalat" w:eastAsia="GHEA Grapalat" w:hAnsi="GHEA Grapalat" w:cs="GHEA Grapalat"/>
              </w:rPr>
              <w:tab/>
              <w:t>Նախագծի 6-րդ հոդվածի 1-ին մասի 1-ին և 2-րդ կետերով նախատեսվում է, որ պետական և տեղական ինքնակառավարման մարմինները և պաշտոնատար անձինք իրենց գործունեության ընթացքում պետք է հետևեն որոշակի օրենսդրության պահանջներին: Այս դրույթների ամրագրման անհրաժեշտությունը բացակայում է, քանի որ այն արդեն իսկ ենթադրվում է օրինականության սկզբունքից ելնելով:</w:t>
            </w:r>
          </w:p>
          <w:p w14:paraId="196C4CBE" w14:textId="67049061"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eastAsia="GHEA Grapalat" w:hAnsi="GHEA Grapalat" w:cs="GHEA Grapalat"/>
              </w:rPr>
              <w:lastRenderedPageBreak/>
              <w:t>Նույն դիտարկումը վերաբերելի է նաև Նախագծի 8-րդ հոդվածի 2-րդ մասի դեպքում:</w:t>
            </w:r>
          </w:p>
        </w:tc>
        <w:tc>
          <w:tcPr>
            <w:tcW w:w="6570" w:type="dxa"/>
            <w:shd w:val="clear" w:color="auto" w:fill="FFFFFF"/>
          </w:tcPr>
          <w:p w14:paraId="361F20CE" w14:textId="0DDA2DED" w:rsidR="00324BD7" w:rsidRPr="00E95F02" w:rsidRDefault="00BB2542" w:rsidP="00132E21">
            <w:pPr>
              <w:widowControl w:val="0"/>
              <w:jc w:val="center"/>
              <w:rPr>
                <w:rFonts w:ascii="GHEA Grapalat" w:hAnsi="GHEA Grapalat"/>
                <w:b/>
                <w:bCs/>
              </w:rPr>
            </w:pPr>
            <w:r w:rsidRPr="00E95F02">
              <w:rPr>
                <w:rFonts w:ascii="GHEA Grapalat" w:hAnsi="GHEA Grapalat"/>
                <w:b/>
                <w:bCs/>
              </w:rPr>
              <w:lastRenderedPageBreak/>
              <w:t>Ը</w:t>
            </w:r>
            <w:r w:rsidR="00324BD7" w:rsidRPr="00E95F02">
              <w:rPr>
                <w:rFonts w:ascii="GHEA Grapalat" w:hAnsi="GHEA Grapalat"/>
                <w:b/>
                <w:bCs/>
              </w:rPr>
              <w:t>նդունվել</w:t>
            </w:r>
            <w:r w:rsidRPr="00E95F02">
              <w:rPr>
                <w:rFonts w:ascii="GHEA Grapalat" w:hAnsi="GHEA Grapalat"/>
                <w:b/>
                <w:bCs/>
              </w:rPr>
              <w:t xml:space="preserve"> է</w:t>
            </w:r>
          </w:p>
          <w:p w14:paraId="633A5D65" w14:textId="77777777" w:rsidR="00324BD7" w:rsidRPr="00E95F02" w:rsidRDefault="00324BD7" w:rsidP="00132E21">
            <w:pPr>
              <w:widowControl w:val="0"/>
              <w:jc w:val="both"/>
              <w:rPr>
                <w:rFonts w:ascii="GHEA Grapalat" w:hAnsi="GHEA Grapalat"/>
              </w:rPr>
            </w:pPr>
          </w:p>
          <w:p w14:paraId="6AC8CFFD" w14:textId="6C9CBBD3" w:rsidR="00324BD7" w:rsidRPr="00E95F02" w:rsidRDefault="00324BD7" w:rsidP="00132E21">
            <w:pPr>
              <w:pStyle w:val="ListParagraph"/>
              <w:widowControl w:val="0"/>
              <w:jc w:val="both"/>
              <w:rPr>
                <w:rFonts w:ascii="GHEA Grapalat" w:eastAsia="GHEA Grapalat" w:hAnsi="GHEA Grapalat" w:cs="GHEA Grapalat"/>
                <w:b/>
                <w:bCs/>
                <w:lang w:val="hy-AM"/>
              </w:rPr>
            </w:pPr>
          </w:p>
        </w:tc>
      </w:tr>
      <w:tr w:rsidR="00E95F02" w:rsidRPr="00E95F02" w14:paraId="5A4C73E1" w14:textId="77777777" w:rsidTr="00083C1D">
        <w:trPr>
          <w:trHeight w:val="985"/>
        </w:trPr>
        <w:tc>
          <w:tcPr>
            <w:tcW w:w="8595" w:type="dxa"/>
            <w:shd w:val="clear" w:color="auto" w:fill="FFFFFF"/>
          </w:tcPr>
          <w:p w14:paraId="1481D698" w14:textId="2695D16D"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hAnsi="GHEA Grapalat"/>
              </w:rPr>
              <w:lastRenderedPageBreak/>
              <w:t>5. Նախագծի 6-րդ հոդվածի 1-ին մասի 3-րդ և 4-րդ կետերով նախատեսվում են համապատասխանաբար որոշակի վերապատրաստումների իրականացման և խտրականության դեպքերին արձագանքման պարտականություններ պետական և տեղական ինքնակառավարման մարմինների և պաշտոնատար անձանց համար: Այս կարգավորումներն ունեն որոշակիացման և հստակեցման կարիք, քանի որ առաջարկվող դրույթի իրավաբանական բովանդակությունը բացահայտված չէ:</w:t>
            </w:r>
          </w:p>
        </w:tc>
        <w:tc>
          <w:tcPr>
            <w:tcW w:w="6570" w:type="dxa"/>
            <w:shd w:val="clear" w:color="auto" w:fill="FFFFFF"/>
          </w:tcPr>
          <w:p w14:paraId="1D5B9281" w14:textId="28BF826E" w:rsidR="00324BD7" w:rsidRPr="00E95F02" w:rsidRDefault="00070525" w:rsidP="006F636B">
            <w:pPr>
              <w:widowControl w:val="0"/>
              <w:jc w:val="center"/>
              <w:rPr>
                <w:rFonts w:ascii="GHEA Grapalat" w:hAnsi="GHEA Grapalat"/>
                <w:b/>
                <w:bCs/>
              </w:rPr>
            </w:pPr>
            <w:r w:rsidRPr="00E95F02">
              <w:rPr>
                <w:rFonts w:ascii="GHEA Grapalat" w:hAnsi="GHEA Grapalat"/>
                <w:b/>
                <w:bCs/>
              </w:rPr>
              <w:t>Մասամբ է ընդունվել</w:t>
            </w:r>
          </w:p>
          <w:p w14:paraId="5D102A9D" w14:textId="77777777" w:rsidR="00324BD7" w:rsidRPr="00E95F02" w:rsidRDefault="00324BD7" w:rsidP="00132E21">
            <w:pPr>
              <w:widowControl w:val="0"/>
              <w:jc w:val="both"/>
              <w:rPr>
                <w:rFonts w:ascii="GHEA Grapalat" w:hAnsi="GHEA Grapalat"/>
              </w:rPr>
            </w:pPr>
          </w:p>
          <w:p w14:paraId="2A54AAF6" w14:textId="77777777" w:rsidR="00BB2542" w:rsidRPr="00E95F02" w:rsidRDefault="00BB2542" w:rsidP="00132E21">
            <w:pPr>
              <w:widowControl w:val="0"/>
              <w:jc w:val="both"/>
              <w:rPr>
                <w:rFonts w:ascii="GHEA Grapalat" w:hAnsi="GHEA Grapalat"/>
              </w:rPr>
            </w:pPr>
            <w:r w:rsidRPr="00E95F02">
              <w:rPr>
                <w:rFonts w:ascii="GHEA Grapalat" w:hAnsi="GHEA Grapalat"/>
              </w:rPr>
              <w:t>Մասնավորապես, սահմանվել է, որ վերապատրատումները պետք է անցկացվեն ՀՀ կառավարության սահմանած կարգով, որի շրջանակներում կհստակեցվեն կարիքների գնահատման, վերապատրաստումների ժամանակացույցի և եղանակների հետ կապված իրավահարաբերությունները, քանի որ առավել նպատակահարմար է դրանք կարգավորել ենթաօրենսդրական մակարդակում։</w:t>
            </w:r>
          </w:p>
          <w:p w14:paraId="48203BB6" w14:textId="77777777" w:rsidR="00BB2542" w:rsidRPr="00E95F02" w:rsidRDefault="00BB2542" w:rsidP="00132E21">
            <w:pPr>
              <w:widowControl w:val="0"/>
              <w:jc w:val="both"/>
              <w:rPr>
                <w:rFonts w:ascii="GHEA Grapalat" w:hAnsi="GHEA Grapalat"/>
              </w:rPr>
            </w:pPr>
          </w:p>
          <w:p w14:paraId="3ABA6004" w14:textId="2A7691D4" w:rsidR="00BB2542" w:rsidRPr="00E95F02" w:rsidRDefault="00BB2542" w:rsidP="00132E21">
            <w:pPr>
              <w:widowControl w:val="0"/>
              <w:jc w:val="both"/>
              <w:rPr>
                <w:rFonts w:ascii="GHEA Grapalat" w:hAnsi="GHEA Grapalat"/>
              </w:rPr>
            </w:pPr>
            <w:r w:rsidRPr="00E95F02">
              <w:rPr>
                <w:rFonts w:ascii="GHEA Grapalat" w:hAnsi="GHEA Grapalat"/>
              </w:rPr>
              <w:t xml:space="preserve">Ինչ վերաբերում է նույն հոդվածի 1-ին մասի 4-րդ կետին, ապա հարկ է նկատել, որ նշված արձագանքը կարող է դրսևորվել օրենսդրությամբ սահմանված կիրառելի ցանկացած ընթացակարգի շրջանակներում, մասնավորապես, օրինակ, առերևույթ հանցանքի հատկանիշների առկայության դեպքում հանցագործության մասին հաղորդման ներկայացմամբ, խտրական վերաբերմունքի արդյունքում կայացված ակտի՝ վերադասության կարգով վերացմամբ և այլն։ </w:t>
            </w:r>
          </w:p>
          <w:p w14:paraId="3EDCF9EB" w14:textId="77777777" w:rsidR="00BB2542" w:rsidRPr="00E95F02" w:rsidRDefault="00BB2542" w:rsidP="00132E21">
            <w:pPr>
              <w:widowControl w:val="0"/>
              <w:jc w:val="both"/>
              <w:rPr>
                <w:rFonts w:ascii="GHEA Grapalat" w:hAnsi="GHEA Grapalat"/>
              </w:rPr>
            </w:pPr>
          </w:p>
          <w:p w14:paraId="54123A1E" w14:textId="3716094A" w:rsidR="00324BD7" w:rsidRPr="00E95F02" w:rsidRDefault="00BB2542" w:rsidP="00132E21">
            <w:pPr>
              <w:widowControl w:val="0"/>
              <w:jc w:val="both"/>
              <w:rPr>
                <w:rFonts w:ascii="GHEA Grapalat" w:eastAsia="GHEA Grapalat" w:hAnsi="GHEA Grapalat" w:cs="GHEA Grapalat"/>
                <w:b/>
                <w:bCs/>
              </w:rPr>
            </w:pPr>
            <w:r w:rsidRPr="00E95F02">
              <w:rPr>
                <w:rFonts w:ascii="GHEA Grapalat" w:hAnsi="GHEA Grapalat"/>
              </w:rPr>
              <w:t xml:space="preserve">Հարկ է նկատել, որ նշված </w:t>
            </w:r>
            <w:r w:rsidR="00324BD7" w:rsidRPr="00E95F02">
              <w:rPr>
                <w:rFonts w:ascii="GHEA Grapalat" w:hAnsi="GHEA Grapalat"/>
              </w:rPr>
              <w:t>կարգավորումներ</w:t>
            </w:r>
            <w:r w:rsidRPr="00E95F02">
              <w:rPr>
                <w:rFonts w:ascii="GHEA Grapalat" w:hAnsi="GHEA Grapalat"/>
              </w:rPr>
              <w:t>ի առաջնային նշանակությունը</w:t>
            </w:r>
            <w:r w:rsidR="00324BD7" w:rsidRPr="00E95F02">
              <w:rPr>
                <w:rFonts w:ascii="GHEA Grapalat" w:hAnsi="GHEA Grapalat"/>
              </w:rPr>
              <w:t xml:space="preserve"> </w:t>
            </w:r>
            <w:r w:rsidR="00067DA3">
              <w:rPr>
                <w:rFonts w:ascii="GHEA Grapalat" w:hAnsi="GHEA Grapalat"/>
              </w:rPr>
              <w:t>Իրավահավասարության ապահովման</w:t>
            </w:r>
            <w:r w:rsidRPr="00E95F02">
              <w:rPr>
                <w:rFonts w:ascii="GHEA Grapalat" w:hAnsi="GHEA Grapalat"/>
              </w:rPr>
              <w:t xml:space="preserve"> և խտրականությունից պաշտպանության ոլորտում պետական մարմինների պոզիտիվ պարտականությունների </w:t>
            </w:r>
            <w:r w:rsidR="00324BD7" w:rsidRPr="00E95F02">
              <w:rPr>
                <w:rFonts w:ascii="GHEA Grapalat" w:hAnsi="GHEA Grapalat"/>
              </w:rPr>
              <w:t>հստակ սահմանում</w:t>
            </w:r>
            <w:r w:rsidRPr="00E95F02">
              <w:rPr>
                <w:rFonts w:ascii="GHEA Grapalat" w:hAnsi="GHEA Grapalat"/>
              </w:rPr>
              <w:t xml:space="preserve">ն է, որոնց </w:t>
            </w:r>
            <w:r w:rsidRPr="00E95F02">
              <w:rPr>
                <w:rFonts w:ascii="GHEA Grapalat" w:hAnsi="GHEA Grapalat"/>
              </w:rPr>
              <w:lastRenderedPageBreak/>
              <w:t>չկատարման դեպքում անձինք կարող են վիճարկել պետական մարմինների անգործությունը</w:t>
            </w:r>
          </w:p>
        </w:tc>
      </w:tr>
      <w:tr w:rsidR="00E95F02" w:rsidRPr="00E95F02" w14:paraId="35343208" w14:textId="77777777" w:rsidTr="00083C1D">
        <w:trPr>
          <w:trHeight w:val="985"/>
        </w:trPr>
        <w:tc>
          <w:tcPr>
            <w:tcW w:w="8595" w:type="dxa"/>
            <w:shd w:val="clear" w:color="auto" w:fill="FFFFFF"/>
          </w:tcPr>
          <w:p w14:paraId="20D3491C" w14:textId="57E212B1" w:rsidR="00324BD7" w:rsidRPr="00E95F02" w:rsidRDefault="00324BD7" w:rsidP="00132E21">
            <w:pPr>
              <w:pStyle w:val="ListParagraph"/>
              <w:numPr>
                <w:ilvl w:val="0"/>
                <w:numId w:val="12"/>
              </w:numPr>
              <w:tabs>
                <w:tab w:val="left" w:pos="1134"/>
              </w:tabs>
              <w:ind w:left="45" w:firstLine="90"/>
              <w:jc w:val="both"/>
              <w:rPr>
                <w:rFonts w:ascii="GHEA Grapalat" w:hAnsi="GHEA Grapalat"/>
                <w:lang w:val="hy-AM"/>
              </w:rPr>
            </w:pPr>
            <w:r w:rsidRPr="00E95F02">
              <w:rPr>
                <w:rFonts w:ascii="GHEA Grapalat" w:hAnsi="GHEA Grapalat"/>
                <w:lang w:val="hy-AM"/>
              </w:rPr>
              <w:lastRenderedPageBreak/>
              <w:t xml:space="preserve">Նախագծի 7-րդ մասով նախատեսվում է ժամանակավոր հատուկ միջոցների կիրառում: Միևնույն ժամանակ, չի սահմանվում այդ միջոցների շրջանակը և գործնականում դրանց իրականացման կարգը: </w:t>
            </w:r>
          </w:p>
          <w:p w14:paraId="4206568E" w14:textId="64A87E47" w:rsidR="00324BD7" w:rsidRPr="00E95F02" w:rsidRDefault="00324BD7" w:rsidP="00132E21">
            <w:pPr>
              <w:pBdr>
                <w:top w:val="nil"/>
                <w:left w:val="nil"/>
                <w:bottom w:val="nil"/>
                <w:right w:val="nil"/>
                <w:between w:val="nil"/>
              </w:pBdr>
              <w:shd w:val="clear" w:color="auto" w:fill="FFFFFF"/>
              <w:tabs>
                <w:tab w:val="left" w:pos="851"/>
                <w:tab w:val="left" w:pos="1418"/>
              </w:tabs>
              <w:ind w:firstLine="20"/>
              <w:jc w:val="both"/>
              <w:rPr>
                <w:rFonts w:ascii="GHEA Grapalat" w:eastAsia="GHEA Grapalat" w:hAnsi="GHEA Grapalat" w:cs="GHEA Grapalat"/>
              </w:rPr>
            </w:pPr>
            <w:r w:rsidRPr="00E95F02">
              <w:rPr>
                <w:rFonts w:ascii="GHEA Grapalat" w:hAnsi="GHEA Grapalat"/>
              </w:rPr>
              <w:t>Նույն հոդվածի 4-րդ մասով նախատեսվում է նաև, որ ժամանակավոր հատուկ միջոցի կիրառման արդյունավետության գնահատման մեթոդաբանությունը սահմանում է ՀՀ կառավարությունը, սակայն պարզաբանված չէ թե ինչ բնույթի և բովանդակության փաստաթուղթ է այն լինելու և ինչու պետք է հաստատվի Կառավարության կողմից:</w:t>
            </w:r>
          </w:p>
        </w:tc>
        <w:tc>
          <w:tcPr>
            <w:tcW w:w="6570" w:type="dxa"/>
            <w:shd w:val="clear" w:color="auto" w:fill="FFFFFF"/>
          </w:tcPr>
          <w:p w14:paraId="04CA5303" w14:textId="7C5EEDFA" w:rsidR="00324BD7" w:rsidRPr="00E95F02" w:rsidRDefault="00CC0B92" w:rsidP="00132E21">
            <w:pPr>
              <w:tabs>
                <w:tab w:val="left" w:pos="0"/>
                <w:tab w:val="left" w:pos="851"/>
                <w:tab w:val="left" w:pos="993"/>
              </w:tabs>
              <w:jc w:val="center"/>
              <w:rPr>
                <w:rFonts w:ascii="GHEA Grapalat" w:eastAsia="GHEA Grapalat" w:hAnsi="GHEA Grapalat" w:cs="GHEA Grapalat"/>
                <w:b/>
              </w:rPr>
            </w:pPr>
            <w:r w:rsidRPr="00E95F02">
              <w:rPr>
                <w:rFonts w:ascii="GHEA Grapalat" w:eastAsia="GHEA Grapalat" w:hAnsi="GHEA Grapalat" w:cs="GHEA Grapalat"/>
                <w:b/>
              </w:rPr>
              <w:t>Մասամբ է ընդունվել</w:t>
            </w:r>
          </w:p>
          <w:p w14:paraId="60DF41CD" w14:textId="77777777" w:rsidR="00324BD7" w:rsidRPr="00E95F02" w:rsidRDefault="00324BD7" w:rsidP="00132E21">
            <w:pPr>
              <w:tabs>
                <w:tab w:val="left" w:pos="0"/>
                <w:tab w:val="left" w:pos="851"/>
                <w:tab w:val="left" w:pos="993"/>
              </w:tabs>
              <w:jc w:val="both"/>
              <w:rPr>
                <w:rFonts w:ascii="GHEA Grapalat" w:eastAsia="GHEA Grapalat" w:hAnsi="GHEA Grapalat" w:cs="GHEA Grapalat"/>
                <w:b/>
              </w:rPr>
            </w:pPr>
          </w:p>
          <w:p w14:paraId="6FEC39A6" w14:textId="77777777" w:rsidR="00324BD7" w:rsidRPr="00E95F02" w:rsidRDefault="00324BD7" w:rsidP="00132E21">
            <w:pPr>
              <w:tabs>
                <w:tab w:val="left" w:pos="-84"/>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Ժամանակավոր հատուկ միջոցներն իրենց էությամբ տարաբնույթ են, կարող են կիրառվել բազմաթիվ ոլորտներում՝ ներառելով գործողությունների լայն սպեկտր՝ քվոտաների նախատեսումից մինչև սուբսիդավորումը։ Ուստի, դրանց առավել հստակ հասկացության նախատեսումը կամ օրինակների նշումը նպատակահարմար չէ և կհանգեցնի հասկացության նեղ մեկնաբանման։</w:t>
            </w:r>
          </w:p>
          <w:p w14:paraId="699FCC5D" w14:textId="61035818" w:rsidR="00CC0B92" w:rsidRPr="00E95F02" w:rsidRDefault="00CC0B92" w:rsidP="00132E21">
            <w:pPr>
              <w:tabs>
                <w:tab w:val="left" w:pos="-84"/>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Այնուամենայնիվ</w:t>
            </w:r>
            <w:r w:rsidR="00324BD7" w:rsidRPr="00E95F02">
              <w:rPr>
                <w:rFonts w:ascii="GHEA Grapalat" w:eastAsia="GHEA Grapalat" w:hAnsi="GHEA Grapalat" w:cs="GHEA Grapalat"/>
              </w:rPr>
              <w:t xml:space="preserve">, ապահովելու համար ժամանակավոր հատուկ միջոցների պատշաճ կիրառումը, Նախագծով </w:t>
            </w:r>
            <w:r w:rsidRPr="00E95F02">
              <w:rPr>
                <w:rFonts w:ascii="GHEA Grapalat" w:eastAsia="GHEA Grapalat" w:hAnsi="GHEA Grapalat" w:cs="GHEA Grapalat"/>
              </w:rPr>
              <w:t>հստակեցվել է դրանց նշանակությունը և կիրառման նպատակը: Մասնավոռապես նախագծի 7-րդ հոդվածի 1-ին մասը վերախմբագրվել է:</w:t>
            </w:r>
          </w:p>
          <w:p w14:paraId="1AAF9858" w14:textId="28D05BC0" w:rsidR="00CC0B92" w:rsidRPr="00E95F02" w:rsidRDefault="00CC0B92" w:rsidP="00132E21">
            <w:pPr>
              <w:tabs>
                <w:tab w:val="left" w:pos="-84"/>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 xml:space="preserve">Միաժամանակ, առաջարկի հաշվառմամբ՝ հոդվածը լրացվել է նոր մասով, որի համաձայն՝ </w:t>
            </w:r>
            <w:r w:rsidR="00C42EDD">
              <w:rPr>
                <w:rFonts w:ascii="GHEA Grapalat" w:eastAsia="GHEA Grapalat" w:hAnsi="GHEA Grapalat" w:cs="GHEA Grapalat"/>
              </w:rPr>
              <w:t>ժ</w:t>
            </w:r>
            <w:r w:rsidR="00C42EDD" w:rsidRPr="009D4E64">
              <w:rPr>
                <w:rFonts w:ascii="GHEA Grapalat" w:eastAsia="GHEA Grapalat" w:hAnsi="GHEA Grapalat" w:cs="GHEA Grapalat"/>
              </w:rPr>
              <w:t xml:space="preserve">ամանակավոր հատուկ միջոցները կարող են ներառել օրենսդրական, </w:t>
            </w:r>
            <w:r w:rsidR="00C42EDD">
              <w:rPr>
                <w:rFonts w:ascii="GHEA Grapalat" w:eastAsia="GHEA Grapalat" w:hAnsi="GHEA Grapalat" w:cs="GHEA Grapalat"/>
              </w:rPr>
              <w:t>վարչական և ֆինանսական</w:t>
            </w:r>
            <w:r w:rsidR="00C42EDD" w:rsidRPr="009D4E64">
              <w:rPr>
                <w:rFonts w:ascii="GHEA Grapalat" w:eastAsia="GHEA Grapalat" w:hAnsi="GHEA Grapalat" w:cs="GHEA Grapalat"/>
              </w:rPr>
              <w:t xml:space="preserve"> միջոցներ, ինչպես նաև քաղաքականություններ</w:t>
            </w:r>
            <w:r w:rsidR="00C42EDD">
              <w:rPr>
                <w:rFonts w:ascii="GHEA Grapalat" w:eastAsia="GHEA Grapalat" w:hAnsi="GHEA Grapalat" w:cs="GHEA Grapalat"/>
              </w:rPr>
              <w:t xml:space="preserve"> ռազմավարություններ և </w:t>
            </w:r>
            <w:r w:rsidR="00C42EDD" w:rsidRPr="009D4E64">
              <w:rPr>
                <w:rFonts w:ascii="GHEA Grapalat" w:eastAsia="GHEA Grapalat" w:hAnsi="GHEA Grapalat" w:cs="GHEA Grapalat"/>
              </w:rPr>
              <w:t xml:space="preserve">գործողությունների </w:t>
            </w:r>
            <w:r w:rsidR="00C42EDD">
              <w:rPr>
                <w:rFonts w:ascii="GHEA Grapalat" w:eastAsia="GHEA Grapalat" w:hAnsi="GHEA Grapalat" w:cs="GHEA Grapalat"/>
              </w:rPr>
              <w:t>ծրագրեր</w:t>
            </w:r>
            <w:r w:rsidR="00C42EDD" w:rsidRPr="009D4E64">
              <w:rPr>
                <w:rFonts w:ascii="GHEA Grapalat" w:eastAsia="GHEA Grapalat" w:hAnsi="GHEA Grapalat" w:cs="GHEA Grapalat"/>
              </w:rPr>
              <w:t xml:space="preserve">, </w:t>
            </w:r>
            <w:r w:rsidR="00C42EDD">
              <w:rPr>
                <w:rFonts w:ascii="GHEA Grapalat" w:eastAsia="GHEA Grapalat" w:hAnsi="GHEA Grapalat" w:cs="GHEA Grapalat"/>
              </w:rPr>
              <w:t>ի թիվս այլնի,</w:t>
            </w:r>
            <w:r w:rsidR="00C42EDD" w:rsidRPr="009D4E64">
              <w:rPr>
                <w:rFonts w:ascii="GHEA Grapalat" w:eastAsia="GHEA Grapalat" w:hAnsi="GHEA Grapalat" w:cs="GHEA Grapalat"/>
              </w:rPr>
              <w:t xml:space="preserve"> </w:t>
            </w:r>
            <w:r w:rsidR="00C42EDD">
              <w:rPr>
                <w:rFonts w:ascii="GHEA Grapalat" w:eastAsia="GHEA Grapalat" w:hAnsi="GHEA Grapalat" w:cs="GHEA Grapalat"/>
              </w:rPr>
              <w:t>աշխատանքային հարաբերություններում</w:t>
            </w:r>
            <w:r w:rsidR="00C42EDD" w:rsidRPr="009D4E64">
              <w:rPr>
                <w:rFonts w:ascii="GHEA Grapalat" w:eastAsia="GHEA Grapalat" w:hAnsi="GHEA Grapalat" w:cs="GHEA Grapalat"/>
              </w:rPr>
              <w:t>, կրթության, մշակույթի և հանրային կյանքին մասնակցության ոլորտներում։</w:t>
            </w:r>
            <w:r w:rsidR="00C42EDD">
              <w:rPr>
                <w:rFonts w:ascii="GHEA Grapalat" w:eastAsia="GHEA Grapalat" w:hAnsi="GHEA Grapalat" w:cs="GHEA Grapalat"/>
              </w:rPr>
              <w:t xml:space="preserve"> Ժ</w:t>
            </w:r>
            <w:r w:rsidRPr="00E95F02">
              <w:rPr>
                <w:rFonts w:ascii="GHEA Grapalat" w:eastAsia="GHEA Grapalat" w:hAnsi="GHEA Grapalat" w:cs="GHEA Grapalat"/>
              </w:rPr>
              <w:t>ամանակավոր հատուկ միջոցներ</w:t>
            </w:r>
            <w:r w:rsidR="00E14702" w:rsidRPr="00E95F02">
              <w:rPr>
                <w:rFonts w:ascii="GHEA Grapalat" w:eastAsia="GHEA Grapalat" w:hAnsi="GHEA Grapalat" w:cs="GHEA Grapalat"/>
              </w:rPr>
              <w:t xml:space="preserve">ի բնույթը և շրջանակը սահմանվում է </w:t>
            </w:r>
            <w:r w:rsidRPr="00E95F02">
              <w:rPr>
                <w:rFonts w:ascii="GHEA Grapalat" w:eastAsia="GHEA Grapalat" w:hAnsi="GHEA Grapalat" w:cs="GHEA Grapalat"/>
              </w:rPr>
              <w:t xml:space="preserve">Հայաստանի Հանրապետության կառավարության, որը պետք է </w:t>
            </w:r>
            <w:r w:rsidRPr="00E95F02">
              <w:rPr>
                <w:rFonts w:ascii="GHEA Grapalat" w:eastAsia="GHEA Grapalat" w:hAnsi="GHEA Grapalat" w:cs="GHEA Grapalat"/>
              </w:rPr>
              <w:lastRenderedPageBreak/>
              <w:t>պարունակի միջոցի կիրառման անհրաժեշտությունը և</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պիտանելիությունը հիմնավորող փաստեր։</w:t>
            </w:r>
          </w:p>
          <w:p w14:paraId="4196086D" w14:textId="77777777" w:rsidR="00CC0B92" w:rsidRPr="00E95F02" w:rsidRDefault="00324BD7" w:rsidP="00132E21">
            <w:pPr>
              <w:tabs>
                <w:tab w:val="left" w:pos="851"/>
                <w:tab w:val="left" w:pos="1418"/>
              </w:tabs>
              <w:jc w:val="both"/>
              <w:rPr>
                <w:rFonts w:ascii="GHEA Grapalat" w:eastAsia="GHEA Grapalat" w:hAnsi="GHEA Grapalat" w:cs="GHEA Grapalat"/>
              </w:rPr>
            </w:pPr>
            <w:r w:rsidRPr="00E95F02">
              <w:rPr>
                <w:rFonts w:ascii="GHEA Grapalat" w:eastAsia="GHEA Grapalat" w:hAnsi="GHEA Grapalat" w:cs="GHEA Grapalat"/>
              </w:rPr>
              <w:t>Յուրաքանչյուր դեպքում, երբ պետական, տեղական ինքնակառավարման մարմինը կամ կազմակերպությունը կցանկանա կիրառել որոշակի միջոց՝ հիմք ընդունելով Նախագծի կարգավորումները, վերջինս պետք է հիմնավորի վերոնշյալ նպատակների առկայությունը։</w:t>
            </w:r>
          </w:p>
          <w:p w14:paraId="08335AEF" w14:textId="0FEDBAB5" w:rsidR="00324BD7" w:rsidRPr="00E95F02" w:rsidRDefault="00324BD7" w:rsidP="00132E21">
            <w:pPr>
              <w:tabs>
                <w:tab w:val="left" w:pos="851"/>
                <w:tab w:val="left" w:pos="1418"/>
              </w:tabs>
              <w:jc w:val="both"/>
              <w:rPr>
                <w:rFonts w:ascii="GHEA Grapalat" w:eastAsia="GHEA Grapalat" w:hAnsi="GHEA Grapalat" w:cs="GHEA Grapalat"/>
                <w:b/>
                <w:bCs/>
              </w:rPr>
            </w:pPr>
            <w:r w:rsidRPr="00E95F02">
              <w:rPr>
                <w:rFonts w:ascii="GHEA Grapalat" w:eastAsia="GHEA Grapalat" w:hAnsi="GHEA Grapalat" w:cs="GHEA Grapalat"/>
              </w:rPr>
              <w:t>Ընդ որում, սահմանվել է նաև կիրառված միջոցի արդյունավետության պարբերական գնահատման պարտականություն։ Ժամանակավոր հատուկ միջոցի կիրառման արդյունավետության գնահատման համար նախատեսվում է սահմանել հստակ մեթոդաբանություն՝ ՀՀ կառավարության որոշմամբ, ինչը հնարավորության կտա միասնական չափանիշներ և գնահատման միջոցներ սահմանել բոլոր մարմինների համար՝ անհարկի մեկնաբանություններից և չարաշահումներից խուսափելու, ինչպես նաև պաշտոնատար անձանց հայեցողությունը սահմանափակելու նպատակով։</w:t>
            </w:r>
            <w:r w:rsidR="00BB2542" w:rsidRPr="00E95F02">
              <w:rPr>
                <w:rFonts w:ascii="GHEA Grapalat" w:eastAsia="GHEA Grapalat" w:hAnsi="GHEA Grapalat" w:cs="GHEA Grapalat"/>
              </w:rPr>
              <w:t xml:space="preserve"> Հենց Կառավարության կողմից մեթոդաբանության սահմանման անհրաժեշտությունը պայմանավորված է այն հանգամանքով, որ ժամանակավոր հատուկ միջոցներ կարող են կիրառվել </w:t>
            </w:r>
            <w:r w:rsidR="00BB2542" w:rsidRPr="00E95F02">
              <w:rPr>
                <w:rFonts w:ascii="GHEA Grapalat" w:eastAsia="GHEA Grapalat" w:hAnsi="GHEA Grapalat" w:cs="GHEA Grapalat"/>
                <w:b/>
                <w:bCs/>
              </w:rPr>
              <w:t>բոլոր</w:t>
            </w:r>
            <w:r w:rsidR="00BB2542" w:rsidRPr="00E95F02">
              <w:rPr>
                <w:rFonts w:ascii="GHEA Grapalat" w:eastAsia="GHEA Grapalat" w:hAnsi="GHEA Grapalat" w:cs="GHEA Grapalat"/>
              </w:rPr>
              <w:t xml:space="preserve"> պետական և տեղական ինքնակառավարման մարմինների կողմից, ինչի պարագայում նպատակահարմար է դրանց արդյունավետության գնահատման միասնական չափանիշների սահմանումը այնպիսի մարմնի կողմից, որը կարող է նման լայն կիրառելիությամբ նորմատիվ իրավական ակտ ընդունել։</w:t>
            </w:r>
            <w:r w:rsidR="00E14702" w:rsidRPr="00E95F02">
              <w:rPr>
                <w:rFonts w:ascii="GHEA Grapalat" w:eastAsia="GHEA Grapalat" w:hAnsi="GHEA Grapalat" w:cs="GHEA Grapalat"/>
              </w:rPr>
              <w:t xml:space="preserve"> </w:t>
            </w:r>
          </w:p>
        </w:tc>
      </w:tr>
      <w:tr w:rsidR="00E95F02" w:rsidRPr="00E95F02" w14:paraId="438FB527" w14:textId="77777777" w:rsidTr="00083C1D">
        <w:trPr>
          <w:trHeight w:val="985"/>
        </w:trPr>
        <w:tc>
          <w:tcPr>
            <w:tcW w:w="8595" w:type="dxa"/>
            <w:shd w:val="clear" w:color="auto" w:fill="FFFFFF"/>
          </w:tcPr>
          <w:p w14:paraId="286A0B78" w14:textId="2DD52337" w:rsidR="00BA1E41" w:rsidRPr="00E95F02" w:rsidRDefault="00BA1E41" w:rsidP="00132E21">
            <w:pPr>
              <w:pStyle w:val="ListParagraph"/>
              <w:numPr>
                <w:ilvl w:val="0"/>
                <w:numId w:val="12"/>
              </w:numPr>
              <w:tabs>
                <w:tab w:val="left" w:pos="1134"/>
              </w:tabs>
              <w:ind w:left="45" w:firstLine="90"/>
              <w:jc w:val="both"/>
              <w:rPr>
                <w:rFonts w:ascii="GHEA Grapalat" w:hAnsi="GHEA Grapalat"/>
                <w:lang w:val="hy-AM"/>
              </w:rPr>
            </w:pPr>
            <w:r w:rsidRPr="00E95F02">
              <w:rPr>
                <w:rFonts w:ascii="GHEA Grapalat" w:hAnsi="GHEA Grapalat"/>
                <w:lang w:val="hy-AM"/>
              </w:rPr>
              <w:lastRenderedPageBreak/>
              <w:t>Նախագծի 9-րդ հոդվածի 2-րդ մասով, 10-րդ և 11-րդ հոդվածներով,</w:t>
            </w:r>
            <w:r w:rsidR="00E14702" w:rsidRPr="00E95F02">
              <w:rPr>
                <w:rFonts w:ascii="GHEA Grapalat" w:hAnsi="GHEA Grapalat"/>
                <w:lang w:val="hy-AM"/>
              </w:rPr>
              <w:t xml:space="preserve"> </w:t>
            </w:r>
            <w:r w:rsidRPr="00E95F02">
              <w:rPr>
                <w:rFonts w:ascii="GHEA Grapalat" w:hAnsi="GHEA Grapalat"/>
                <w:lang w:val="hy-AM"/>
              </w:rPr>
              <w:t>«Մարդու իրավունքների պաշտպանի մասին» սահմանադրական օրենքում լրացումներ և փոփոխություններ կատարելու մասին» ՀՀ սահմանադրական օրենքի նախագծի 8-րդ հոդվածով առաջարկվում է ստեղծել Խտրականության հարցերով խորհուրդ: Օրենսդրական մակարդակում նման կարգավորում նախատեսելն ունի ծանրակշիռ հիմնավորումների կարիք՝ հաշվի առնելով այն հանգամանքը, որ գործող «Մարդու իրավունքների պաշտպանի մասին» սահմանադրական օրենքի 33-րդ հոդվածով Մարդու իրավունքների պաշտպանը օժտված է իրեն առընթեր խորհուրդներ ստեղծելու լիազորությամբ:</w:t>
            </w:r>
          </w:p>
        </w:tc>
        <w:tc>
          <w:tcPr>
            <w:tcW w:w="6570" w:type="dxa"/>
            <w:shd w:val="clear" w:color="auto" w:fill="FFFFFF"/>
          </w:tcPr>
          <w:p w14:paraId="4E8676FF" w14:textId="5062CC70" w:rsidR="00BA1E41" w:rsidRPr="00E95F02" w:rsidRDefault="00BB2542" w:rsidP="00132E21">
            <w:pPr>
              <w:widowControl w:val="0"/>
              <w:jc w:val="center"/>
              <w:rPr>
                <w:rFonts w:ascii="GHEA Grapalat" w:hAnsi="GHEA Grapalat"/>
                <w:b/>
                <w:bCs/>
              </w:rPr>
            </w:pPr>
            <w:r w:rsidRPr="00E95F02">
              <w:rPr>
                <w:rFonts w:ascii="GHEA Grapalat" w:hAnsi="GHEA Grapalat"/>
                <w:b/>
                <w:bCs/>
              </w:rPr>
              <w:t>Ընդունվել է ի գիտություն</w:t>
            </w:r>
          </w:p>
          <w:p w14:paraId="178FEB55" w14:textId="77777777" w:rsidR="00BA1E41" w:rsidRPr="00E95F02" w:rsidRDefault="00BA1E41" w:rsidP="00132E21">
            <w:pPr>
              <w:widowControl w:val="0"/>
              <w:jc w:val="both"/>
              <w:rPr>
                <w:rFonts w:ascii="GHEA Grapalat" w:hAnsi="GHEA Grapalat"/>
              </w:rPr>
            </w:pPr>
          </w:p>
          <w:p w14:paraId="35CD02EC" w14:textId="37FC9791" w:rsidR="00BB2542" w:rsidRPr="00E95F02" w:rsidRDefault="00BB2542" w:rsidP="00132E21">
            <w:pPr>
              <w:widowControl w:val="0"/>
              <w:jc w:val="both"/>
              <w:rPr>
                <w:rFonts w:ascii="GHEA Grapalat" w:hAnsi="GHEA Grapalat"/>
              </w:rPr>
            </w:pPr>
            <w:r w:rsidRPr="00E95F02">
              <w:rPr>
                <w:rFonts w:ascii="GHEA Grapalat" w:hAnsi="GHEA Grapalat"/>
              </w:rPr>
              <w:t>Օրենսդրական մակարդակով Խորհրդի ստեղծման հիմքերի նախատեսումը հետապնդում է վերջինիս առանձնահատուկ կարգավիճակի ամրագրման, նրա գործունեության ու գործառույթների լրացուցիչ երաշխիքների տրամադրման նպատակները։ Այս ոլորտում հասարակական կազմակերպությունների Խորհրդի առկայությունը առանցքային նշանակություն ունի՝ նկատի ունենալով ներառականության և բազմազանության ապահովման, տարբեր խմբերի կարիքները խտրականության վերացման մարմնին հասանելի դարձնելու առանձնահատուկ կարևորությունը։ Ըստ այդմ, գտնում ենք, որ Խորհրդի ձևավորումը կամ լուծարումը ՀՀ մարդու իրավունքների պաշտպանի հայեցողությանը թողնելը նպատակահարմար չէ, քանի որ տարբեր Պաշտպաններ կարող են ունենալ տարբեր առաջնահերթություններ և նպատակահարմար չհամարել Խորհրդի գործունեությունը՝ չնայած Նախագծով սահմանվող՝ խտրականության ոլորտում Պաշտպանի մանդատին։ Ըստ այդմ, Նախ</w:t>
            </w:r>
            <w:r w:rsidR="00027F7D" w:rsidRPr="00E95F02">
              <w:rPr>
                <w:rFonts w:ascii="GHEA Grapalat" w:hAnsi="GHEA Grapalat"/>
              </w:rPr>
              <w:t>ա</w:t>
            </w:r>
            <w:r w:rsidRPr="00E95F02">
              <w:rPr>
                <w:rFonts w:ascii="GHEA Grapalat" w:hAnsi="GHEA Grapalat"/>
              </w:rPr>
              <w:t xml:space="preserve">գծով Խորհրդի ստեղծման նախատեսումը վերացնում է նման ռիսկերը։ </w:t>
            </w:r>
            <w:r w:rsidRPr="00E95F02">
              <w:rPr>
                <w:rFonts w:ascii="GHEA Grapalat" w:hAnsi="GHEA Grapalat"/>
              </w:rPr>
              <w:br/>
              <w:t xml:space="preserve">Բացի այդ, նշված Խորհուրդն օժտված է լինելու ավելի լայն լիազորություններով, քան ներկայումս Պաշտպանին առընթեր գործող մյուս խորհուրդներն են, ինչի պարագայում օրենքի մակարդակով նշված գործառույթների ամրագրումը ևս լրացուցիչ իրավական երաշխիք է տրամադրում Խորհրդին՝ արդյունավետ գործունեություն իրականացնելու համար։ Վերջապես, </w:t>
            </w:r>
            <w:r w:rsidRPr="00E95F02">
              <w:rPr>
                <w:rFonts w:ascii="GHEA Grapalat" w:hAnsi="GHEA Grapalat"/>
              </w:rPr>
              <w:lastRenderedPageBreak/>
              <w:t>Խորհրդի կազմավորման ընթացակարգի ամրագրումը երաշխավորում է ապագայում դրա կազմի ներառականությունը։</w:t>
            </w:r>
          </w:p>
          <w:p w14:paraId="0746D616" w14:textId="5957080B" w:rsidR="00BA1E41" w:rsidRPr="00E95F02" w:rsidRDefault="00BB2542" w:rsidP="00132E21">
            <w:pPr>
              <w:widowControl w:val="0"/>
              <w:jc w:val="both"/>
              <w:rPr>
                <w:rFonts w:ascii="GHEA Grapalat" w:hAnsi="GHEA Grapalat"/>
              </w:rPr>
            </w:pPr>
            <w:r w:rsidRPr="00E95F02">
              <w:rPr>
                <w:rFonts w:ascii="GHEA Grapalat" w:hAnsi="GHEA Grapalat"/>
              </w:rPr>
              <w:t xml:space="preserve">Հարկ է նկատել նաև, որ Խորհրդի վերաբերյալ Նախագծերի փաթեթով սահմանվող իրավակարգավորումները քննարկվել և համաձայնեցվել են Պաշտպանի աշխատակազմի հետ։ </w:t>
            </w:r>
          </w:p>
        </w:tc>
      </w:tr>
      <w:tr w:rsidR="00E95F02" w:rsidRPr="00E95F02" w14:paraId="4FD2E896" w14:textId="77777777" w:rsidTr="00083C1D">
        <w:trPr>
          <w:trHeight w:val="985"/>
        </w:trPr>
        <w:tc>
          <w:tcPr>
            <w:tcW w:w="8595" w:type="dxa"/>
            <w:shd w:val="clear" w:color="auto" w:fill="FFFFFF"/>
          </w:tcPr>
          <w:p w14:paraId="7B25649E" w14:textId="4C8A7904" w:rsidR="00BA1E41" w:rsidRPr="00E95F02" w:rsidRDefault="00BA1E41" w:rsidP="00132E21">
            <w:pPr>
              <w:pStyle w:val="ListParagraph"/>
              <w:numPr>
                <w:ilvl w:val="0"/>
                <w:numId w:val="12"/>
              </w:numPr>
              <w:tabs>
                <w:tab w:val="left" w:pos="1134"/>
              </w:tabs>
              <w:ind w:left="45" w:firstLine="90"/>
              <w:jc w:val="both"/>
              <w:rPr>
                <w:rFonts w:ascii="GHEA Grapalat" w:hAnsi="GHEA Grapalat"/>
                <w:lang w:val="hy-AM"/>
              </w:rPr>
            </w:pPr>
            <w:r w:rsidRPr="00E95F02">
              <w:rPr>
                <w:rFonts w:ascii="GHEA Grapalat" w:hAnsi="GHEA Grapalat"/>
                <w:lang w:val="hy-AM"/>
              </w:rPr>
              <w:lastRenderedPageBreak/>
              <w:t>«Մարդու իրավունքների պաշտպանի մասին» սահմանադրական օրենքում լրացումներ և փոփոխություններ կատարելու մասին» ՀՀ սահմանադրական օրենքի նախագծի 5-րդ հոդվածով նախատեսվում է օրենքը լրացնել 29-րդ հոդվածի 7-րդ մասով, ըստ որի՝</w:t>
            </w:r>
            <w:r w:rsidRPr="00E95F02">
              <w:rPr>
                <w:rFonts w:ascii="GHEA Grapalat" w:eastAsia="GHEA Grapalat" w:hAnsi="GHEA Grapalat" w:cs="GHEA Grapalat"/>
                <w:lang w:val="hy-AM"/>
              </w:rPr>
              <w:t xml:space="preserve"> պ</w:t>
            </w:r>
            <w:r w:rsidRPr="00E95F02">
              <w:rPr>
                <w:rFonts w:ascii="GHEA Grapalat" w:hAnsi="GHEA Grapalat"/>
                <w:lang w:val="hy-AM"/>
              </w:rPr>
              <w:t>աշտպանն իրավունք ունի մարդու իրավունքներին և ազատություններին առնչվող հարցերով իրականացնել և հրապարակել հետազոտություններ (...): Տվյալ դեպքում բացահայտված չէ «հետազոտության» էությունը, ուստի հնարավոր չէ գնահատել, թե արդյո՞ք առաջարկվող այս կարգավորումը բխում է ՄԻՊ-ի սահմանադրորեն ամրագրված գործառութային շրջանակից:</w:t>
            </w:r>
          </w:p>
        </w:tc>
        <w:tc>
          <w:tcPr>
            <w:tcW w:w="6570" w:type="dxa"/>
            <w:shd w:val="clear" w:color="auto" w:fill="FFFFFF"/>
          </w:tcPr>
          <w:p w14:paraId="27B60069" w14:textId="44FCD4F6" w:rsidR="00BA1E41" w:rsidRPr="00E95F02" w:rsidRDefault="00BA1E41" w:rsidP="00132E21">
            <w:pPr>
              <w:widowControl w:val="0"/>
              <w:jc w:val="center"/>
              <w:rPr>
                <w:rFonts w:ascii="GHEA Grapalat" w:hAnsi="GHEA Grapalat"/>
                <w:b/>
                <w:bCs/>
              </w:rPr>
            </w:pPr>
            <w:r w:rsidRPr="00E95F02">
              <w:rPr>
                <w:rFonts w:ascii="GHEA Grapalat" w:hAnsi="GHEA Grapalat"/>
                <w:b/>
                <w:bCs/>
              </w:rPr>
              <w:t>Չի ընդունվել</w:t>
            </w:r>
          </w:p>
          <w:p w14:paraId="0C3A87FA" w14:textId="77777777" w:rsidR="00BA1E41" w:rsidRPr="00E95F02" w:rsidRDefault="00BA1E41" w:rsidP="00132E21">
            <w:pPr>
              <w:widowControl w:val="0"/>
              <w:tabs>
                <w:tab w:val="left" w:pos="900"/>
              </w:tabs>
              <w:ind w:firstLine="562"/>
              <w:jc w:val="both"/>
              <w:rPr>
                <w:rFonts w:ascii="GHEA Grapalat" w:eastAsia="GHEA Grapalat" w:hAnsi="GHEA Grapalat" w:cs="GHEA Grapalat"/>
              </w:rPr>
            </w:pPr>
          </w:p>
          <w:p w14:paraId="3C7F2E67" w14:textId="746D8DB4" w:rsidR="00BA1E41" w:rsidRPr="00E95F02" w:rsidRDefault="00BB2542" w:rsidP="00132E21">
            <w:pPr>
              <w:widowControl w:val="0"/>
              <w:tabs>
                <w:tab w:val="left" w:pos="900"/>
              </w:tabs>
              <w:jc w:val="both"/>
              <w:rPr>
                <w:rFonts w:ascii="GHEA Grapalat" w:eastAsia="GHEA Grapalat" w:hAnsi="GHEA Grapalat" w:cs="GHEA Grapalat"/>
              </w:rPr>
            </w:pPr>
            <w:r w:rsidRPr="00E95F02">
              <w:rPr>
                <w:rFonts w:ascii="GHEA Grapalat" w:eastAsia="GHEA Grapalat" w:hAnsi="GHEA Grapalat" w:cs="GHEA Grapalat"/>
              </w:rPr>
              <w:t xml:space="preserve">Հետազոտությունների իրականացումը ենթադրում է տեսական և փորձնական տարբեր մեթոդներով մարդու իրավունքների պաշտպանության ոլորտում ուսումնասիրությունների իրականացում՝ ուղղված իրավունքների պաշտպանության վիճակի և խնդիրների բացահայտմանը։ Այս գործառույթն ուղղակիորեն բխում է Մարդու իրավունքների պաշտպանի՝ մարդու իրավունքների պահպանմանը հետևելու գործառույթից։ Ընդ որում, </w:t>
            </w:r>
            <w:r w:rsidR="00BA1E41" w:rsidRPr="00E95F02">
              <w:rPr>
                <w:rFonts w:ascii="GHEA Grapalat" w:eastAsia="GHEA Grapalat" w:hAnsi="GHEA Grapalat" w:cs="GHEA Grapalat"/>
              </w:rPr>
              <w:t>ՀՀ մարդու իրավունքների պաշտպանն իր գործունեության շրջանակներում արդեն իսկ իրականացնում է մի շարք հետազոտություններ՝ ուղղված մարդու իրավունքների ոլորտում ինչպես օրենսդրական, այնպես էլ պրակտիկ խնդիրների բացահայտմանն ու լուծմանը, ինչը բխում է առհասարակ մարդու իրավունքների ազգային հաստատությունների մանդատից։</w:t>
            </w:r>
          </w:p>
          <w:p w14:paraId="6491FE3A" w14:textId="4A8A1187" w:rsidR="00BA1E41" w:rsidRPr="00E95F02" w:rsidRDefault="00BA1E41" w:rsidP="00132E21">
            <w:pPr>
              <w:tabs>
                <w:tab w:val="left" w:pos="0"/>
                <w:tab w:val="left" w:pos="851"/>
                <w:tab w:val="left" w:pos="993"/>
              </w:tabs>
              <w:jc w:val="both"/>
              <w:rPr>
                <w:rFonts w:ascii="GHEA Grapalat" w:eastAsia="GHEA Grapalat" w:hAnsi="GHEA Grapalat" w:cs="GHEA Grapalat"/>
                <w:b/>
              </w:rPr>
            </w:pPr>
            <w:r w:rsidRPr="00E95F02">
              <w:rPr>
                <w:rFonts w:ascii="GHEA Grapalat" w:eastAsia="GHEA Grapalat" w:hAnsi="GHEA Grapalat" w:cs="GHEA Grapalat"/>
              </w:rPr>
              <w:t xml:space="preserve">Միաժամանակ, հարկ է նշել, որ առաջարկվող կարգավորումը համապատասխանում է Մարդու իրավունքների պաշտպանի աշխատակազմի և ՀՀ Ազգային ժողովի պատգամավորների </w:t>
            </w:r>
            <w:r w:rsidR="00BB2542" w:rsidRPr="00E95F02">
              <w:rPr>
                <w:rFonts w:ascii="GHEA Grapalat" w:eastAsia="GHEA Grapalat" w:hAnsi="GHEA Grapalat" w:cs="GHEA Grapalat"/>
              </w:rPr>
              <w:t xml:space="preserve">կողմից </w:t>
            </w:r>
            <w:r w:rsidRPr="00E95F02">
              <w:rPr>
                <w:rFonts w:ascii="GHEA Grapalat" w:eastAsia="GHEA Grapalat" w:hAnsi="GHEA Grapalat" w:cs="GHEA Grapalat"/>
              </w:rPr>
              <w:t xml:space="preserve">համատեղ </w:t>
            </w:r>
            <w:r w:rsidRPr="00E95F02">
              <w:rPr>
                <w:rFonts w:ascii="GHEA Grapalat" w:eastAsia="GHEA Grapalat" w:hAnsi="GHEA Grapalat" w:cs="GHEA Grapalat"/>
              </w:rPr>
              <w:lastRenderedPageBreak/>
              <w:t>մշակված ««Մարդու իրավունքների պաշտպանի մասին» Հայաստանի Հանրապետության սահմանադրական օրենքում փոփոխություններ և լրացումներ կատարելու մասին» ՀՀ սահմանադրական օրենքի նախագծին, որով ևս նախատեսվում է Սահմանադրական օրենքի</w:t>
            </w:r>
            <w:r w:rsidRPr="00E95F02">
              <w:rPr>
                <w:rFonts w:ascii="GHEA Grapalat" w:eastAsia="GHEA Grapalat" w:hAnsi="GHEA Grapalat" w:cs="GHEA Grapalat"/>
                <w:b/>
              </w:rPr>
              <w:t xml:space="preserve"> </w:t>
            </w:r>
            <w:r w:rsidRPr="00E95F02">
              <w:rPr>
                <w:rFonts w:ascii="GHEA Grapalat" w:eastAsia="GHEA Grapalat" w:hAnsi="GHEA Grapalat" w:cs="GHEA Grapalat"/>
              </w:rPr>
              <w:t>29-րդ հոդվածում կատարել փոփոխություններ</w:t>
            </w:r>
            <w:r w:rsidR="00BB2542" w:rsidRPr="00E95F02">
              <w:rPr>
                <w:rFonts w:ascii="GHEA Grapalat" w:eastAsia="GHEA Grapalat" w:hAnsi="GHEA Grapalat" w:cs="GHEA Grapalat"/>
              </w:rPr>
              <w:t xml:space="preserve"> և</w:t>
            </w:r>
            <w:r w:rsidRPr="00E95F02">
              <w:rPr>
                <w:rFonts w:ascii="GHEA Grapalat" w:eastAsia="GHEA Grapalat" w:hAnsi="GHEA Grapalat" w:cs="GHEA Grapalat"/>
              </w:rPr>
              <w:t xml:space="preserve"> նախատեսվում է, որ Պաշտպանն իր աշխատակազմի համապատասխան ստորաբաժանման կամ այլ հաստատության միջոցով իրականացնում է մարդու իրավունքների և ազատությունների վերաբերյալ հարցերով հետազոտություններ, ինչպես նաև հանրության շրջանում իրազեկվածության մակարդակի բարձրացմանն ուղղված միջոցառումներ։</w:t>
            </w:r>
          </w:p>
        </w:tc>
      </w:tr>
      <w:tr w:rsidR="00E95F02" w:rsidRPr="00E95F02" w14:paraId="4D20D44D" w14:textId="77777777" w:rsidTr="00083C1D">
        <w:trPr>
          <w:trHeight w:val="985"/>
        </w:trPr>
        <w:tc>
          <w:tcPr>
            <w:tcW w:w="8595" w:type="dxa"/>
            <w:shd w:val="clear" w:color="auto" w:fill="FFFFFF"/>
          </w:tcPr>
          <w:p w14:paraId="62945EF0" w14:textId="2DFD8F54" w:rsidR="00BA1E41" w:rsidRPr="00E95F02" w:rsidRDefault="00BA1E41" w:rsidP="00132E21">
            <w:pPr>
              <w:pStyle w:val="ListParagraph"/>
              <w:numPr>
                <w:ilvl w:val="0"/>
                <w:numId w:val="12"/>
              </w:numPr>
              <w:tabs>
                <w:tab w:val="left" w:pos="1134"/>
              </w:tabs>
              <w:ind w:left="45" w:firstLine="90"/>
              <w:jc w:val="both"/>
              <w:rPr>
                <w:rFonts w:ascii="GHEA Grapalat" w:hAnsi="GHEA Grapalat"/>
                <w:lang w:val="hy-AM"/>
              </w:rPr>
            </w:pPr>
            <w:r w:rsidRPr="00E95F02">
              <w:rPr>
                <w:rFonts w:ascii="GHEA Grapalat" w:hAnsi="GHEA Grapalat"/>
                <w:lang w:val="hy-AM"/>
              </w:rPr>
              <w:lastRenderedPageBreak/>
              <w:t xml:space="preserve">Նախագծերի փաթեթում ներառված վարչական և քաղաքացիական դատավարության օրենսգրքերում փոփոխություններ և լրացումներ կատարելու մասին նախագծերով առաջարկվում է </w:t>
            </w:r>
            <w:r w:rsidRPr="00E95F02">
              <w:rPr>
                <w:rFonts w:ascii="GHEA Grapalat" w:hAnsi="GHEA Grapalat"/>
                <w:i/>
                <w:u w:val="single"/>
                <w:lang w:val="hy-AM"/>
              </w:rPr>
              <w:t>մարդու իրավունքների պաշտպանին վերապահել համապատասխան դատարաններ դիմելու լիազորություն</w:t>
            </w:r>
            <w:r w:rsidRPr="00E95F02">
              <w:rPr>
                <w:rFonts w:ascii="GHEA Grapalat" w:hAnsi="GHEA Grapalat"/>
                <w:lang w:val="hy-AM"/>
              </w:rPr>
              <w:t>: Մինչդեռ, մարդու իրավունքների պաշտպանին օրենսդրությամբ վերապահված են մի շարք լիազորություններ՝ մարդու իրավունքների պաշտպանության տեսանկյունից ոչ պակաս կարևոր այլ ոլորտներում ևս, որտեղ ՄԻՊ-ը օժտված չէ դատարան դիմելու իրավասությամբ, այդ պարագայում հատվածական կերպով խտրականության հետ կապված գործերով այդպիսի հնարավորության նախատեսում ոչ համաչափ, հատվածական բնույթ կրող լուծում է:</w:t>
            </w:r>
          </w:p>
        </w:tc>
        <w:tc>
          <w:tcPr>
            <w:tcW w:w="6570" w:type="dxa"/>
            <w:shd w:val="clear" w:color="auto" w:fill="FFFFFF"/>
          </w:tcPr>
          <w:p w14:paraId="504F529E" w14:textId="6AE0C560" w:rsidR="00067DA3" w:rsidRPr="00986778" w:rsidRDefault="00067DA3" w:rsidP="00132E21">
            <w:pPr>
              <w:widowControl w:val="0"/>
              <w:jc w:val="center"/>
              <w:rPr>
                <w:rFonts w:ascii="GHEA Grapalat" w:hAnsi="GHEA Grapalat"/>
                <w:b/>
                <w:bCs/>
              </w:rPr>
            </w:pPr>
            <w:r w:rsidRPr="00986778">
              <w:rPr>
                <w:rFonts w:ascii="GHEA Grapalat" w:hAnsi="GHEA Grapalat"/>
                <w:b/>
                <w:bCs/>
              </w:rPr>
              <w:t>Չի ընդունվել</w:t>
            </w:r>
          </w:p>
          <w:p w14:paraId="0E215CC8" w14:textId="77777777" w:rsidR="00067DA3" w:rsidRPr="00986778" w:rsidRDefault="00067DA3" w:rsidP="00132E21">
            <w:pPr>
              <w:widowControl w:val="0"/>
              <w:jc w:val="both"/>
              <w:rPr>
                <w:rFonts w:ascii="GHEA Grapalat" w:hAnsi="GHEA Grapalat" w:cs="Sylfaen"/>
              </w:rPr>
            </w:pPr>
          </w:p>
          <w:p w14:paraId="30F10EEB" w14:textId="77777777" w:rsidR="00067DA3" w:rsidRPr="00986778" w:rsidRDefault="00067DA3" w:rsidP="00132E21">
            <w:pPr>
              <w:widowControl w:val="0"/>
              <w:jc w:val="both"/>
              <w:rPr>
                <w:rFonts w:ascii="GHEA Grapalat" w:hAnsi="GHEA Grapalat"/>
                <w:color w:val="000000"/>
                <w:shd w:val="clear" w:color="auto" w:fill="FFFFFF"/>
              </w:rPr>
            </w:pPr>
            <w:r w:rsidRPr="00986778">
              <w:rPr>
                <w:rFonts w:ascii="GHEA Grapalat" w:hAnsi="GHEA Grapalat" w:cs="Sylfaen"/>
              </w:rPr>
              <w:t xml:space="preserve">«Մարդու իրավունքների պաշտպանի մասին» սահմանադրական օրենքի 29-րդ հոդվածի 4-րդ մասով Պաշտպանն արդեն իսկ օժտված է Սահմանադրական դատարան դիմելու իրավասությամբ։ Մասնավորապես, </w:t>
            </w:r>
            <w:r w:rsidRPr="00986778">
              <w:rPr>
                <w:rFonts w:ascii="GHEA Grapalat" w:hAnsi="GHEA Grapalat" w:cs="Sylfaen"/>
                <w:color w:val="000000"/>
                <w:shd w:val="clear" w:color="auto" w:fill="FFFFFF"/>
              </w:rPr>
              <w:t>Պաշտպանն</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իրավունք</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ունի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դիմելու</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Սահմանադրական</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դատարան</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օրենքների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Ազգային</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ժողովի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որոշումների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Հանրապետության</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նախագահի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հրամանագրերի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և</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կարգադրությունների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Կառավարության</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և</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վարչապետի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որոշումների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ենթաօրենսդրական</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նորմատիվ</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իրավական</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ակտերի՝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Սահմանադրության</w:t>
            </w:r>
            <w:r w:rsidRPr="00986778">
              <w:rPr>
                <w:rFonts w:ascii="GHEA Grapalat" w:hAnsi="GHEA Grapalat"/>
                <w:color w:val="000000"/>
                <w:shd w:val="clear" w:color="auto" w:fill="FFFFFF"/>
              </w:rPr>
              <w:t xml:space="preserve"> 2-</w:t>
            </w:r>
            <w:r w:rsidRPr="00986778">
              <w:rPr>
                <w:rFonts w:ascii="GHEA Grapalat" w:hAnsi="GHEA Grapalat" w:cs="Sylfaen"/>
                <w:color w:val="000000"/>
                <w:shd w:val="clear" w:color="auto" w:fill="FFFFFF"/>
              </w:rPr>
              <w:t>րդ</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գլխի</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դրույթներին</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համապատասխանության</w:t>
            </w:r>
            <w:r w:rsidRPr="00986778">
              <w:rPr>
                <w:rFonts w:ascii="GHEA Grapalat" w:hAnsi="GHEA Grapalat"/>
                <w:color w:val="000000"/>
                <w:shd w:val="clear" w:color="auto" w:fill="FFFFFF"/>
              </w:rPr>
              <w:t xml:space="preserve"> </w:t>
            </w:r>
            <w:r w:rsidRPr="00986778">
              <w:rPr>
                <w:rFonts w:ascii="GHEA Grapalat" w:hAnsi="GHEA Grapalat" w:cs="Sylfaen"/>
                <w:color w:val="000000"/>
                <w:shd w:val="clear" w:color="auto" w:fill="FFFFFF"/>
              </w:rPr>
              <w:t>հարցերով</w:t>
            </w:r>
            <w:r w:rsidRPr="00986778">
              <w:rPr>
                <w:rFonts w:ascii="GHEA Grapalat" w:hAnsi="GHEA Grapalat"/>
                <w:color w:val="000000"/>
                <w:shd w:val="clear" w:color="auto" w:fill="FFFFFF"/>
              </w:rPr>
              <w:t>:</w:t>
            </w:r>
          </w:p>
          <w:p w14:paraId="2AD611EF" w14:textId="77777777" w:rsidR="00067DA3" w:rsidRPr="00986778" w:rsidRDefault="00067DA3" w:rsidP="00132E21">
            <w:pPr>
              <w:widowControl w:val="0"/>
              <w:jc w:val="both"/>
              <w:rPr>
                <w:rFonts w:ascii="GHEA Grapalat" w:hAnsi="GHEA Grapalat"/>
                <w:iCs/>
              </w:rPr>
            </w:pPr>
            <w:r>
              <w:rPr>
                <w:rFonts w:ascii="GHEA Grapalat" w:hAnsi="GHEA Grapalat" w:cs="Sylfaen"/>
                <w:color w:val="000000"/>
                <w:shd w:val="clear" w:color="auto" w:fill="FFFFFF"/>
              </w:rPr>
              <w:t>Խ</w:t>
            </w:r>
            <w:r w:rsidRPr="00986778">
              <w:rPr>
                <w:rFonts w:ascii="GHEA Grapalat" w:hAnsi="GHEA Grapalat" w:cs="Sylfaen"/>
                <w:color w:val="000000"/>
                <w:shd w:val="clear" w:color="auto" w:fill="FFFFFF"/>
              </w:rPr>
              <w:t>տրականության</w:t>
            </w:r>
            <w:r>
              <w:rPr>
                <w:rFonts w:ascii="GHEA Grapalat" w:hAnsi="GHEA Grapalat" w:cs="Sylfaen"/>
                <w:color w:val="000000"/>
                <w:shd w:val="clear" w:color="auto" w:fill="FFFFFF"/>
              </w:rPr>
              <w:t xml:space="preserve"> դեմ պայքարի ոլորտում ևս Պաշտպանին նման իրավասություն շնորհելու կարևորությունը և անհրաժեշտությունը պայմանավորված </w:t>
            </w:r>
            <w:r>
              <w:rPr>
                <w:rFonts w:ascii="GHEA Grapalat" w:hAnsi="GHEA Grapalat" w:cs="Sylfaen"/>
                <w:color w:val="000000"/>
                <w:shd w:val="clear" w:color="auto" w:fill="FFFFFF"/>
              </w:rPr>
              <w:lastRenderedPageBreak/>
              <w:t>են այս ոլորտի առանձնահատկություններով՝ խտրականության ենթարկված անձանց առանձնահատուկ խոցելիությամբ, այդ թվում՝ կապված արդարադատության մատչելիության հետ և ընդունված միջազգային փորձով ու չափանիշներով։ Մասնավորապես, նշված կարգավորումը</w:t>
            </w:r>
            <w:r w:rsidRPr="00986778">
              <w:rPr>
                <w:rFonts w:ascii="GHEA Grapalat" w:hAnsi="GHEA Grapalat" w:cs="Sylfaen"/>
                <w:color w:val="000000"/>
                <w:shd w:val="clear" w:color="auto" w:fill="FFFFFF"/>
              </w:rPr>
              <w:t xml:space="preserve"> բխում է</w:t>
            </w:r>
            <w:r w:rsidRPr="00986778">
              <w:rPr>
                <w:rFonts w:ascii="GHEA Grapalat" w:hAnsi="GHEA Grapalat" w:cs="Sylfaen"/>
              </w:rPr>
              <w:t xml:space="preserve"> </w:t>
            </w:r>
            <w:r w:rsidRPr="00986778">
              <w:rPr>
                <w:rFonts w:ascii="GHEA Grapalat" w:hAnsi="GHEA Grapalat"/>
              </w:rPr>
              <w:t xml:space="preserve">ՌԱԵՀ-ի թիվ 2 ընդհանուր քաղաքականության հանձնարարականից, որում նշվում է, որ իրավահավասարության ոլորտի մարմիններին այլ գործառույթների թվում </w:t>
            </w:r>
            <w:r w:rsidRPr="00986778">
              <w:rPr>
                <w:rFonts w:ascii="GHEA Grapalat" w:hAnsi="GHEA Grapalat"/>
                <w:i/>
                <w:iCs/>
              </w:rPr>
              <w:t>պետք է վերապահվեն նաև խտրականության և անհանդուրժողականության ենթարկված անձանց աջակցելու և նրանց անունից դատարան դիմելու գործառույթներ</w:t>
            </w:r>
            <w:r w:rsidRPr="00986778">
              <w:rPr>
                <w:rFonts w:ascii="GHEA Grapalat" w:hAnsi="GHEA Grapalat"/>
                <w:iCs/>
              </w:rPr>
              <w:t>:</w:t>
            </w:r>
          </w:p>
          <w:p w14:paraId="717AB904" w14:textId="77777777" w:rsidR="00067DA3" w:rsidRPr="00986778" w:rsidRDefault="00067DA3" w:rsidP="00132E21">
            <w:pPr>
              <w:widowControl w:val="0"/>
              <w:jc w:val="both"/>
              <w:rPr>
                <w:rFonts w:ascii="GHEA Grapalat" w:hAnsi="GHEA Grapalat" w:cs="Sylfaen"/>
                <w:iCs/>
              </w:rPr>
            </w:pPr>
            <w:r w:rsidRPr="00986778">
              <w:rPr>
                <w:rFonts w:ascii="GHEA Grapalat" w:hAnsi="GHEA Grapalat" w:cs="Sylfaen"/>
                <w:iCs/>
              </w:rPr>
              <w:t xml:space="preserve">Այս առնչությամբ 2024 թվականի փետրվարին տրամադրված ԵԽ փորձագիտական կարծիքում </w:t>
            </w:r>
            <w:r>
              <w:rPr>
                <w:rFonts w:ascii="GHEA Grapalat" w:hAnsi="GHEA Grapalat" w:cs="Sylfaen"/>
                <w:iCs/>
              </w:rPr>
              <w:t xml:space="preserve">ևս </w:t>
            </w:r>
            <w:r w:rsidRPr="00986778">
              <w:rPr>
                <w:rFonts w:ascii="GHEA Grapalat" w:hAnsi="GHEA Grapalat" w:cs="Sylfaen"/>
                <w:iCs/>
              </w:rPr>
              <w:t>նշվում է, որ Մարդու իրավունքների պաշտպանին պետք է հստակորեն վերապահվեն իրավահավասարության մարմնի դերը և համապատասխան իրավասությունները, ներառյալ՝ երբ խոսքը վերաբերում է խտրականության ենթարկված անձանց աջակցություն տրամադրելուն՝ հղում կատարելով ՌԱԵՀ թիվ 2-ի հանձնարարականին:</w:t>
            </w:r>
          </w:p>
          <w:p w14:paraId="0C18BB54" w14:textId="77777777" w:rsidR="00067DA3" w:rsidRPr="00986778" w:rsidRDefault="00067DA3" w:rsidP="00132E21">
            <w:pPr>
              <w:widowControl w:val="0"/>
              <w:jc w:val="both"/>
              <w:rPr>
                <w:rFonts w:ascii="GHEA Grapalat" w:hAnsi="GHEA Grapalat" w:cs="Sylfaen"/>
              </w:rPr>
            </w:pPr>
            <w:r w:rsidRPr="00986778">
              <w:rPr>
                <w:rFonts w:ascii="GHEA Grapalat" w:hAnsi="GHEA Grapalat" w:cs="Sylfaen"/>
              </w:rPr>
              <w:t>Խնդրին անդրադարձ է կատարվել նաև ԵԱՀԿ/ԺՀՄԻԳ 2019 թվականի դեկտեմբերի 18-ի՝ 2019 թվականին շրջանառված «Իրավահավասարության ապահովման մասին» օրենքի նախագծի վերաբերյալ կարծիքի շրջանակում, որի 70-րդ կետում ուղղակիորեն նշվում է.</w:t>
            </w:r>
          </w:p>
          <w:p w14:paraId="2BD73625" w14:textId="77777777" w:rsidR="00067DA3" w:rsidRPr="00BB2542" w:rsidRDefault="00067DA3" w:rsidP="00132E21">
            <w:pPr>
              <w:widowControl w:val="0"/>
              <w:jc w:val="both"/>
              <w:rPr>
                <w:rFonts w:ascii="GHEA Grapalat" w:hAnsi="GHEA Grapalat" w:cs="Sylfaen"/>
                <w:b/>
                <w:bCs/>
              </w:rPr>
            </w:pPr>
            <w:r w:rsidRPr="00986778">
              <w:rPr>
                <w:rFonts w:ascii="GHEA Grapalat" w:hAnsi="GHEA Grapalat" w:cs="Sylfaen"/>
              </w:rPr>
              <w:t>«</w:t>
            </w:r>
            <w:r w:rsidRPr="00BB2542">
              <w:rPr>
                <w:rFonts w:ascii="GHEA Grapalat" w:hAnsi="GHEA Grapalat" w:cs="Sylfaen"/>
                <w:b/>
                <w:bCs/>
              </w:rPr>
              <w:t xml:space="preserve">Բազմաթիվ երկրների փորձը ցույց է տալիս, որ գործնականում խտրականության ենթարկված անձանց մեծ մասը որևէ բողոք չի ներկայացնում։ Այս </w:t>
            </w:r>
            <w:r w:rsidRPr="00BB2542">
              <w:rPr>
                <w:rFonts w:ascii="GHEA Grapalat" w:hAnsi="GHEA Grapalat" w:cs="Sylfaen"/>
                <w:b/>
                <w:bCs/>
              </w:rPr>
              <w:lastRenderedPageBreak/>
              <w:t xml:space="preserve">երևույթը բացատրող հիմնական պատճառներն են իրավական պաշտպանության միջոցների մասին գիտելիքի պակասը, վարույթի հետ կապված ծախսերը, հաճախ խտրականություն կիրառողների համեմատ տուժողների ավելի թույլ դիրքերը։ </w:t>
            </w:r>
            <w:r w:rsidRPr="00BB2542">
              <w:rPr>
                <w:rFonts w:ascii="GHEA Grapalat" w:hAnsi="GHEA Grapalat" w:cs="Sylfaen"/>
                <w:b/>
                <w:bCs/>
                <w:i/>
              </w:rPr>
              <w:t>Համապատասխանաբար, կարևոր է հզորացնել հաստատությունները, հատկապես՝ իրավահավասարության հարցերով զբաղվող համապատասխան մարմինները, ինչպես նաև հասարակական կազմակերպությունները, որպեսզի վերջիններս կարողանան սատարել խտրականությունից տուժած անհատներին խտրականության դեպքում վարույթ հարուցելու կամ բողոք ներկայացնելու գործողություններում։</w:t>
            </w:r>
            <w:r w:rsidRPr="00BB2542">
              <w:rPr>
                <w:rFonts w:ascii="GHEA Grapalat" w:hAnsi="GHEA Grapalat" w:cs="Sylfaen"/>
                <w:b/>
                <w:bCs/>
              </w:rPr>
              <w:t>»:</w:t>
            </w:r>
          </w:p>
          <w:p w14:paraId="710AF9DF" w14:textId="7441233E" w:rsidR="00BB2542" w:rsidRPr="00683254" w:rsidRDefault="00067DA3" w:rsidP="00132E21">
            <w:pPr>
              <w:widowControl w:val="0"/>
              <w:jc w:val="both"/>
              <w:rPr>
                <w:rFonts w:ascii="GHEA Grapalat" w:hAnsi="GHEA Grapalat" w:cs="Sylfaen"/>
                <w:b/>
                <w:bCs/>
              </w:rPr>
            </w:pPr>
            <w:r w:rsidRPr="00BB2542">
              <w:rPr>
                <w:rFonts w:ascii="GHEA Grapalat" w:hAnsi="GHEA Grapalat" w:cs="Sylfaen"/>
                <w:b/>
                <w:bCs/>
              </w:rPr>
              <w:t xml:space="preserve">Կարծիքի 74-րդ կետում առաջարկվում է, որպեսզի </w:t>
            </w:r>
            <w:r w:rsidRPr="00BB2542">
              <w:rPr>
                <w:rFonts w:ascii="GHEA Grapalat" w:hAnsi="GHEA Grapalat" w:cs="Sylfaen"/>
                <w:b/>
                <w:bCs/>
                <w:i/>
              </w:rPr>
              <w:t>«համապատասխան</w:t>
            </w:r>
            <w:r w:rsidRPr="00BB2542">
              <w:rPr>
                <w:rFonts w:ascii="GHEA Grapalat" w:hAnsi="GHEA Grapalat" w:cs="Sylfaen"/>
                <w:b/>
                <w:bCs/>
              </w:rPr>
              <w:t xml:space="preserve"> </w:t>
            </w:r>
            <w:r w:rsidRPr="00BB2542">
              <w:rPr>
                <w:rFonts w:ascii="GHEA Grapalat" w:hAnsi="GHEA Grapalat" w:cs="Sylfaen"/>
                <w:b/>
                <w:bCs/>
                <w:i/>
              </w:rPr>
              <w:t>մարմինը, ինչպես նաև գործի նկատմամբ օրինական շահ ունեցող հասարակական կազմակերպությունները իրավասու լինեն դիմել</w:t>
            </w:r>
            <w:r w:rsidRPr="00BB2542">
              <w:rPr>
                <w:rFonts w:ascii="GHEA Grapalat" w:hAnsi="GHEA Grapalat" w:cs="Sylfaen"/>
                <w:b/>
                <w:bCs/>
              </w:rPr>
              <w:t xml:space="preserve"> </w:t>
            </w:r>
            <w:r w:rsidRPr="00BB2542">
              <w:rPr>
                <w:rFonts w:ascii="GHEA Grapalat" w:hAnsi="GHEA Grapalat" w:cs="Sylfaen"/>
                <w:b/>
                <w:bCs/>
                <w:i/>
              </w:rPr>
              <w:t>դատարան խտրականությունից տուժածի անունից կամ վերջինիս պաշտպանության նպատակով</w:t>
            </w:r>
            <w:r w:rsidRPr="00BB2542">
              <w:rPr>
                <w:rFonts w:ascii="GHEA Grapalat" w:hAnsi="GHEA Grapalat" w:cs="Sylfaen"/>
                <w:b/>
                <w:bCs/>
              </w:rPr>
              <w:t>»</w:t>
            </w:r>
            <w:r w:rsidRPr="00BB2542">
              <w:rPr>
                <w:rFonts w:ascii="GHEA Grapalat" w:hAnsi="GHEA Grapalat" w:cs="Sylfaen"/>
                <w:b/>
                <w:bCs/>
                <w:vertAlign w:val="superscript"/>
              </w:rPr>
              <w:footnoteReference w:id="26"/>
            </w:r>
            <w:r w:rsidRPr="00BB2542">
              <w:rPr>
                <w:rFonts w:ascii="GHEA Grapalat" w:hAnsi="GHEA Grapalat" w:cs="Sylfaen"/>
                <w:b/>
                <w:bCs/>
              </w:rPr>
              <w:t>:</w:t>
            </w:r>
          </w:p>
        </w:tc>
      </w:tr>
      <w:tr w:rsidR="00E95F02" w:rsidRPr="00E95F02" w14:paraId="5BEBC495" w14:textId="77777777" w:rsidTr="004D0A88">
        <w:trPr>
          <w:trHeight w:val="503"/>
        </w:trPr>
        <w:tc>
          <w:tcPr>
            <w:tcW w:w="15165" w:type="dxa"/>
            <w:gridSpan w:val="2"/>
            <w:shd w:val="clear" w:color="auto" w:fill="BFBFBF" w:themeFill="background1" w:themeFillShade="BF"/>
          </w:tcPr>
          <w:p w14:paraId="087A6E72" w14:textId="6DE81434" w:rsidR="004D0A88" w:rsidRPr="00E95F02" w:rsidRDefault="004D0A88" w:rsidP="00132E21">
            <w:pPr>
              <w:widowControl w:val="0"/>
              <w:jc w:val="both"/>
              <w:rPr>
                <w:rFonts w:ascii="GHEA Grapalat" w:hAnsi="GHEA Grapalat"/>
                <w:b/>
                <w:bCs/>
              </w:rPr>
            </w:pPr>
            <w:r w:rsidRPr="00E95F02">
              <w:rPr>
                <w:rFonts w:ascii="GHEA Grapalat" w:hAnsi="GHEA Grapalat"/>
                <w:b/>
                <w:bCs/>
              </w:rPr>
              <w:lastRenderedPageBreak/>
              <w:t>Պետաիրավական վարչություն</w:t>
            </w:r>
          </w:p>
        </w:tc>
      </w:tr>
      <w:tr w:rsidR="00E95F02" w:rsidRPr="00E95F02" w14:paraId="61AEC156" w14:textId="77777777" w:rsidTr="00083C1D">
        <w:trPr>
          <w:trHeight w:val="985"/>
        </w:trPr>
        <w:tc>
          <w:tcPr>
            <w:tcW w:w="8595" w:type="dxa"/>
            <w:shd w:val="clear" w:color="auto" w:fill="FFFFFF"/>
          </w:tcPr>
          <w:p w14:paraId="2F4FA2EA" w14:textId="01F1E495" w:rsidR="00BA1E41" w:rsidRPr="00E95F02" w:rsidRDefault="00BA1E41" w:rsidP="00132E21">
            <w:pPr>
              <w:tabs>
                <w:tab w:val="left" w:pos="1134"/>
              </w:tabs>
              <w:jc w:val="both"/>
              <w:rPr>
                <w:rFonts w:ascii="GHEA Grapalat" w:hAnsi="GHEA Grapalat"/>
                <w:b/>
                <w:bCs/>
              </w:rPr>
            </w:pPr>
            <w:r w:rsidRPr="00E95F02">
              <w:rPr>
                <w:rFonts w:ascii="GHEA Grapalat" w:eastAsia="GHEA Grapalat" w:hAnsi="GHEA Grapalat" w:cs="GHEA Grapalat"/>
              </w:rPr>
              <w:t xml:space="preserve">1. </w:t>
            </w:r>
            <w:r w:rsidRPr="00E95F02">
              <w:rPr>
                <w:rFonts w:ascii="GHEA Grapalat" w:hAnsi="GHEA Grapalat" w:cs="Tahoma"/>
                <w:spacing w:val="-4"/>
              </w:rPr>
              <w:t>«</w:t>
            </w:r>
            <w:r w:rsidR="00067DA3">
              <w:rPr>
                <w:rFonts w:ascii="GHEA Grapalat" w:hAnsi="GHEA Grapalat" w:cs="Tahoma"/>
                <w:spacing w:val="-4"/>
              </w:rPr>
              <w:t>Իրավահավասարության ապահովման</w:t>
            </w:r>
            <w:r w:rsidRPr="00E95F02">
              <w:rPr>
                <w:rFonts w:ascii="GHEA Grapalat" w:hAnsi="GHEA Grapalat" w:cs="Tahoma"/>
                <w:spacing w:val="-4"/>
              </w:rPr>
              <w:t xml:space="preserve"> և խտրականությունից պաշտպանության մասին» օրենքի</w:t>
            </w:r>
            <w:r w:rsidRPr="00E95F02">
              <w:rPr>
                <w:rFonts w:ascii="GHEA Grapalat" w:eastAsia="GHEA Grapalat" w:hAnsi="GHEA Grapalat" w:cs="GHEA Grapalat"/>
              </w:rPr>
              <w:t xml:space="preserve"> նախագծում (այսուհետ՝ Նախագիծ) առկա են բազմաթիվ դրույթներ, որոնք չունեն հավելյալ կարգավորիչ նշանակություն և գործելու են անկախ նշված օրենքում տեղայնացվելու հանգամանքից: Օրինակ՝ </w:t>
            </w:r>
            <w:r w:rsidRPr="00E95F02">
              <w:rPr>
                <w:rFonts w:ascii="GHEA Grapalat" w:eastAsia="GHEA Grapalat" w:hAnsi="GHEA Grapalat" w:cs="GHEA Grapalat"/>
              </w:rPr>
              <w:tab/>
              <w:t xml:space="preserve">4-րդ հոդվածի 4-րդ մասի համաձայն՝ </w:t>
            </w:r>
            <w:r w:rsidRPr="00E95F02">
              <w:rPr>
                <w:rFonts w:ascii="GHEA Grapalat" w:eastAsia="GHEA Grapalat" w:hAnsi="GHEA Grapalat" w:cs="GHEA Grapalat"/>
                <w:b/>
              </w:rPr>
              <w:t xml:space="preserve">խտրականություն գործադրած անձինք Հայաստանի Հանրապետության </w:t>
            </w:r>
            <w:r w:rsidRPr="00E95F02">
              <w:rPr>
                <w:rFonts w:ascii="GHEA Grapalat" w:eastAsia="GHEA Grapalat" w:hAnsi="GHEA Grapalat" w:cs="GHEA Grapalat"/>
                <w:b/>
              </w:rPr>
              <w:lastRenderedPageBreak/>
              <w:t>օրենքով սահմանված կարգով ենթակա են քաղաքացիաիրավական, վարչական կամ քրեական պատասխանատվության:</w:t>
            </w:r>
            <w:r w:rsidRPr="00E95F02">
              <w:rPr>
                <w:rFonts w:ascii="GHEA Grapalat" w:eastAsia="GHEA Grapalat" w:hAnsi="GHEA Grapalat" w:cs="GHEA Grapalat"/>
              </w:rPr>
              <w:t xml:space="preserve"> Մինչդեռ, համապատասխան օրենքներով խտրականություն գործադրած անձանց համար պատասխանատվություն սահմանող կարգավորումներ նախատեսված լինելու դեպքում միևնույն է դրանք ինքնին գործելու են: Համանման խնդիր առկա է նաև Նախագծի 1-ին, 2-րդ, 6-րդ և այլ հոդվածներում:</w:t>
            </w:r>
          </w:p>
        </w:tc>
        <w:tc>
          <w:tcPr>
            <w:tcW w:w="6570" w:type="dxa"/>
            <w:shd w:val="clear" w:color="auto" w:fill="FFFFFF"/>
          </w:tcPr>
          <w:p w14:paraId="1220C181" w14:textId="4477DE66" w:rsidR="00BA1E41" w:rsidRPr="00E95F02" w:rsidRDefault="00070525" w:rsidP="00132E21">
            <w:pPr>
              <w:widowControl w:val="0"/>
              <w:jc w:val="center"/>
              <w:rPr>
                <w:rFonts w:ascii="GHEA Grapalat" w:eastAsia="GHEA Grapalat" w:hAnsi="GHEA Grapalat" w:cs="GHEA Grapalat"/>
                <w:b/>
                <w:bCs/>
              </w:rPr>
            </w:pPr>
            <w:r w:rsidRPr="00E95F02">
              <w:rPr>
                <w:rFonts w:ascii="GHEA Grapalat" w:eastAsia="GHEA Grapalat" w:hAnsi="GHEA Grapalat" w:cs="GHEA Grapalat"/>
                <w:b/>
                <w:bCs/>
              </w:rPr>
              <w:lastRenderedPageBreak/>
              <w:t>Մասամբ է ընդունվել</w:t>
            </w:r>
          </w:p>
          <w:p w14:paraId="0DAC3168" w14:textId="77777777" w:rsidR="00BA1E41" w:rsidRPr="00E95F02" w:rsidRDefault="00BA1E41" w:rsidP="00132E21">
            <w:pPr>
              <w:widowControl w:val="0"/>
              <w:jc w:val="both"/>
              <w:rPr>
                <w:rFonts w:ascii="GHEA Grapalat" w:eastAsia="GHEA Grapalat" w:hAnsi="GHEA Grapalat" w:cs="GHEA Grapalat"/>
              </w:rPr>
            </w:pPr>
          </w:p>
          <w:p w14:paraId="1D29A514" w14:textId="1298CC5D" w:rsidR="00BA1E41" w:rsidRPr="00E95F02" w:rsidRDefault="00BB2542" w:rsidP="00132E21">
            <w:pPr>
              <w:widowControl w:val="0"/>
              <w:jc w:val="both"/>
              <w:rPr>
                <w:rFonts w:ascii="GHEA Grapalat" w:hAnsi="GHEA Grapalat"/>
                <w:b/>
                <w:bCs/>
              </w:rPr>
            </w:pPr>
            <w:r w:rsidRPr="00E95F02">
              <w:rPr>
                <w:rFonts w:ascii="GHEA Grapalat" w:eastAsia="GHEA Grapalat" w:hAnsi="GHEA Grapalat" w:cs="GHEA Grapalat"/>
              </w:rPr>
              <w:t xml:space="preserve">Մասնավորապես, Նախագծի 4-րդ հոդվածի 4-րդ մասը և 6-րդ հոդվածի 1-ին մասի 1-ին և 2-րդ կետերը հանվել են։ Ինչ վերաբերում է Նախագծի 1-ին և 2-րդ հոդվածներին, ապա հարկ է նկատել, որ </w:t>
            </w:r>
            <w:r w:rsidR="00BA1E41" w:rsidRPr="00E95F02">
              <w:rPr>
                <w:rFonts w:ascii="GHEA Grapalat" w:eastAsia="GHEA Grapalat" w:hAnsi="GHEA Grapalat" w:cs="GHEA Grapalat"/>
              </w:rPr>
              <w:t xml:space="preserve">Նախագծի 1-ին հոդվածը </w:t>
            </w:r>
            <w:r w:rsidR="00BA1E41" w:rsidRPr="00E95F02">
              <w:rPr>
                <w:rFonts w:ascii="GHEA Grapalat" w:eastAsia="GHEA Grapalat" w:hAnsi="GHEA Grapalat" w:cs="GHEA Grapalat"/>
              </w:rPr>
              <w:lastRenderedPageBreak/>
              <w:t xml:space="preserve">նախատեսում է օրենքի կարգավորման առարկան, 2-րդ հոդվածը՝ </w:t>
            </w:r>
            <w:r w:rsidR="00067DA3">
              <w:rPr>
                <w:rFonts w:ascii="GHEA Grapalat" w:eastAsia="GHEA Grapalat" w:hAnsi="GHEA Grapalat" w:cs="GHEA Grapalat"/>
              </w:rPr>
              <w:t>Իրավահավասարության ապահովման</w:t>
            </w:r>
            <w:r w:rsidR="00BA1E41" w:rsidRPr="00E95F02">
              <w:rPr>
                <w:rFonts w:ascii="GHEA Grapalat" w:eastAsia="GHEA Grapalat" w:hAnsi="GHEA Grapalat" w:cs="GHEA Grapalat"/>
              </w:rPr>
              <w:t xml:space="preserve"> և խտրականությունից պաշտպանության մասին ՀՀ օրենսդրությունը</w:t>
            </w:r>
            <w:r w:rsidRPr="00E95F02">
              <w:rPr>
                <w:rFonts w:ascii="GHEA Grapalat" w:eastAsia="GHEA Grapalat" w:hAnsi="GHEA Grapalat" w:cs="GHEA Grapalat"/>
              </w:rPr>
              <w:t>։ Կարգավորման առարկայի և ոլորտը կարգավորող օրենսդրության սահմանումը ՀՀ իրավաստեղծ պրակտիկայում և մշակույթում ընդունված մոտեցում է</w:t>
            </w:r>
            <w:r w:rsidR="00027F7D" w:rsidRPr="00E95F02">
              <w:rPr>
                <w:rFonts w:ascii="GHEA Grapalat" w:eastAsia="GHEA Grapalat" w:hAnsi="GHEA Grapalat" w:cs="GHEA Grapalat"/>
              </w:rPr>
              <w:t>,</w:t>
            </w:r>
            <w:r w:rsidRPr="00E95F02">
              <w:rPr>
                <w:rFonts w:ascii="GHEA Grapalat" w:eastAsia="GHEA Grapalat" w:hAnsi="GHEA Grapalat" w:cs="GHEA Grapalat"/>
              </w:rPr>
              <w:t xml:space="preserve"> և նույնական կարգավորումներ առկա են մի շարք այլ օրենքներում, այդ թվում՝ վերջին տարիներին ընդունված։ Բացի այդ, ոլորտը կարգավորող օրենսդրության սահմանման կարևորությունը պայմանավորված է նաև նրանով, որ Նախագծի նպատակը խտրականության դեմ պայքարի ոլորտում միասնական և համապարփակ օրենսդրության ընդունումն է, ինչի պարագայում կարևոր է նշված օրենքով այն առանցքային իրավական ակտերի մատնանշու</w:t>
            </w:r>
            <w:r w:rsidR="00027F7D" w:rsidRPr="00E95F02">
              <w:rPr>
                <w:rFonts w:ascii="GHEA Grapalat" w:eastAsia="GHEA Grapalat" w:hAnsi="GHEA Grapalat" w:cs="GHEA Grapalat"/>
              </w:rPr>
              <w:t>մ</w:t>
            </w:r>
            <w:r w:rsidRPr="00E95F02">
              <w:rPr>
                <w:rFonts w:ascii="GHEA Grapalat" w:eastAsia="GHEA Grapalat" w:hAnsi="GHEA Grapalat" w:cs="GHEA Grapalat"/>
              </w:rPr>
              <w:t>ը, որոնք միասին կազմում են խտրականության դեմ օրենսդրությունը։</w:t>
            </w:r>
            <w:r w:rsidRPr="00E95F02">
              <w:rPr>
                <w:rFonts w:ascii="GHEA Grapalat" w:hAnsi="GHEA Grapalat"/>
              </w:rPr>
              <w:t>»</w:t>
            </w:r>
          </w:p>
        </w:tc>
      </w:tr>
      <w:tr w:rsidR="00E95F02" w:rsidRPr="00E95F02" w14:paraId="352DDC8C" w14:textId="77777777" w:rsidTr="00083C1D">
        <w:trPr>
          <w:trHeight w:val="985"/>
        </w:trPr>
        <w:tc>
          <w:tcPr>
            <w:tcW w:w="8595" w:type="dxa"/>
            <w:shd w:val="clear" w:color="auto" w:fill="FFFFFF"/>
          </w:tcPr>
          <w:p w14:paraId="0CCC2BF6" w14:textId="4363ADE4" w:rsidR="00BA1E41" w:rsidRPr="00E95F02" w:rsidRDefault="00BA1E41" w:rsidP="00132E21">
            <w:pPr>
              <w:tabs>
                <w:tab w:val="left" w:pos="1134"/>
              </w:tabs>
              <w:jc w:val="both"/>
              <w:rPr>
                <w:rFonts w:ascii="GHEA Grapalat" w:hAnsi="GHEA Grapalat"/>
                <w:b/>
                <w:bCs/>
              </w:rPr>
            </w:pPr>
            <w:r w:rsidRPr="00E95F02">
              <w:rPr>
                <w:rFonts w:ascii="GHEA Grapalat" w:eastAsia="GHEA Grapalat" w:hAnsi="GHEA Grapalat" w:cs="GHEA Grapalat"/>
              </w:rPr>
              <w:lastRenderedPageBreak/>
              <w:t>2. Նախագծի մի շարք դրույթներ, ըստ էության, նույնությամբ կրկնում են միջազգային փաստաթղթերի և ՀՀ Սահմանադրության դրույթները՝ առանց նախատեսելու դրանց կենսագործման համար լրացուցիչ մեխանիզմներ (օրինակ՝ 4-րդ, 6-րդ հոդվածներ, 5-րդ հոդվածի 3-րդ մաս և այլն):</w:t>
            </w:r>
          </w:p>
        </w:tc>
        <w:tc>
          <w:tcPr>
            <w:tcW w:w="6570" w:type="dxa"/>
            <w:shd w:val="clear" w:color="auto" w:fill="FFFFFF"/>
          </w:tcPr>
          <w:p w14:paraId="357D0C51" w14:textId="723F3C49" w:rsidR="00BA1E41" w:rsidRPr="00E95F02" w:rsidRDefault="00BA1E41" w:rsidP="00132E21">
            <w:pPr>
              <w:jc w:val="center"/>
              <w:rPr>
                <w:rFonts w:ascii="GHEA Grapalat" w:hAnsi="GHEA Grapalat"/>
                <w:b/>
                <w:bCs/>
              </w:rPr>
            </w:pPr>
            <w:r w:rsidRPr="00E95F02">
              <w:rPr>
                <w:rFonts w:ascii="GHEA Grapalat" w:hAnsi="GHEA Grapalat"/>
                <w:b/>
                <w:bCs/>
              </w:rPr>
              <w:t>Չի ընդունվել</w:t>
            </w:r>
          </w:p>
          <w:p w14:paraId="194E622F" w14:textId="77777777" w:rsidR="00BA1E41" w:rsidRPr="00E95F02" w:rsidRDefault="00BA1E41" w:rsidP="00132E21">
            <w:pPr>
              <w:jc w:val="both"/>
              <w:rPr>
                <w:rFonts w:ascii="GHEA Grapalat" w:hAnsi="GHEA Grapalat"/>
                <w:b/>
                <w:bCs/>
              </w:rPr>
            </w:pPr>
          </w:p>
          <w:p w14:paraId="21606753" w14:textId="3BD78749" w:rsidR="00BB2542" w:rsidRPr="00E95F02" w:rsidRDefault="00BB2542" w:rsidP="00132E21">
            <w:pPr>
              <w:jc w:val="both"/>
              <w:rPr>
                <w:rFonts w:ascii="GHEA Grapalat" w:hAnsi="GHEA Grapalat"/>
              </w:rPr>
            </w:pPr>
            <w:r w:rsidRPr="00E95F02">
              <w:rPr>
                <w:rFonts w:ascii="GHEA Grapalat" w:hAnsi="GHEA Grapalat"/>
              </w:rPr>
              <w:t>Նշված բոլոր հոդվածներ</w:t>
            </w:r>
            <w:r w:rsidR="00027F7D" w:rsidRPr="00E95F02">
              <w:rPr>
                <w:rFonts w:ascii="GHEA Grapalat" w:hAnsi="GHEA Grapalat"/>
              </w:rPr>
              <w:t>ն</w:t>
            </w:r>
            <w:r w:rsidRPr="00E95F02">
              <w:rPr>
                <w:rFonts w:ascii="GHEA Grapalat" w:hAnsi="GHEA Grapalat"/>
              </w:rPr>
              <w:t xml:space="preserve"> ունեն գործնական կիրառելիություն և Նախագծերի փաթեթն իր ամբողջությամբ նախատեսում է դրանց գործնական կիրառման մեխանիզմներ։</w:t>
            </w:r>
          </w:p>
          <w:p w14:paraId="15A2058E" w14:textId="4B9D48C9" w:rsidR="00BB2542" w:rsidRPr="00E95F02" w:rsidRDefault="00BB2542" w:rsidP="00132E21">
            <w:pPr>
              <w:jc w:val="both"/>
              <w:rPr>
                <w:rFonts w:ascii="GHEA Grapalat" w:hAnsi="GHEA Grapalat"/>
              </w:rPr>
            </w:pPr>
            <w:r w:rsidRPr="00E95F02">
              <w:rPr>
                <w:rFonts w:ascii="GHEA Grapalat" w:hAnsi="GHEA Grapalat"/>
              </w:rPr>
              <w:t xml:space="preserve">Այսպես, 4-րդ հոդվածով նախատեսվում </w:t>
            </w:r>
            <w:r w:rsidR="00027F7D" w:rsidRPr="00E95F02">
              <w:rPr>
                <w:rFonts w:ascii="GHEA Grapalat" w:hAnsi="GHEA Grapalat"/>
              </w:rPr>
              <w:t>են</w:t>
            </w:r>
            <w:r w:rsidRPr="00E95F02">
              <w:rPr>
                <w:rFonts w:ascii="GHEA Grapalat" w:hAnsi="GHEA Grapalat"/>
              </w:rPr>
              <w:t xml:space="preserve"> խտրականության արգելքը, ոլորտները, որոնց նկատմամբ այն կիրառելի է, սուբյեկտները, որոնք կրում են այդ արգելքի պահպանման պարտականություն և աշխատանքային հարաբերություններին վերաբերելի առանձնահատկություններ</w:t>
            </w:r>
            <w:r w:rsidR="00027F7D" w:rsidRPr="00E95F02">
              <w:rPr>
                <w:rFonts w:ascii="GHEA Grapalat" w:hAnsi="GHEA Grapalat"/>
              </w:rPr>
              <w:t>ի կարգավորումը</w:t>
            </w:r>
            <w:r w:rsidRPr="00E95F02">
              <w:rPr>
                <w:rFonts w:ascii="GHEA Grapalat" w:hAnsi="GHEA Grapalat"/>
              </w:rPr>
              <w:t xml:space="preserve">։ </w:t>
            </w:r>
          </w:p>
          <w:p w14:paraId="2C395AF3" w14:textId="163BF197" w:rsidR="00BB2542" w:rsidRPr="00E95F02" w:rsidRDefault="00BB2542" w:rsidP="00132E21">
            <w:pPr>
              <w:jc w:val="both"/>
              <w:rPr>
                <w:rFonts w:ascii="GHEA Grapalat" w:hAnsi="GHEA Grapalat"/>
              </w:rPr>
            </w:pPr>
            <w:r w:rsidRPr="00E95F02">
              <w:rPr>
                <w:rFonts w:ascii="GHEA Grapalat" w:hAnsi="GHEA Grapalat"/>
              </w:rPr>
              <w:lastRenderedPageBreak/>
              <w:t>Նշված կարգավորումը հատկապես կարևոր է մասնավոր հատվածում խտրականության արգելքի առկայությունը հստակեցնելու և այս առումով տարընկալումներից խուսափելու տեսանկյունից, ինչը կբացառի այն հնարավորությունը, որ ձեռնարկատիրական գործունեություն իրականացնողները վկայակոչեն ազատ տնտեսական գործունեություն իրականցնելու իրենց իրավունքը՝ այդպիսով արդարացնելով որոշակի հատկանիշի հիմքով անձանց խմբերին ծառայությունների մատուցումից կամ այլ գործարքների իրականացումից հրաժարվելը։ Նույն հոդվածի 3-րդ մասով նշվում է, որ աշխատանքային հարաբերություններում խտրականության արգելքի առանձնահատկությունները կարգավորվում են Աշխատանքային օրենսգրքում։ Նշված կարգավորման նպատակը իրավական կոլիզիաներից խուսափելն է, քանի որ աշխատանքային իրավահարաբերությունները միակ ոլորտն են, որոնց շրջանակներում խտրականությանը վերաբերելի իրավակարգավորումները ամբողջությամբ չեն համապատասխանում Նախագծին։ 5-րդ հոդվածով նախատեսվում են խտրականության հասկացությունը, տեսակները, խտրականությունը բացառող հանգամանքները, իրավաբանական անձանց նկատմամբ խտրականության առանձնահատկությունները։ Նշված կարգավորումները ամենաէականն են Նախագծում, քանի որ դրանք սահմանում են այ</w:t>
            </w:r>
            <w:r w:rsidR="00027F7D" w:rsidRPr="00E95F02">
              <w:rPr>
                <w:rFonts w:ascii="GHEA Grapalat" w:hAnsi="GHEA Grapalat"/>
              </w:rPr>
              <w:t>ն</w:t>
            </w:r>
            <w:r w:rsidRPr="00E95F02">
              <w:rPr>
                <w:rFonts w:ascii="GHEA Grapalat" w:hAnsi="GHEA Grapalat"/>
              </w:rPr>
              <w:t xml:space="preserve"> հասկացությունները և իրավական հիմքերը, որոնց հիման վրա վարչական մարմինները և դատարանները կկարողանան որոշել՝ կոնկրետ դեպքում առկա է խտրականություն, թե ոչ։ Ընդ </w:t>
            </w:r>
            <w:r w:rsidRPr="00E95F02">
              <w:rPr>
                <w:rFonts w:ascii="GHEA Grapalat" w:hAnsi="GHEA Grapalat"/>
              </w:rPr>
              <w:lastRenderedPageBreak/>
              <w:t>որում, ո</w:t>
            </w:r>
            <w:r w:rsidR="00027F7D" w:rsidRPr="00E95F02">
              <w:rPr>
                <w:rFonts w:ascii="GHEA Grapalat" w:hAnsi="GHEA Grapalat"/>
              </w:rPr>
              <w:sym w:font="Symbol" w:char="F0A2"/>
            </w:r>
            <w:r w:rsidRPr="00E95F02">
              <w:rPr>
                <w:rFonts w:ascii="GHEA Grapalat" w:hAnsi="GHEA Grapalat"/>
              </w:rPr>
              <w:t>չ խտրականության հասկացությունը, ո</w:t>
            </w:r>
            <w:r w:rsidR="00027F7D" w:rsidRPr="00E95F02">
              <w:rPr>
                <w:rFonts w:ascii="GHEA Grapalat" w:hAnsi="GHEA Grapalat"/>
              </w:rPr>
              <w:sym w:font="Symbol" w:char="F0A2"/>
            </w:r>
            <w:r w:rsidRPr="00E95F02">
              <w:rPr>
                <w:rFonts w:ascii="GHEA Grapalat" w:hAnsi="GHEA Grapalat"/>
              </w:rPr>
              <w:t>չ տեսակները, ոչ բացառող հանգամանքները, ո</w:t>
            </w:r>
            <w:r w:rsidR="00027F7D" w:rsidRPr="00E95F02">
              <w:rPr>
                <w:rFonts w:ascii="GHEA Grapalat" w:hAnsi="GHEA Grapalat"/>
              </w:rPr>
              <w:sym w:font="Symbol" w:char="F0A2"/>
            </w:r>
            <w:r w:rsidRPr="00E95F02">
              <w:rPr>
                <w:rFonts w:ascii="GHEA Grapalat" w:hAnsi="GHEA Grapalat"/>
              </w:rPr>
              <w:t>չ իրավաբանական անձանց դեպքում խտրականության կիրառելիությունը նախատեսված չեն ո</w:t>
            </w:r>
            <w:r w:rsidR="00027F7D" w:rsidRPr="00E95F02">
              <w:rPr>
                <w:rFonts w:ascii="GHEA Grapalat" w:hAnsi="GHEA Grapalat"/>
              </w:rPr>
              <w:sym w:font="Symbol" w:char="F0A2"/>
            </w:r>
            <w:r w:rsidRPr="00E95F02">
              <w:rPr>
                <w:rFonts w:ascii="GHEA Grapalat" w:hAnsi="GHEA Grapalat"/>
              </w:rPr>
              <w:t>չ ՀՀ Սահմանադրությամբ, ո</w:t>
            </w:r>
            <w:r w:rsidR="00027F7D" w:rsidRPr="00E95F02">
              <w:rPr>
                <w:rFonts w:ascii="GHEA Grapalat" w:hAnsi="GHEA Grapalat"/>
              </w:rPr>
              <w:sym w:font="Symbol" w:char="F0A2"/>
            </w:r>
            <w:r w:rsidRPr="00E95F02">
              <w:rPr>
                <w:rFonts w:ascii="GHEA Grapalat" w:hAnsi="GHEA Grapalat"/>
              </w:rPr>
              <w:t xml:space="preserve">չ որևէ միջազգային պայմանագրով։ Դրանք բխում են ՀՀ սահմանադրական դատարանի և Մարդու իրավունքների եվրոպական դատարանի նախադեպային իրավունքից, ինչպես նաև ոլորտի միջազգային չափանիշներից ու այլ պետությունների օրենսդրություններից, և </w:t>
            </w:r>
            <w:r w:rsidR="00027F7D" w:rsidRPr="00E95F02">
              <w:rPr>
                <w:rFonts w:ascii="GHEA Grapalat" w:hAnsi="GHEA Grapalat"/>
              </w:rPr>
              <w:t>Նախագծով</w:t>
            </w:r>
            <w:r w:rsidRPr="00E95F02">
              <w:rPr>
                <w:rFonts w:ascii="GHEA Grapalat" w:hAnsi="GHEA Grapalat"/>
              </w:rPr>
              <w:t xml:space="preserve"> նշված ստանդարտները </w:t>
            </w:r>
            <w:r w:rsidR="00027F7D" w:rsidRPr="00E95F02">
              <w:rPr>
                <w:rFonts w:ascii="GHEA Grapalat" w:hAnsi="GHEA Grapalat"/>
              </w:rPr>
              <w:t xml:space="preserve">կոդիֆիկացվում </w:t>
            </w:r>
            <w:r w:rsidRPr="00E95F02">
              <w:rPr>
                <w:rFonts w:ascii="GHEA Grapalat" w:hAnsi="GHEA Grapalat"/>
              </w:rPr>
              <w:t xml:space="preserve">օրենքի մակարդակում։ Խտրականությունը բացառող հանգամանքների նախատեսումը օրենքով էական նշանակություն ունի, քանի որ այն հնարավորություն կընձեռի դատարաններին և վարչական մարմիններին հստակ ստանդարտի հիման վրա գնահատելու՝ արդյոք տարբերակված վերաբերմունքը հանգեցնում է խտրականության, թե ոչ։ </w:t>
            </w:r>
          </w:p>
          <w:p w14:paraId="0FBF33AB" w14:textId="05257808" w:rsidR="00BA1E41" w:rsidRPr="00E95F02" w:rsidRDefault="00BB2542" w:rsidP="00132E21">
            <w:pPr>
              <w:widowControl w:val="0"/>
              <w:jc w:val="both"/>
              <w:rPr>
                <w:rFonts w:ascii="GHEA Grapalat" w:hAnsi="GHEA Grapalat"/>
                <w:b/>
                <w:bCs/>
              </w:rPr>
            </w:pPr>
            <w:r w:rsidRPr="00E95F02">
              <w:rPr>
                <w:rFonts w:ascii="GHEA Grapalat" w:hAnsi="GHEA Grapalat"/>
              </w:rPr>
              <w:t>Ինչ վերաբերում է 6-րդ հոդվածի 1-ին մասի 3-րդ, 4-րդ և 5-րդ կետերին, ապա հարկ է նկատել, որ</w:t>
            </w:r>
            <w:r w:rsidR="00E14702" w:rsidRPr="00E95F02">
              <w:rPr>
                <w:rFonts w:ascii="GHEA Grapalat" w:hAnsi="GHEA Grapalat"/>
              </w:rPr>
              <w:t xml:space="preserve"> </w:t>
            </w:r>
            <w:r w:rsidRPr="00E95F02">
              <w:rPr>
                <w:rFonts w:ascii="GHEA Grapalat" w:hAnsi="GHEA Grapalat" w:cs="Sylfaen"/>
              </w:rPr>
              <w:t>դրանցով սահմանվում են</w:t>
            </w:r>
            <w:r w:rsidR="00BA1E41" w:rsidRPr="00E95F02">
              <w:rPr>
                <w:rFonts w:ascii="GHEA Grapalat" w:hAnsi="GHEA Grapalat" w:cs="Sylfaen"/>
              </w:rPr>
              <w:t xml:space="preserve"> </w:t>
            </w:r>
            <w:r w:rsidR="00BA1E41" w:rsidRPr="00E95F02">
              <w:rPr>
                <w:rFonts w:ascii="GHEA Grapalat" w:hAnsi="GHEA Grapalat"/>
              </w:rPr>
              <w:t>պետական և տեղական ինքնակառավարման մարմինների և պաշտոնատար անձանց</w:t>
            </w:r>
            <w:r w:rsidRPr="00E95F02">
              <w:rPr>
                <w:rFonts w:ascii="GHEA Grapalat" w:hAnsi="GHEA Grapalat"/>
              </w:rPr>
              <w:t xml:space="preserve">՝ </w:t>
            </w:r>
            <w:r w:rsidR="00067DA3">
              <w:rPr>
                <w:rFonts w:ascii="GHEA Grapalat" w:hAnsi="GHEA Grapalat"/>
              </w:rPr>
              <w:t>Իրավահավասարության ապահովման</w:t>
            </w:r>
            <w:r w:rsidR="00BA1E41" w:rsidRPr="00E95F02">
              <w:rPr>
                <w:rFonts w:ascii="GHEA Grapalat" w:hAnsi="GHEA Grapalat"/>
              </w:rPr>
              <w:t xml:space="preserve"> և խտրականությունից պաշտպանության ոլորտում հատուկ պոզիտիվ պարտականություններ</w:t>
            </w:r>
            <w:r w:rsidRPr="00E95F02">
              <w:rPr>
                <w:rFonts w:ascii="GHEA Grapalat" w:hAnsi="GHEA Grapalat"/>
              </w:rPr>
              <w:t xml:space="preserve">ը, որոնք վերջիններս չեն կրի նշված դրույթների բացակայության դեպքում։ Այսպես, սահմանվում են նշված մարմինների պարտականությունները՝ Կառավարության սահմանած կարգի համաձայն իրականացնելու աշխատակիցների </w:t>
            </w:r>
            <w:r w:rsidRPr="00E95F02">
              <w:rPr>
                <w:rFonts w:ascii="GHEA Grapalat" w:hAnsi="GHEA Grapalat"/>
              </w:rPr>
              <w:lastRenderedPageBreak/>
              <w:t xml:space="preserve">պարբերական վերապատրաստումներ </w:t>
            </w:r>
            <w:r w:rsidR="00067DA3">
              <w:rPr>
                <w:rFonts w:ascii="GHEA Grapalat" w:hAnsi="GHEA Grapalat"/>
              </w:rPr>
              <w:t>Իրավահավասարության ապահովման</w:t>
            </w:r>
            <w:r w:rsidRPr="00E95F02">
              <w:rPr>
                <w:rFonts w:ascii="GHEA Grapalat" w:hAnsi="GHEA Grapalat"/>
              </w:rPr>
              <w:t xml:space="preserve"> և խտրականությունից</w:t>
            </w:r>
            <w:r w:rsidR="00E14702" w:rsidRPr="00E95F02">
              <w:rPr>
                <w:rFonts w:ascii="GHEA Grapalat" w:hAnsi="GHEA Grapalat"/>
              </w:rPr>
              <w:t xml:space="preserve"> </w:t>
            </w:r>
            <w:r w:rsidRPr="00E95F02">
              <w:rPr>
                <w:rFonts w:ascii="GHEA Grapalat" w:hAnsi="GHEA Grapalat"/>
              </w:rPr>
              <w:t>պաշտպանության թեմաներով, արձագանքելու խտրականության ցանկացած դեպքի, ինչպես նաև կիրառելու պատասխանատվության միջոցներ խտրականություն գործադրած անձանց նկատմամբ։</w:t>
            </w:r>
          </w:p>
        </w:tc>
      </w:tr>
      <w:tr w:rsidR="00E95F02" w:rsidRPr="00E95F02" w14:paraId="54BD8E4A" w14:textId="77777777" w:rsidTr="00083C1D">
        <w:trPr>
          <w:trHeight w:val="985"/>
        </w:trPr>
        <w:tc>
          <w:tcPr>
            <w:tcW w:w="8595" w:type="dxa"/>
            <w:shd w:val="clear" w:color="auto" w:fill="FFFFFF"/>
          </w:tcPr>
          <w:p w14:paraId="7CB32B09" w14:textId="23CC2AA2" w:rsidR="00BA1E41" w:rsidRPr="00E95F02" w:rsidRDefault="00BA1E41" w:rsidP="00132E21">
            <w:pPr>
              <w:tabs>
                <w:tab w:val="left" w:pos="1134"/>
              </w:tabs>
              <w:jc w:val="both"/>
              <w:rPr>
                <w:rFonts w:ascii="GHEA Grapalat" w:eastAsia="GHEA Grapalat" w:hAnsi="GHEA Grapalat" w:cs="GHEA Grapalat"/>
              </w:rPr>
            </w:pPr>
            <w:r w:rsidRPr="00E95F02">
              <w:rPr>
                <w:rFonts w:ascii="GHEA Grapalat" w:eastAsia="GHEA Grapalat" w:hAnsi="GHEA Grapalat" w:cs="GHEA Grapalat"/>
              </w:rPr>
              <w:lastRenderedPageBreak/>
              <w:t>3. Նախագծով սահմանվում են դրույթներ, որոնց բովանդակությունը և/կամ գործնական նշանակությունը հետագա նախագծային կարգավորումներով բացահայտված չէ, որպիսի պայմաններում վերջիններիս արտացոլումը Նախագծում դառնում է ինքնանպատակ: Օրինակ, սահմանվում են ժամանակավոր հատուկ միջոցների հասկացությունը և կիրառումը, մինչդեռ նախագծային կարգավորումներից պարզ չեն՝ որոնք են լինելու այդպիսիք, ինչ չափանիշների պետք է բավարարեն, որ մարմնի եզրակացության հիման վրա պետք է դադարեցվեն, կամ Նախագծով սահմանվում են խտրականության տարբեր տեսակներ (ուղղակի, անուղղակի խտրականություն, խտրականության հրահրում, զուգորդված, ընկալման վրա հիմնված, հատվող խտրականություն),</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մինչդեռ ոչ բուն օրենքի և ոչ հարակից օրենքների նախագծային կարգավորումներից</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վերջիններիս հետագա անդրադարձ չի կատարվում, օրինակ, առնվազն հետևանքների տեսանկյունից պարզ չէ դրանց տարանջատման նպատակը:</w:t>
            </w:r>
          </w:p>
        </w:tc>
        <w:tc>
          <w:tcPr>
            <w:tcW w:w="6570" w:type="dxa"/>
            <w:shd w:val="clear" w:color="auto" w:fill="FFFFFF"/>
          </w:tcPr>
          <w:p w14:paraId="73A1DA6A" w14:textId="21329440" w:rsidR="00BA1E41" w:rsidRPr="00E95F02" w:rsidRDefault="00CC0B92" w:rsidP="00132E21">
            <w:pPr>
              <w:tabs>
                <w:tab w:val="left" w:pos="0"/>
                <w:tab w:val="left" w:pos="851"/>
                <w:tab w:val="left" w:pos="993"/>
              </w:tabs>
              <w:jc w:val="center"/>
              <w:rPr>
                <w:rFonts w:ascii="GHEA Grapalat" w:eastAsia="GHEA Grapalat" w:hAnsi="GHEA Grapalat" w:cs="GHEA Grapalat"/>
                <w:b/>
              </w:rPr>
            </w:pPr>
            <w:r w:rsidRPr="00E95F02">
              <w:rPr>
                <w:rFonts w:ascii="GHEA Grapalat" w:eastAsia="GHEA Grapalat" w:hAnsi="GHEA Grapalat" w:cs="GHEA Grapalat"/>
                <w:b/>
              </w:rPr>
              <w:t>Մասամբ է ընդունվել</w:t>
            </w:r>
          </w:p>
          <w:p w14:paraId="2C6E2462" w14:textId="77777777" w:rsidR="00E95F02" w:rsidRPr="00E95F02" w:rsidRDefault="00E95F02" w:rsidP="00132E21">
            <w:pPr>
              <w:tabs>
                <w:tab w:val="left" w:pos="0"/>
                <w:tab w:val="left" w:pos="851"/>
                <w:tab w:val="left" w:pos="993"/>
              </w:tabs>
              <w:jc w:val="center"/>
              <w:rPr>
                <w:rFonts w:ascii="GHEA Grapalat" w:eastAsia="GHEA Grapalat" w:hAnsi="GHEA Grapalat" w:cs="GHEA Grapalat"/>
                <w:b/>
              </w:rPr>
            </w:pPr>
          </w:p>
          <w:p w14:paraId="2345025B" w14:textId="77777777" w:rsidR="00BA1E41" w:rsidRPr="00E95F02" w:rsidRDefault="00BA1E41" w:rsidP="00132E21">
            <w:pPr>
              <w:tabs>
                <w:tab w:val="left" w:pos="-84"/>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Ժամանակավոր հատուկ միջոցներն իրենց էությամբ տարաբնույթ են, կարող են կիրառվել բազմաթիվ ոլորտներում՝ ներառելով գործողությունների լայն սպեկտր՝ քվոտաների նախատեսումից մինչև սուբսիդավորումը։ Ուստի, դրանց առավել հստակ հասկացության նախատեսումը կամ օրինակների նշումը նպատակահարմար չէ և կհանգեցնի հասկացության նեղ մեկնաբանմանը։</w:t>
            </w:r>
          </w:p>
          <w:p w14:paraId="29781BA0" w14:textId="30CBAD59" w:rsidR="00BA1E41" w:rsidRPr="00E95F02" w:rsidRDefault="00CC0B92" w:rsidP="00132E21">
            <w:pPr>
              <w:tabs>
                <w:tab w:val="left" w:pos="-84"/>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Այնուամենայնիվ</w:t>
            </w:r>
            <w:r w:rsidR="00BA1E41" w:rsidRPr="00E95F02">
              <w:rPr>
                <w:rFonts w:ascii="GHEA Grapalat" w:eastAsia="GHEA Grapalat" w:hAnsi="GHEA Grapalat" w:cs="GHEA Grapalat"/>
              </w:rPr>
              <w:t xml:space="preserve">, ապահովելու համար ժամանակավոր հատուկ միջոցների պատշաճ կիրառումը, Նախագծով </w:t>
            </w:r>
            <w:r w:rsidRPr="00E95F02">
              <w:rPr>
                <w:rFonts w:ascii="GHEA Grapalat" w:eastAsia="GHEA Grapalat" w:hAnsi="GHEA Grapalat" w:cs="GHEA Grapalat"/>
              </w:rPr>
              <w:t>հստակեցվել է դրանց նշանակությունը և կիրառման նպատակը: Մասնավոռապես նախագծի 7-րդ հոդվածի 1-ին մասը վերախմբագրվել է:</w:t>
            </w:r>
          </w:p>
          <w:p w14:paraId="50E7135C" w14:textId="74E0E67A" w:rsidR="00CC0B92" w:rsidRPr="00E95F02" w:rsidRDefault="00CC0B92" w:rsidP="00132E21">
            <w:pPr>
              <w:tabs>
                <w:tab w:val="left" w:pos="-84"/>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Միաժամանակ, առաջարկի հաշվառմամբ՝ հոդվածը լրացվել է նոր մասով, որի համաձայն՝ ժ</w:t>
            </w:r>
            <w:r w:rsidR="00C42EDD" w:rsidRPr="009D4E64">
              <w:rPr>
                <w:rFonts w:ascii="GHEA Grapalat" w:eastAsia="GHEA Grapalat" w:hAnsi="GHEA Grapalat" w:cs="GHEA Grapalat"/>
              </w:rPr>
              <w:t xml:space="preserve">ամանակավոր հատուկ միջոցները կարող են ներառել օրենսդրական, </w:t>
            </w:r>
            <w:r w:rsidR="00C42EDD">
              <w:rPr>
                <w:rFonts w:ascii="GHEA Grapalat" w:eastAsia="GHEA Grapalat" w:hAnsi="GHEA Grapalat" w:cs="GHEA Grapalat"/>
              </w:rPr>
              <w:t>վարչական և ֆինանսական</w:t>
            </w:r>
            <w:r w:rsidR="00C42EDD" w:rsidRPr="009D4E64">
              <w:rPr>
                <w:rFonts w:ascii="GHEA Grapalat" w:eastAsia="GHEA Grapalat" w:hAnsi="GHEA Grapalat" w:cs="GHEA Grapalat"/>
              </w:rPr>
              <w:t xml:space="preserve"> միջոցներ, ինչպես նաև քաղաքականություններ</w:t>
            </w:r>
            <w:r w:rsidR="00C42EDD">
              <w:rPr>
                <w:rFonts w:ascii="GHEA Grapalat" w:eastAsia="GHEA Grapalat" w:hAnsi="GHEA Grapalat" w:cs="GHEA Grapalat"/>
              </w:rPr>
              <w:t xml:space="preserve"> ռազմավարություններ և </w:t>
            </w:r>
            <w:r w:rsidR="00C42EDD" w:rsidRPr="009D4E64">
              <w:rPr>
                <w:rFonts w:ascii="GHEA Grapalat" w:eastAsia="GHEA Grapalat" w:hAnsi="GHEA Grapalat" w:cs="GHEA Grapalat"/>
              </w:rPr>
              <w:t xml:space="preserve">գործողությունների </w:t>
            </w:r>
            <w:r w:rsidR="00C42EDD">
              <w:rPr>
                <w:rFonts w:ascii="GHEA Grapalat" w:eastAsia="GHEA Grapalat" w:hAnsi="GHEA Grapalat" w:cs="GHEA Grapalat"/>
              </w:rPr>
              <w:t>ծրագրեր</w:t>
            </w:r>
            <w:r w:rsidR="00C42EDD" w:rsidRPr="009D4E64">
              <w:rPr>
                <w:rFonts w:ascii="GHEA Grapalat" w:eastAsia="GHEA Grapalat" w:hAnsi="GHEA Grapalat" w:cs="GHEA Grapalat"/>
              </w:rPr>
              <w:t xml:space="preserve">, </w:t>
            </w:r>
            <w:r w:rsidR="00C42EDD">
              <w:rPr>
                <w:rFonts w:ascii="GHEA Grapalat" w:eastAsia="GHEA Grapalat" w:hAnsi="GHEA Grapalat" w:cs="GHEA Grapalat"/>
              </w:rPr>
              <w:t>ի թիվս այլնի,</w:t>
            </w:r>
            <w:r w:rsidR="00C42EDD" w:rsidRPr="009D4E64">
              <w:rPr>
                <w:rFonts w:ascii="GHEA Grapalat" w:eastAsia="GHEA Grapalat" w:hAnsi="GHEA Grapalat" w:cs="GHEA Grapalat"/>
              </w:rPr>
              <w:t xml:space="preserve"> </w:t>
            </w:r>
            <w:r w:rsidR="00C42EDD">
              <w:rPr>
                <w:rFonts w:ascii="GHEA Grapalat" w:eastAsia="GHEA Grapalat" w:hAnsi="GHEA Grapalat" w:cs="GHEA Grapalat"/>
              </w:rPr>
              <w:t>աշխատանքային հարաբերություններում</w:t>
            </w:r>
            <w:r w:rsidR="00C42EDD" w:rsidRPr="009D4E64">
              <w:rPr>
                <w:rFonts w:ascii="GHEA Grapalat" w:eastAsia="GHEA Grapalat" w:hAnsi="GHEA Grapalat" w:cs="GHEA Grapalat"/>
              </w:rPr>
              <w:t xml:space="preserve">, կրթության, </w:t>
            </w:r>
            <w:r w:rsidR="00C42EDD" w:rsidRPr="009D4E64">
              <w:rPr>
                <w:rFonts w:ascii="GHEA Grapalat" w:eastAsia="GHEA Grapalat" w:hAnsi="GHEA Grapalat" w:cs="GHEA Grapalat"/>
              </w:rPr>
              <w:lastRenderedPageBreak/>
              <w:t>մշակույթի և հանրային կյանքին մասնակցության ոլորտներում։</w:t>
            </w:r>
            <w:r w:rsidR="00C42EDD">
              <w:rPr>
                <w:rFonts w:ascii="GHEA Grapalat" w:eastAsia="GHEA Grapalat" w:hAnsi="GHEA Grapalat" w:cs="GHEA Grapalat"/>
              </w:rPr>
              <w:t xml:space="preserve"> Ժ</w:t>
            </w:r>
            <w:r w:rsidRPr="00E95F02">
              <w:rPr>
                <w:rFonts w:ascii="GHEA Grapalat" w:eastAsia="GHEA Grapalat" w:hAnsi="GHEA Grapalat" w:cs="GHEA Grapalat"/>
              </w:rPr>
              <w:t>ամանակավոր հատուկ միջոցներ</w:t>
            </w:r>
            <w:r w:rsidR="00E14702" w:rsidRPr="00E95F02">
              <w:rPr>
                <w:rFonts w:ascii="GHEA Grapalat" w:eastAsia="GHEA Grapalat" w:hAnsi="GHEA Grapalat" w:cs="GHEA Grapalat"/>
              </w:rPr>
              <w:t>ի բնույթը և շրջանակը</w:t>
            </w:r>
            <w:r w:rsidRPr="00E95F02">
              <w:rPr>
                <w:rFonts w:ascii="GHEA Grapalat" w:eastAsia="GHEA Grapalat" w:hAnsi="GHEA Grapalat" w:cs="GHEA Grapalat"/>
              </w:rPr>
              <w:t xml:space="preserve"> Հայաստանի Հանրապետության կառավարության որոշմամբ, որը պետք է պարունակի միջոցի կիրառման անհրաժեշտությունը և</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պիտանելիությունը հիմնավորող փաստեր։</w:t>
            </w:r>
          </w:p>
          <w:p w14:paraId="588A0276" w14:textId="72191CC7" w:rsidR="00027F7D" w:rsidRPr="00E95F02" w:rsidRDefault="00BA1E41" w:rsidP="00132E21">
            <w:pPr>
              <w:jc w:val="both"/>
              <w:rPr>
                <w:rFonts w:ascii="GHEA Grapalat" w:eastAsia="GHEA Grapalat" w:hAnsi="GHEA Grapalat" w:cs="GHEA Grapalat"/>
              </w:rPr>
            </w:pPr>
            <w:r w:rsidRPr="00E95F02">
              <w:rPr>
                <w:rFonts w:ascii="GHEA Grapalat" w:eastAsia="GHEA Grapalat" w:hAnsi="GHEA Grapalat" w:cs="GHEA Grapalat"/>
              </w:rPr>
              <w:t>Յուրաքանչյուր դեպքում, երբ պետական, տեղական ինքնակառավարման մարմինը կամ կազմակերպությունը կցանկանա կիրառել որոշակի միջոց՝ հիմք ընդունելով Նախագծի կարգավորումները, վերջինս պետք է հիմնավորի վերոնշյալ նպատակների առկայությունը։ Ընդ որում, ժամանակավոր հատուկ միջոցների</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անհարկի կիրառումից խուսափելու և պաշտոնատար անձանց հայեցողությունը սահմանափակելու համար Նախագծի 7-րդ հոդվածի 3-րդ մասում նախատեսվել է, որ ժամանակավոր հատուկ միջոցների կիրառումը պետք է համաչափ լինի դրանց կիրառման նպատակին։ Բացի այդ, սահմանվել է նաև կիրառված միջոցի արդյունավետության պարբերական գնահատման պարտականությունը։</w:t>
            </w:r>
          </w:p>
          <w:p w14:paraId="72630531" w14:textId="52D506B7" w:rsidR="00BB2542" w:rsidRPr="00E95F02" w:rsidRDefault="00BB2542" w:rsidP="00132E21">
            <w:pPr>
              <w:jc w:val="both"/>
              <w:rPr>
                <w:rFonts w:ascii="GHEA Grapalat" w:eastAsia="GHEA Grapalat" w:hAnsi="GHEA Grapalat" w:cs="GHEA Grapalat"/>
              </w:rPr>
            </w:pPr>
            <w:r w:rsidRPr="00E95F02">
              <w:rPr>
                <w:rFonts w:ascii="GHEA Grapalat" w:eastAsia="GHEA Grapalat" w:hAnsi="GHEA Grapalat" w:cs="GHEA Grapalat"/>
              </w:rPr>
              <w:t>Ինչ վերաբերում է ժամանակավոր հատուկ միջոցը վերացնելու լիազորությանը, հարկ է նկատել, որ նման լիազորությամբ օժտված մեկ մարմին ևս չի կարող սահմանվել, քանի որ այդ միջոցները կարող են կիրառվել տարբեր մարմինների ակտերով</w:t>
            </w:r>
            <w:r w:rsidR="00027F7D" w:rsidRPr="00E95F02">
              <w:rPr>
                <w:rFonts w:ascii="GHEA Grapalat" w:eastAsia="GHEA Grapalat" w:hAnsi="GHEA Grapalat" w:cs="GHEA Grapalat"/>
              </w:rPr>
              <w:t>,</w:t>
            </w:r>
            <w:r w:rsidRPr="00E95F02">
              <w:rPr>
                <w:rFonts w:ascii="GHEA Grapalat" w:eastAsia="GHEA Grapalat" w:hAnsi="GHEA Grapalat" w:cs="GHEA Grapalat"/>
              </w:rPr>
              <w:t xml:space="preserve"> և միջոցները կիրառած մարմինը պետք է նույնատեսակ ակտով դադարեցնի դրանց կիրառումը։ </w:t>
            </w:r>
          </w:p>
          <w:p w14:paraId="153C1564" w14:textId="3169A49F" w:rsidR="00BB2542" w:rsidRPr="00E95F02" w:rsidRDefault="00BB2542" w:rsidP="00132E21">
            <w:pPr>
              <w:jc w:val="both"/>
              <w:rPr>
                <w:rFonts w:ascii="GHEA Grapalat" w:eastAsia="GHEA Grapalat" w:hAnsi="GHEA Grapalat" w:cs="GHEA Grapalat"/>
              </w:rPr>
            </w:pPr>
            <w:r w:rsidRPr="00E95F02">
              <w:rPr>
                <w:rFonts w:ascii="GHEA Grapalat" w:eastAsia="GHEA Grapalat" w:hAnsi="GHEA Grapalat" w:cs="GHEA Grapalat"/>
              </w:rPr>
              <w:t xml:space="preserve">Հարկ է նկատել, որ ՀՀ գործող օրենսդրությամբ ժամանակավոր հատուկ միջոցների կիրառումը </w:t>
            </w:r>
            <w:r w:rsidRPr="00E95F02">
              <w:rPr>
                <w:rFonts w:ascii="GHEA Grapalat" w:eastAsia="GHEA Grapalat" w:hAnsi="GHEA Grapalat" w:cs="GHEA Grapalat"/>
              </w:rPr>
              <w:lastRenderedPageBreak/>
              <w:t xml:space="preserve">նախատեսվել է գենդերային խտրականության («Կանանց և տղամարդկանց հավասար իրավունքների և հավասար հնարավորությունների մասին» օրենքի 3-րդ հոդվածի 1-ին մասի 15-րդ և 20-րդ կետեր, 6-րդ հոդվածի 4-րդ մասի 3-րդ կետ, 8-րդ հոդվածի 1-ին մասի 5-րդ կետ) և հաշմանդամության հիմքով խտրականության («Հաշմանդամություն ունեցող անձանց իրավունքների մասին» օրենքի 13-րդ հոդվածի 2-րդ մասի 3-րդ կետ) պարագայում, և Նախագծում այս կարգավորումները նպատակ ունեն նշված հնարավորությունը կիրառելի դարձնելու բոլոր հիմքերով խտրականության նկատմամբ, ինչպես նաև նախատեսելու ժամանակավոր հատուկ միջոցներ կիրառելու ընդհանուր սկզբունքները և չափանիշները, որոնք գործող օրենսդրությամբ նախատեսված չեն։ </w:t>
            </w:r>
          </w:p>
          <w:p w14:paraId="46CA1381" w14:textId="45D5D753" w:rsidR="00BB2542" w:rsidRPr="00E95F02" w:rsidRDefault="00BB2542" w:rsidP="00132E21">
            <w:pPr>
              <w:jc w:val="both"/>
              <w:rPr>
                <w:rFonts w:ascii="GHEA Grapalat" w:eastAsia="GHEA Grapalat" w:hAnsi="GHEA Grapalat" w:cs="GHEA Grapalat"/>
              </w:rPr>
            </w:pPr>
            <w:r w:rsidRPr="00E95F02">
              <w:rPr>
                <w:rFonts w:ascii="GHEA Grapalat" w:eastAsia="GHEA Grapalat" w:hAnsi="GHEA Grapalat" w:cs="GHEA Grapalat"/>
              </w:rPr>
              <w:t xml:space="preserve">Ինչ վերաբերում է խտրականության տեսակներին, ապա հարկ է նկատել, որ դրանց չնախատեսման դեպքում ներպետական օրենսդրությամբ և պրակտիկայով որպես խտրականություն է մեկնաբանվում միայն ուղղակի խտրականությունը, քանի որ խտրականության դասական ընկալումը ձևավորվել է հենց ուղղակի խտրականության հիման վրա։ Գործող օրենսդրության պայմաններում բացակայում են, օրինակ, անուղղակի խտրականության, հետապնդման, </w:t>
            </w:r>
            <w:r w:rsidR="00027F7D" w:rsidRPr="00E95F02">
              <w:rPr>
                <w:rFonts w:ascii="GHEA Grapalat" w:eastAsia="GHEA Grapalat" w:hAnsi="GHEA Grapalat" w:cs="GHEA Grapalat"/>
              </w:rPr>
              <w:t>զուգորդման հիմքով խտրականության</w:t>
            </w:r>
            <w:r w:rsidRPr="00E95F02">
              <w:rPr>
                <w:rFonts w:ascii="GHEA Grapalat" w:eastAsia="GHEA Grapalat" w:hAnsi="GHEA Grapalat" w:cs="GHEA Grapalat"/>
              </w:rPr>
              <w:t xml:space="preserve"> համար իրավական պաշտպանության մեխանիզմները։ Անգամ դատական ատյաններ </w:t>
            </w:r>
            <w:r w:rsidR="00027F7D" w:rsidRPr="00E95F02">
              <w:rPr>
                <w:rFonts w:ascii="GHEA Grapalat" w:eastAsia="GHEA Grapalat" w:hAnsi="GHEA Grapalat" w:cs="GHEA Grapalat"/>
              </w:rPr>
              <w:t>հայցա</w:t>
            </w:r>
            <w:r w:rsidRPr="00E95F02">
              <w:rPr>
                <w:rFonts w:ascii="GHEA Grapalat" w:eastAsia="GHEA Grapalat" w:hAnsi="GHEA Grapalat" w:cs="GHEA Grapalat"/>
              </w:rPr>
              <w:t xml:space="preserve">դիմում ներկայացնելու պարագայում դրանք մեծապես հաջողությամբ չեն պսակվում։ Նշված իրավակարգավորումները Նախագծում առավել մեծ </w:t>
            </w:r>
            <w:r w:rsidRPr="00E95F02">
              <w:rPr>
                <w:rFonts w:ascii="GHEA Grapalat" w:eastAsia="GHEA Grapalat" w:hAnsi="GHEA Grapalat" w:cs="GHEA Grapalat"/>
              </w:rPr>
              <w:lastRenderedPageBreak/>
              <w:t>կարևորություն ունեցողներն են</w:t>
            </w:r>
            <w:r w:rsidR="00027F7D" w:rsidRPr="00E95F02">
              <w:rPr>
                <w:rFonts w:ascii="GHEA Grapalat" w:eastAsia="GHEA Grapalat" w:hAnsi="GHEA Grapalat" w:cs="GHEA Grapalat"/>
              </w:rPr>
              <w:t>,</w:t>
            </w:r>
            <w:r w:rsidRPr="00E95F02">
              <w:rPr>
                <w:rFonts w:ascii="GHEA Grapalat" w:eastAsia="GHEA Grapalat" w:hAnsi="GHEA Grapalat" w:cs="GHEA Grapalat"/>
              </w:rPr>
              <w:t xml:space="preserve"> և հենց այս իրավական բացով է պայմանավորված այն հանգամանքը, որ միջազգային մշտադիտարկման մարմինները, Եվրոպայի խորհրդի նախարարական կոմիտեն և քաղաքացիական հասարակության կազմակերպությունները ավելի քան 10 տարի կոչ են անում Հայաստանի Հանրապետությանը ընդունելու այս ոլորտը կարգավորող օրենք՝ նախատեսելով դրանում խտրականության հասկացությունը և տեսակները։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նախագծի դրույթները ծառայելու են որպես նյութական նորմեր՝ դատարանների և վարչական մարմինների կողմից խտրական վերաբերմունքի վերաբերյալ հայցադիմումները և բողոքները քննելիս։ </w:t>
            </w:r>
          </w:p>
          <w:p w14:paraId="4DA1191A" w14:textId="77777777" w:rsidR="00BB2542" w:rsidRPr="00E95F02" w:rsidRDefault="00BB2542" w:rsidP="00132E21">
            <w:pPr>
              <w:jc w:val="both"/>
              <w:rPr>
                <w:rFonts w:ascii="GHEA Grapalat" w:eastAsia="GHEA Grapalat" w:hAnsi="GHEA Grapalat" w:cs="GHEA Grapalat"/>
              </w:rPr>
            </w:pPr>
          </w:p>
          <w:p w14:paraId="0086F6FA" w14:textId="0435D140" w:rsidR="00BB2542" w:rsidRPr="00E95F02" w:rsidRDefault="00BB2542" w:rsidP="00132E21">
            <w:pPr>
              <w:jc w:val="both"/>
              <w:rPr>
                <w:rFonts w:ascii="Sylfaen" w:eastAsia="MS Mincho" w:hAnsi="Sylfaen" w:cs="MS Mincho"/>
              </w:rPr>
            </w:pPr>
            <w:r w:rsidRPr="00E95F02">
              <w:rPr>
                <w:rFonts w:ascii="GHEA Grapalat" w:eastAsia="GHEA Grapalat" w:hAnsi="GHEA Grapalat" w:cs="GHEA Grapalat"/>
              </w:rPr>
              <w:t xml:space="preserve">Հարկ է նկատել նաև, որ խտրականության տեսակների տարանջատումը չի հետապնդում պատասխանատվության տեսակների տարանջատման նպատակ, որը կատարվում է արդեն Քրեական և Վարչական իրավախախտումների վերաբերյալ օրենսգրքերում առաջարկվող փոփոխություններով։ </w:t>
            </w:r>
          </w:p>
        </w:tc>
      </w:tr>
      <w:tr w:rsidR="00E95F02" w:rsidRPr="00E95F02" w14:paraId="00912186" w14:textId="77777777" w:rsidTr="00083C1D">
        <w:trPr>
          <w:trHeight w:val="985"/>
        </w:trPr>
        <w:tc>
          <w:tcPr>
            <w:tcW w:w="8595" w:type="dxa"/>
            <w:shd w:val="clear" w:color="auto" w:fill="FFFFFF"/>
          </w:tcPr>
          <w:p w14:paraId="070892F1" w14:textId="7631A5B6" w:rsidR="00BA1E41" w:rsidRPr="00E95F02" w:rsidRDefault="00BA1E41" w:rsidP="00132E21">
            <w:pPr>
              <w:tabs>
                <w:tab w:val="left" w:pos="1134"/>
              </w:tabs>
              <w:jc w:val="both"/>
              <w:rPr>
                <w:rFonts w:ascii="GHEA Grapalat" w:eastAsia="GHEA Grapalat" w:hAnsi="GHEA Grapalat" w:cs="GHEA Grapalat"/>
              </w:rPr>
            </w:pPr>
            <w:r w:rsidRPr="00E95F02">
              <w:rPr>
                <w:rFonts w:ascii="GHEA Grapalat" w:eastAsia="GHEA Grapalat" w:hAnsi="GHEA Grapalat" w:cs="GHEA Grapalat"/>
              </w:rPr>
              <w:lastRenderedPageBreak/>
              <w:t xml:space="preserve">4. Նախագծով առաջարկվում է ձևավորել Խտրականության հարցերով խորհուրդ, մինչդեռ վերջինիս ձևավորումը ծանրակշիռ հիմնավորումների կարիք ունի, քանի որ պարզ չէ հատուկ մարմնի ստեղծումը միայն խտրականությունից պաշտպանության ոլորտում և այդ առնչությամբ հատվածական կարգավորումների նախատեսումը այն դեպքում, երբ </w:t>
            </w:r>
            <w:r w:rsidRPr="00E95F02">
              <w:rPr>
                <w:rFonts w:ascii="GHEA Grapalat" w:hAnsi="GHEA Grapalat"/>
              </w:rPr>
              <w:t xml:space="preserve">մարդու իրավունքների պաշտպանության տեսանկյունից </w:t>
            </w:r>
            <w:r w:rsidRPr="00E95F02">
              <w:rPr>
                <w:rFonts w:ascii="GHEA Grapalat" w:eastAsia="GHEA Grapalat" w:hAnsi="GHEA Grapalat" w:cs="GHEA Grapalat"/>
              </w:rPr>
              <w:t xml:space="preserve">ոչ պակաս կարևոր այլ ոլորտներում (օրինակ՝ խոշտանգումից տուժած անձանց պաշտպանության) </w:t>
            </w:r>
            <w:r w:rsidRPr="00E95F02">
              <w:rPr>
                <w:rFonts w:ascii="GHEA Grapalat" w:eastAsia="GHEA Grapalat" w:hAnsi="GHEA Grapalat" w:cs="GHEA Grapalat"/>
              </w:rPr>
              <w:lastRenderedPageBreak/>
              <w:t xml:space="preserve">խորհրդի ձևավորման պահանջ </w:t>
            </w:r>
            <w:r w:rsidRPr="00E95F02">
              <w:rPr>
                <w:rFonts w:ascii="GHEA Grapalat" w:hAnsi="GHEA Grapalat"/>
                <w:shd w:val="clear" w:color="auto" w:fill="FFFFFF"/>
              </w:rPr>
              <w:t>նախատեսված չէ: Միաժամանակ, նույն հիմնավորմամբ խնդրահարույց է նաև «Մարդու իրավունքների պաշտպանի մասին» սահմանադրական օրենքում փոփոխություններ և լրացումներ կատարելու մասին» օրենքի նախագծով Մարդու իրավունքների պաշտպանին վերապահվող լիազորությունները՝ միայն խտրականությունից պաշտպանության ոլորտում դիմելու դատարան, իրականացնելու հաշտարարություն և այլն:</w:t>
            </w:r>
          </w:p>
        </w:tc>
        <w:tc>
          <w:tcPr>
            <w:tcW w:w="6570" w:type="dxa"/>
            <w:shd w:val="clear" w:color="auto" w:fill="FFFFFF"/>
          </w:tcPr>
          <w:p w14:paraId="1FDFA2A5" w14:textId="10C602CE" w:rsidR="00BA1E41" w:rsidRPr="00E95F02" w:rsidRDefault="00BA1E41" w:rsidP="00132E21">
            <w:pPr>
              <w:tabs>
                <w:tab w:val="left" w:pos="851"/>
                <w:tab w:val="left" w:pos="1418"/>
              </w:tabs>
              <w:jc w:val="center"/>
              <w:rPr>
                <w:rFonts w:ascii="GHEA Grapalat" w:eastAsia="GHEA Grapalat" w:hAnsi="GHEA Grapalat" w:cs="GHEA Grapalat"/>
                <w:b/>
                <w:bCs/>
              </w:rPr>
            </w:pPr>
            <w:r w:rsidRPr="00E95F02">
              <w:rPr>
                <w:rFonts w:ascii="GHEA Grapalat" w:eastAsia="GHEA Grapalat" w:hAnsi="GHEA Grapalat" w:cs="GHEA Grapalat"/>
                <w:b/>
                <w:bCs/>
              </w:rPr>
              <w:lastRenderedPageBreak/>
              <w:t>Չի ընդունվել</w:t>
            </w:r>
          </w:p>
          <w:p w14:paraId="616F4E3C" w14:textId="77777777" w:rsidR="00BA1E41" w:rsidRPr="00E95F02" w:rsidRDefault="00BA1E41" w:rsidP="00132E21">
            <w:pPr>
              <w:tabs>
                <w:tab w:val="left" w:pos="851"/>
                <w:tab w:val="left" w:pos="1418"/>
              </w:tabs>
              <w:jc w:val="both"/>
              <w:rPr>
                <w:rFonts w:ascii="GHEA Grapalat" w:eastAsia="GHEA Grapalat" w:hAnsi="GHEA Grapalat" w:cs="GHEA Grapalat"/>
              </w:rPr>
            </w:pPr>
          </w:p>
          <w:p w14:paraId="695B84B3" w14:textId="071DD40B" w:rsidR="00BA1E41" w:rsidRPr="00E95F02" w:rsidRDefault="00BB2542" w:rsidP="00132E21">
            <w:pPr>
              <w:widowControl w:val="0"/>
              <w:jc w:val="both"/>
              <w:rPr>
                <w:rFonts w:ascii="GHEA Grapalat" w:hAnsi="GHEA Grapalat"/>
              </w:rPr>
            </w:pPr>
            <w:r w:rsidRPr="00E95F02">
              <w:rPr>
                <w:rFonts w:ascii="GHEA Grapalat" w:eastAsia="GHEA Grapalat" w:hAnsi="GHEA Grapalat" w:cs="GHEA Grapalat"/>
              </w:rPr>
              <w:t xml:space="preserve">Խտրականության հարցերով խորհրդի և այս ոլորտում Մարդու իրավունքների պաշտպանին առանձնահատուկ կարգավորումների ընձեռումը պայմանավորված է ոլորտի առանձնահատկություններով։ Ինչպես նշված է Նախագծերի փաթեթի հիմնավորմամբ, </w:t>
            </w:r>
            <w:r w:rsidRPr="00E95F02">
              <w:rPr>
                <w:rFonts w:ascii="GHEA Grapalat" w:hAnsi="GHEA Grapalat"/>
              </w:rPr>
              <w:t xml:space="preserve">միջազգային </w:t>
            </w:r>
            <w:r w:rsidRPr="00E95F02">
              <w:rPr>
                <w:rFonts w:ascii="GHEA Grapalat" w:hAnsi="GHEA Grapalat"/>
              </w:rPr>
              <w:lastRenderedPageBreak/>
              <w:t>կոնսենսուս առ այն, որ խտրականության չենթարկվելու իրավունքի հարգման, պաշտպանության և իրացման հետ կապված պարտավորությունների պատշաճ կատարման համար պետությունները պետք է ընդունեն հատուկ, համապարփակ հակախտրականության օրենսդրություն։ Նշված միջազգային կոնսենսուսը վերաբերում է նաև այն հանգամանքին, որ խտրականության դեմ պայքարի առավել արդյունավետ միջոցը խտրականության հարցերով մարմնի (equality body) ստեղծումն է։ Նշված մարմնի հնարավոր մի քանի մոդելներից Արդարադատության նախարարության կողմից Կառավարությունում և Մարդու իրավունքների պաշտպանի աշխատակազմի հետ քննարկումների արդյունքում ընտրվել է Պաշտպանի կազմում խտրականության դեմ պայքարի մարմնի ձևավորումը, այսինքն՝ Պաշտպանին համապատասխան լիազորությունների և մանդատի ընձեռումը։</w:t>
            </w:r>
            <w:r w:rsidR="00E14702" w:rsidRPr="00E95F02">
              <w:rPr>
                <w:rFonts w:ascii="GHEA Grapalat" w:hAnsi="GHEA Grapalat"/>
              </w:rPr>
              <w:t xml:space="preserve"> </w:t>
            </w:r>
            <w:r w:rsidRPr="00E95F02">
              <w:rPr>
                <w:rFonts w:ascii="GHEA Grapalat" w:hAnsi="GHEA Grapalat"/>
              </w:rPr>
              <w:t>Նախագծով առաջարկվող՝ Պաշտպանի բոլոր լիազորությունները բխում են խտրականության հարցերով մարմինների լիազորությունների վերաբերյալ առկա միջազգային ստանդարտներից և այլ պետությունների փորձից (նման մարմիններ առկա են ԵՄ անդամ բոլոր երկրներում, ԵԽ անդամ մի շարք այլ պետություններում, այդ թվում՝ Վրաստանում, Ուկրաինայում, Մոլդովայում, Սերբիայում, Մոնտենեգրոյում և այլն)։</w:t>
            </w:r>
          </w:p>
          <w:p w14:paraId="76FEBACA" w14:textId="03543F6A" w:rsidR="00BA1E41" w:rsidRPr="00E95F02" w:rsidRDefault="00BA1E41" w:rsidP="00132E21">
            <w:pPr>
              <w:widowControl w:val="0"/>
              <w:jc w:val="both"/>
              <w:rPr>
                <w:rFonts w:ascii="GHEA Grapalat" w:hAnsi="GHEA Grapalat"/>
                <w:iCs/>
              </w:rPr>
            </w:pPr>
            <w:r w:rsidRPr="00E95F02">
              <w:rPr>
                <w:rFonts w:ascii="GHEA Grapalat" w:eastAsia="GHEA Grapalat" w:hAnsi="GHEA Grapalat" w:cs="GHEA Grapalat"/>
              </w:rPr>
              <w:t xml:space="preserve">Այսպես, </w:t>
            </w:r>
            <w:r w:rsidRPr="00E95F02">
              <w:rPr>
                <w:rFonts w:ascii="GHEA Grapalat" w:hAnsi="GHEA Grapalat" w:cs="Arial"/>
              </w:rPr>
              <w:t xml:space="preserve">Մարդու իրավունքների պաշտպանի՝ </w:t>
            </w:r>
            <w:r w:rsidRPr="00E95F02">
              <w:rPr>
                <w:rFonts w:ascii="GHEA Grapalat" w:hAnsi="GHEA Grapalat" w:cs="Sylfaen"/>
                <w:shd w:val="clear" w:color="auto" w:fill="FFFFFF"/>
              </w:rPr>
              <w:t>խտրականության ենթարկված անձի գրավոր</w:t>
            </w:r>
            <w:r w:rsidRPr="00E95F02">
              <w:rPr>
                <w:rFonts w:ascii="GHEA Grapalat" w:hAnsi="GHEA Grapalat"/>
                <w:shd w:val="clear" w:color="auto" w:fill="FFFFFF"/>
              </w:rPr>
              <w:t xml:space="preserve"> </w:t>
            </w:r>
            <w:r w:rsidRPr="00E95F02">
              <w:rPr>
                <w:rFonts w:ascii="GHEA Grapalat" w:hAnsi="GHEA Grapalat" w:cs="Sylfaen"/>
                <w:shd w:val="clear" w:color="auto" w:fill="FFFFFF"/>
              </w:rPr>
              <w:t>համաձայնության հիման վրա</w:t>
            </w:r>
            <w:r w:rsidRPr="00E95F02">
              <w:rPr>
                <w:rFonts w:ascii="GHEA Grapalat" w:hAnsi="GHEA Grapalat"/>
              </w:rPr>
              <w:t xml:space="preserve"> </w:t>
            </w:r>
            <w:r w:rsidRPr="00E95F02">
              <w:rPr>
                <w:rFonts w:ascii="GHEA Grapalat" w:hAnsi="GHEA Grapalat" w:cs="Arial"/>
              </w:rPr>
              <w:t xml:space="preserve">օրենքով </w:t>
            </w:r>
            <w:r w:rsidRPr="00E95F02">
              <w:rPr>
                <w:rFonts w:ascii="GHEA Grapalat" w:hAnsi="GHEA Grapalat" w:cs="Sylfaen"/>
                <w:shd w:val="clear" w:color="auto" w:fill="FFFFFF"/>
              </w:rPr>
              <w:t>սահմանված</w:t>
            </w:r>
            <w:r w:rsidRPr="00E95F02">
              <w:rPr>
                <w:rFonts w:ascii="GHEA Grapalat" w:hAnsi="GHEA Grapalat"/>
                <w:shd w:val="clear" w:color="auto" w:fill="FFFFFF"/>
              </w:rPr>
              <w:t xml:space="preserve"> </w:t>
            </w:r>
            <w:r w:rsidRPr="00E95F02">
              <w:rPr>
                <w:rFonts w:ascii="GHEA Grapalat" w:hAnsi="GHEA Grapalat" w:cs="Sylfaen"/>
                <w:shd w:val="clear" w:color="auto" w:fill="FFFFFF"/>
              </w:rPr>
              <w:t>կարգով</w:t>
            </w:r>
            <w:r w:rsidR="008E5D01">
              <w:rPr>
                <w:rFonts w:ascii="GHEA Grapalat" w:hAnsi="GHEA Grapalat"/>
                <w:shd w:val="clear" w:color="auto" w:fill="FFFFFF"/>
              </w:rPr>
              <w:t xml:space="preserve"> </w:t>
            </w:r>
            <w:r w:rsidR="00BB2542" w:rsidRPr="00E95F02">
              <w:rPr>
                <w:rFonts w:ascii="GHEA Grapalat" w:hAnsi="GHEA Grapalat" w:cs="Sylfaen"/>
                <w:shd w:val="clear" w:color="auto" w:fill="FFFFFF"/>
              </w:rPr>
              <w:t xml:space="preserve">հաշտարարություն իրականացնելու </w:t>
            </w:r>
            <w:r w:rsidRPr="00E95F02">
              <w:rPr>
                <w:rFonts w:ascii="GHEA Grapalat" w:hAnsi="GHEA Grapalat" w:cs="Sylfaen"/>
                <w:shd w:val="clear" w:color="auto" w:fill="FFFFFF"/>
              </w:rPr>
              <w:lastRenderedPageBreak/>
              <w:t>լիազորությ</w:t>
            </w:r>
            <w:r w:rsidR="00BB2542" w:rsidRPr="00E95F02">
              <w:rPr>
                <w:rFonts w:ascii="GHEA Grapalat" w:hAnsi="GHEA Grapalat" w:cs="Sylfaen"/>
                <w:shd w:val="clear" w:color="auto" w:fill="FFFFFF"/>
              </w:rPr>
              <w:t>ունների</w:t>
            </w:r>
            <w:r w:rsidRPr="00E95F02">
              <w:rPr>
                <w:rFonts w:ascii="GHEA Grapalat" w:hAnsi="GHEA Grapalat" w:cs="Sylfaen"/>
                <w:shd w:val="clear" w:color="auto" w:fill="FFFFFF"/>
              </w:rPr>
              <w:t xml:space="preserve"> նախատեսումը բխում է</w:t>
            </w:r>
            <w:r w:rsidRPr="00E95F02">
              <w:rPr>
                <w:rFonts w:ascii="GHEA Grapalat" w:hAnsi="GHEA Grapalat" w:cs="Sylfaen"/>
              </w:rPr>
              <w:t xml:space="preserve"> </w:t>
            </w:r>
            <w:r w:rsidRPr="00E95F02">
              <w:rPr>
                <w:rFonts w:ascii="GHEA Grapalat" w:hAnsi="GHEA Grapalat"/>
              </w:rPr>
              <w:t xml:space="preserve">ՌԱԵՀ-ի թիվ 2 ընդհանուր քաղաքականության հանձնարարականից, որում նշվում է, որ իրավահավասարության ոլորտի մարմիններին այլ գործառույթների թվում </w:t>
            </w:r>
            <w:r w:rsidRPr="00E95F02">
              <w:rPr>
                <w:rFonts w:ascii="GHEA Grapalat" w:hAnsi="GHEA Grapalat"/>
                <w:i/>
                <w:iCs/>
              </w:rPr>
              <w:t>պետք է վերապահվեն նաև խտրականության և անհանդուրժողականության ենթարկված անձանց աջակցելու և նրանց անունից դատարան դիմելու գործառույթներ</w:t>
            </w:r>
            <w:r w:rsidRPr="00E95F02">
              <w:rPr>
                <w:rFonts w:ascii="GHEA Grapalat" w:hAnsi="GHEA Grapalat"/>
                <w:iCs/>
              </w:rPr>
              <w:t>:</w:t>
            </w:r>
            <w:r w:rsidR="00BB2542" w:rsidRPr="00E95F02">
              <w:rPr>
                <w:rFonts w:ascii="GHEA Grapalat" w:hAnsi="GHEA Grapalat"/>
                <w:iCs/>
              </w:rPr>
              <w:t xml:space="preserve"> Նույն փաստաթղթով նախատեսվում է, որ աջակցության գործառույթը պետք է ներառի նաև անհրաժեշտության դեպքում հաշտարարություն իրականացնելու իրավասությունը։ </w:t>
            </w:r>
          </w:p>
          <w:p w14:paraId="2550C993" w14:textId="77777777" w:rsidR="00BA1E41" w:rsidRPr="00E95F02" w:rsidRDefault="00BA1E41" w:rsidP="00132E21">
            <w:pPr>
              <w:widowControl w:val="0"/>
              <w:jc w:val="both"/>
              <w:rPr>
                <w:rFonts w:ascii="GHEA Grapalat" w:hAnsi="GHEA Grapalat" w:cs="Sylfaen"/>
                <w:iCs/>
              </w:rPr>
            </w:pPr>
            <w:r w:rsidRPr="00E95F02">
              <w:rPr>
                <w:rFonts w:ascii="GHEA Grapalat" w:hAnsi="GHEA Grapalat" w:cs="Sylfaen"/>
                <w:iCs/>
              </w:rPr>
              <w:t>Այս առնչությամբ 2024 թվականի փետրվարին տրամադրված ԵԽ փորձագիտական կարծիքում նշվում է, որ Մարդու իրավունքների պաշտպանին պետք է հստակորեն վերապահվեն իրավահավասարության մարմնի դերը և համապատասխան իրավասությունները, ներառյալ՝ երբ խոսքը վերաբերում է խտրականության ենթարկված անձանց աջակցություն տրամադրելուն՝ հղում կատարելով ՌԱԵՀ թիվ 2-ի հանձնարարականին:</w:t>
            </w:r>
          </w:p>
          <w:p w14:paraId="2751DF5A" w14:textId="37B256FB" w:rsidR="00BA1E41" w:rsidRPr="00E95F02" w:rsidRDefault="00BA1E41" w:rsidP="00132E21">
            <w:pPr>
              <w:widowControl w:val="0"/>
              <w:jc w:val="both"/>
              <w:rPr>
                <w:rFonts w:ascii="GHEA Grapalat" w:hAnsi="GHEA Grapalat" w:cs="Sylfaen"/>
              </w:rPr>
            </w:pPr>
            <w:r w:rsidRPr="00E95F02">
              <w:rPr>
                <w:rFonts w:ascii="GHEA Grapalat" w:hAnsi="GHEA Grapalat" w:cs="Sylfaen"/>
              </w:rPr>
              <w:t>Խնդրին անդրադարձ է կատարվել նաև ԵԱՀԿ/ԺՀՄԻԳ 2019 թվականի դեկտեմբերի 18-ի՝ 2019 թվականին շրջանառված «</w:t>
            </w:r>
            <w:r w:rsidR="00067DA3">
              <w:rPr>
                <w:rFonts w:ascii="GHEA Grapalat" w:hAnsi="GHEA Grapalat" w:cs="Sylfaen"/>
              </w:rPr>
              <w:t>Իրավահավասարության ապահովման</w:t>
            </w:r>
            <w:r w:rsidRPr="00E95F02">
              <w:rPr>
                <w:rFonts w:ascii="GHEA Grapalat" w:hAnsi="GHEA Grapalat" w:cs="Sylfaen"/>
              </w:rPr>
              <w:t xml:space="preserve"> մասին» օրենքի նախագծի վերաբերյալ կարծիքի շրջանակում, որի 70-րդ կետում ուղղակիորեն նշվում է.</w:t>
            </w:r>
          </w:p>
          <w:p w14:paraId="0AF23619" w14:textId="77777777" w:rsidR="00BA1E41" w:rsidRPr="00E95F02" w:rsidRDefault="00BA1E41" w:rsidP="00132E21">
            <w:pPr>
              <w:widowControl w:val="0"/>
              <w:jc w:val="both"/>
              <w:rPr>
                <w:rFonts w:ascii="GHEA Grapalat" w:hAnsi="GHEA Grapalat" w:cs="Sylfaen"/>
              </w:rPr>
            </w:pPr>
            <w:r w:rsidRPr="00E95F02">
              <w:rPr>
                <w:rFonts w:ascii="GHEA Grapalat" w:hAnsi="GHEA Grapalat" w:cs="Sylfaen"/>
              </w:rPr>
              <w:t xml:space="preserve">«Բազմաթիվ երկրների փորձը ցույց է տալիս, որ գործնականում խտրականության ենթարկված անձանց մեծ մասը որևէ բողոք չի ներկայացնում։ Այս երևույթը բացատրող հիմնական պատճառներն են իրավական պաշտպանության միջոցների մասին գիտելիքի պակասը, </w:t>
            </w:r>
            <w:r w:rsidRPr="00E95F02">
              <w:rPr>
                <w:rFonts w:ascii="GHEA Grapalat" w:hAnsi="GHEA Grapalat" w:cs="Sylfaen"/>
              </w:rPr>
              <w:lastRenderedPageBreak/>
              <w:t xml:space="preserve">վարույթի հետ կապված ծախսերը, հաճախ խտրականություն կիրառողների համեմատ տուժողների ավելի թույլ դիրքերը։ </w:t>
            </w:r>
            <w:r w:rsidRPr="00E95F02">
              <w:rPr>
                <w:rFonts w:ascii="GHEA Grapalat" w:hAnsi="GHEA Grapalat" w:cs="Sylfaen"/>
                <w:i/>
              </w:rPr>
              <w:t>Համապատասխանաբար, կարևոր է հզորացնել հաստատությունները, հատկապես՝ իրավահավասարության հարցերով զբաղվող համապատասխան մարմինները, ինչպես նաև հասարակական կազմակերպությունները, որպեսզի վերջիններս կարողանան սատարել խտրականությունից տուժած անհատներին խտրականության դեպքում վարույթ հարուցելու կամ բողոք ներկայացնելու գործողություններում։</w:t>
            </w:r>
            <w:r w:rsidRPr="00E95F02">
              <w:rPr>
                <w:rFonts w:ascii="GHEA Grapalat" w:hAnsi="GHEA Grapalat" w:cs="Sylfaen"/>
              </w:rPr>
              <w:t>»:</w:t>
            </w:r>
          </w:p>
          <w:p w14:paraId="09120B9E" w14:textId="77777777" w:rsidR="00BA1E41" w:rsidRPr="00E95F02" w:rsidRDefault="00BA1E41" w:rsidP="00132E21">
            <w:pPr>
              <w:tabs>
                <w:tab w:val="left" w:pos="851"/>
                <w:tab w:val="left" w:pos="1418"/>
              </w:tabs>
              <w:jc w:val="both"/>
              <w:rPr>
                <w:rFonts w:ascii="GHEA Grapalat" w:hAnsi="GHEA Grapalat" w:cs="Sylfaen"/>
              </w:rPr>
            </w:pPr>
            <w:r w:rsidRPr="00E95F02">
              <w:rPr>
                <w:rFonts w:ascii="GHEA Grapalat" w:hAnsi="GHEA Grapalat" w:cs="Sylfaen"/>
              </w:rPr>
              <w:t xml:space="preserve">Կարծիքի 74-րդ կետում առաջարկվում է, որպեսզի </w:t>
            </w:r>
            <w:r w:rsidRPr="00E95F02">
              <w:rPr>
                <w:rFonts w:ascii="GHEA Grapalat" w:hAnsi="GHEA Grapalat" w:cs="Sylfaen"/>
                <w:i/>
              </w:rPr>
              <w:t>«համապատասխան</w:t>
            </w:r>
            <w:r w:rsidRPr="00E95F02">
              <w:rPr>
                <w:rFonts w:ascii="GHEA Grapalat" w:hAnsi="GHEA Grapalat" w:cs="Sylfaen"/>
              </w:rPr>
              <w:t xml:space="preserve"> </w:t>
            </w:r>
            <w:r w:rsidRPr="00E95F02">
              <w:rPr>
                <w:rFonts w:ascii="GHEA Grapalat" w:hAnsi="GHEA Grapalat" w:cs="Sylfaen"/>
                <w:i/>
              </w:rPr>
              <w:t>մարմինը, ինչպես նաև գործի նկատմամբ օրինական շահ ունեցող հասարակական կազմակերպությունները իրավասու լինեն դիմել</w:t>
            </w:r>
            <w:r w:rsidRPr="00E95F02">
              <w:rPr>
                <w:rFonts w:ascii="GHEA Grapalat" w:hAnsi="GHEA Grapalat" w:cs="Sylfaen"/>
              </w:rPr>
              <w:t xml:space="preserve"> </w:t>
            </w:r>
            <w:r w:rsidRPr="00E95F02">
              <w:rPr>
                <w:rFonts w:ascii="GHEA Grapalat" w:hAnsi="GHEA Grapalat" w:cs="Sylfaen"/>
                <w:i/>
              </w:rPr>
              <w:t>դատարան խտրականությունից տուժածի անունից կամ վերջինիս պաշտպանության նպատակով</w:t>
            </w:r>
            <w:r w:rsidRPr="00E95F02">
              <w:rPr>
                <w:rFonts w:ascii="GHEA Grapalat" w:hAnsi="GHEA Grapalat" w:cs="Sylfaen"/>
              </w:rPr>
              <w:t>»</w:t>
            </w:r>
            <w:r w:rsidRPr="00E95F02">
              <w:rPr>
                <w:rFonts w:ascii="GHEA Grapalat" w:hAnsi="GHEA Grapalat" w:cs="Sylfaen"/>
                <w:vertAlign w:val="superscript"/>
              </w:rPr>
              <w:footnoteReference w:id="27"/>
            </w:r>
            <w:r w:rsidRPr="00E95F02">
              <w:rPr>
                <w:rFonts w:ascii="GHEA Grapalat" w:hAnsi="GHEA Grapalat" w:cs="Sylfaen"/>
              </w:rPr>
              <w:t>:</w:t>
            </w:r>
          </w:p>
          <w:p w14:paraId="7C382564" w14:textId="460735F1" w:rsidR="00BA1E41" w:rsidRPr="00E95F02" w:rsidRDefault="00BA1E41" w:rsidP="00132E21">
            <w:pPr>
              <w:jc w:val="both"/>
              <w:rPr>
                <w:rFonts w:ascii="GHEA Grapalat" w:hAnsi="GHEA Grapalat" w:cs="GHEA Grapalat"/>
              </w:rPr>
            </w:pPr>
          </w:p>
          <w:p w14:paraId="7AC18A03" w14:textId="658A6D32" w:rsidR="00BB2542" w:rsidRPr="00E95F02" w:rsidRDefault="00BB2542" w:rsidP="00132E21">
            <w:pPr>
              <w:jc w:val="both"/>
              <w:rPr>
                <w:rFonts w:ascii="GHEA Grapalat" w:hAnsi="GHEA Grapalat" w:cs="GHEA Grapalat"/>
              </w:rPr>
            </w:pPr>
            <w:r w:rsidRPr="00E95F02">
              <w:rPr>
                <w:rFonts w:ascii="GHEA Grapalat" w:hAnsi="GHEA Grapalat" w:cs="GHEA Grapalat"/>
              </w:rPr>
              <w:t xml:space="preserve">Ինչ վերաբերում է հատվածական կարգավորմանը, հարկ է նկատել, որ «Մարդու իրավունքների պաշտպանի մասին» սահմանադրական օրենքով Պաշտպանն արդեն իսկ օժտված է մի շարք ոլորտներում առանձնահատուկ լիազորություններով։ Մասնավորապես, խոշտանգման արգելքի առնչությամբ հարկ է նկատել, որ Պաշտպանը հանդես է գալիս որպես կանխարգելման ազգային մեխանիզմ, ինչը բխում է Խոշտանգումների դեմ կոնվենցիայի կամընտիր արձանագրությունից և </w:t>
            </w:r>
            <w:r w:rsidRPr="00E95F02">
              <w:rPr>
                <w:rFonts w:ascii="GHEA Grapalat" w:hAnsi="GHEA Grapalat" w:cs="GHEA Grapalat"/>
              </w:rPr>
              <w:lastRenderedPageBreak/>
              <w:t>սահմանադրական օրենքի 28-րդ հոդվածով նախատեսվել են Պաշտպանի իրավասությունները, որոնց մի մասը բացառիկ է միայն նշված ոլորտին և չի նախատեսվում այլ ոլորտ</w:t>
            </w:r>
            <w:r w:rsidR="00027F7D" w:rsidRPr="00E95F02">
              <w:rPr>
                <w:rFonts w:ascii="GHEA Grapalat" w:hAnsi="GHEA Grapalat" w:cs="GHEA Grapalat"/>
              </w:rPr>
              <w:t>ներ</w:t>
            </w:r>
            <w:r w:rsidRPr="00E95F02">
              <w:rPr>
                <w:rFonts w:ascii="GHEA Grapalat" w:hAnsi="GHEA Grapalat" w:cs="GHEA Grapalat"/>
              </w:rPr>
              <w:t xml:space="preserve">ի պարագայում (այդ թվում՝ Նախագծով՝ խտրականության դեմ պայքարի ոլորտում)։ Նույնը վերաբերում է նաև երեխաների (հոդված 30), հաշմանդամություն ունեցող անձանց (հոդված 30.1) և ազդարարների (հոդված 30.2) իրավունքների պաշտպանությանը։ Նշված ոլորտներից յուրաքանչյուրում Պաշտպանն օժտված է առանձնահատուկ լիազորություններով։ Սա բնական է և չի հանգեցնում «հատվածական կարգավորման», այլ պարզապես բխում է յուրաքանչյուր ոլորտում իրավունքների պատշաճ պաշտպանություն իրականացնելու համար կիրառելի գործիքակազմի և մեթոդների առանձնահատկություններից։ </w:t>
            </w:r>
          </w:p>
          <w:p w14:paraId="26604CF7" w14:textId="77777777" w:rsidR="00BB2542" w:rsidRPr="00E95F02" w:rsidRDefault="00BB2542" w:rsidP="00132E21">
            <w:pPr>
              <w:jc w:val="both"/>
              <w:rPr>
                <w:rFonts w:ascii="GHEA Grapalat" w:hAnsi="GHEA Grapalat" w:cs="GHEA Grapalat"/>
              </w:rPr>
            </w:pPr>
          </w:p>
          <w:p w14:paraId="6B642310" w14:textId="70C73C2A" w:rsidR="00BB2542" w:rsidRPr="00E95F02" w:rsidRDefault="00BB2542" w:rsidP="00132E21">
            <w:pPr>
              <w:jc w:val="both"/>
              <w:rPr>
                <w:rFonts w:ascii="GHEA Grapalat" w:hAnsi="GHEA Grapalat" w:cs="GHEA Grapalat"/>
              </w:rPr>
            </w:pPr>
            <w:r w:rsidRPr="00E95F02">
              <w:rPr>
                <w:rFonts w:ascii="GHEA Grapalat" w:hAnsi="GHEA Grapalat" w:cs="GHEA Grapalat"/>
              </w:rPr>
              <w:t>Ինչ վերաբերում է Խտրականության հարցերով խորհրդին, հարկ է նախ նկատել, որ Պաշտպանն արդեն իսկ օժտված է իրեն առընթեր խորհուրդների ձևավորման լիազորությամբ և ներկայումս գործում են Պաշտպանին առընթեր 6 խորհուրդներ՝ Խոշտանգումների կանխարգելման, Զինված ուժերում մարդու իրավունքների պաշտպանության, Հաշմանդամություն ունեցող անձանց իրավունքների պաշտպանության, Երեխաների և երիտասարդների իրավունքների, Կանանց իրավունքների, Ազգային փոխրամասնություններին պատկանող անձանց իրավունքների պաշտպանության հարցերով խորհուրդները։</w:t>
            </w:r>
          </w:p>
          <w:p w14:paraId="6EF9CF43" w14:textId="5A48397E" w:rsidR="00BB2542" w:rsidRPr="00E95F02" w:rsidRDefault="00BB2542" w:rsidP="00132E21">
            <w:pPr>
              <w:jc w:val="both"/>
              <w:rPr>
                <w:rFonts w:ascii="GHEA Grapalat" w:hAnsi="GHEA Grapalat" w:cs="GHEA Grapalat"/>
              </w:rPr>
            </w:pPr>
            <w:r w:rsidRPr="00E95F02">
              <w:rPr>
                <w:rFonts w:ascii="GHEA Grapalat" w:hAnsi="GHEA Grapalat" w:cs="GHEA Grapalat"/>
              </w:rPr>
              <w:lastRenderedPageBreak/>
              <w:t xml:space="preserve">Ըստ այդմ, խտրականության դեմ պայքարի ոլորտում խորհրդի ձևավորումը որևէ կերպ առանձնահատուկ չէ </w:t>
            </w:r>
            <w:r w:rsidR="00027F7D" w:rsidRPr="00E95F02">
              <w:rPr>
                <w:rFonts w:ascii="GHEA Grapalat" w:hAnsi="GHEA Grapalat" w:cs="GHEA Grapalat"/>
              </w:rPr>
              <w:t>Պ</w:t>
            </w:r>
            <w:r w:rsidRPr="00E95F02">
              <w:rPr>
                <w:rFonts w:ascii="GHEA Grapalat" w:hAnsi="GHEA Grapalat" w:cs="GHEA Grapalat"/>
              </w:rPr>
              <w:t>աշտպանի գործունեությանը։ Առանձնահատկությունը տվյալ դեպքում կայանում է նրանում, որ Խորհրդի ձևավորման հիմունքները նախատեսվում են օրենքով և ոչ թե Պաշտպանի հրամանով։ Այս առնչությամբ հարկ է նկատել, որ օ</w:t>
            </w:r>
            <w:r w:rsidRPr="00E95F02">
              <w:rPr>
                <w:rFonts w:ascii="GHEA Grapalat" w:hAnsi="GHEA Grapalat"/>
              </w:rPr>
              <w:t>րենքի մակարդակով Խորհրդի ստեղծման հիմքերի նախատեսումը հետապնդում է վերջինիս առանձնահատուկ կարգավիճակի ամրագրման, նրա գործունեության ու գործառույթների լրացուցիչ երաշխիքների տրամադրման նպատակները։ Այս ոլորտում հասարակական կազմակերպությունների Խորհրդի առկայությունը առանցքային նշանակություն ունի՝ նկատի ունենալով ներառականության և բազմազանության ապահովման, տարբեր խմբերի կարիքները խտրականության վերացման մարմնին հասանելի դարձնելու առանձնահատուկ կարևորությունը։ Ըստ այդմ, գտնում ենք, որ Խորհրդի ձևավորումը կամ լուծարումը ՀՀ մարդու իրավունքների պաշտպանի հայեցողությանը թողնելը նպատակահարմար չէ, քանի որ տարբեր Պաշտպաններ կարող են ունենալ տարբեր առաջնահերթություններ և նպատակահարմար չհամարել Խորհրդի գործունեությունը՝ չնայած Նախագծով սահմանվող՝ խտրականության</w:t>
            </w:r>
            <w:r w:rsidR="00027F7D" w:rsidRPr="00E95F02">
              <w:rPr>
                <w:rFonts w:ascii="GHEA Grapalat" w:hAnsi="GHEA Grapalat"/>
              </w:rPr>
              <w:t xml:space="preserve"> դեմ պայքարի</w:t>
            </w:r>
            <w:r w:rsidRPr="00E95F02">
              <w:rPr>
                <w:rFonts w:ascii="GHEA Grapalat" w:hAnsi="GHEA Grapalat"/>
              </w:rPr>
              <w:t xml:space="preserve"> ոլորտում Պաշտպանի մանդատին։ Ըստ այդմ, Նախագծով Խորհրդի ստեղծման նախատեսումը վերացնում է նման ռիսկերը։ </w:t>
            </w:r>
          </w:p>
        </w:tc>
      </w:tr>
      <w:tr w:rsidR="00E95F02" w:rsidRPr="00E95F02" w14:paraId="074478AC" w14:textId="77777777" w:rsidTr="004D0A88">
        <w:trPr>
          <w:trHeight w:val="985"/>
        </w:trPr>
        <w:tc>
          <w:tcPr>
            <w:tcW w:w="15165" w:type="dxa"/>
            <w:gridSpan w:val="2"/>
            <w:shd w:val="clear" w:color="auto" w:fill="BFBFBF" w:themeFill="background1" w:themeFillShade="BF"/>
          </w:tcPr>
          <w:p w14:paraId="359A9B4C" w14:textId="2AE577C0" w:rsidR="004D0A88" w:rsidRPr="00E95F02" w:rsidRDefault="004D0A88" w:rsidP="00132E21">
            <w:pPr>
              <w:tabs>
                <w:tab w:val="left" w:pos="851"/>
                <w:tab w:val="left" w:pos="1418"/>
              </w:tabs>
              <w:jc w:val="both"/>
              <w:rPr>
                <w:rFonts w:ascii="GHEA Grapalat" w:eastAsia="GHEA Grapalat" w:hAnsi="GHEA Grapalat" w:cs="GHEA Grapalat"/>
                <w:b/>
                <w:bCs/>
              </w:rPr>
            </w:pPr>
            <w:r w:rsidRPr="00E95F02">
              <w:rPr>
                <w:rFonts w:ascii="GHEA Grapalat" w:eastAsia="GHEA Grapalat" w:hAnsi="GHEA Grapalat" w:cs="GHEA Grapalat"/>
                <w:b/>
              </w:rPr>
              <w:lastRenderedPageBreak/>
              <w:t xml:space="preserve">Սոցիալական հարցերի </w:t>
            </w:r>
            <w:r w:rsidR="00986778" w:rsidRPr="00E95F02">
              <w:rPr>
                <w:rFonts w:ascii="GHEA Grapalat" w:eastAsia="GHEA Grapalat" w:hAnsi="GHEA Grapalat" w:cs="GHEA Grapalat"/>
                <w:b/>
              </w:rPr>
              <w:t>վարչություն</w:t>
            </w:r>
          </w:p>
        </w:tc>
      </w:tr>
      <w:tr w:rsidR="00E95F02" w:rsidRPr="00E95F02" w14:paraId="48B9A714" w14:textId="77777777" w:rsidTr="00083C1D">
        <w:trPr>
          <w:trHeight w:val="985"/>
        </w:trPr>
        <w:tc>
          <w:tcPr>
            <w:tcW w:w="8595" w:type="dxa"/>
            <w:shd w:val="clear" w:color="auto" w:fill="FFFFFF"/>
          </w:tcPr>
          <w:p w14:paraId="3F467839" w14:textId="4FBFAE21" w:rsidR="00D04530" w:rsidRPr="00E95F02" w:rsidRDefault="00D04530" w:rsidP="00132E21">
            <w:pPr>
              <w:pStyle w:val="ListParagraph"/>
              <w:numPr>
                <w:ilvl w:val="1"/>
                <w:numId w:val="13"/>
              </w:numPr>
              <w:ind w:left="30" w:hanging="30"/>
              <w:jc w:val="both"/>
              <w:rPr>
                <w:rFonts w:ascii="GHEA Grapalat" w:hAnsi="GHEA Grapalat" w:cs="Calibri"/>
                <w:lang w:val="hy-AM"/>
              </w:rPr>
            </w:pPr>
            <w:r w:rsidRPr="00E95F02">
              <w:rPr>
                <w:rFonts w:ascii="GHEA Grapalat" w:hAnsi="GHEA Grapalat"/>
                <w:lang w:val="hy-AM"/>
              </w:rPr>
              <w:t>«</w:t>
            </w:r>
            <w:r w:rsidR="00067DA3">
              <w:rPr>
                <w:rFonts w:ascii="GHEA Grapalat" w:hAnsi="GHEA Grapalat" w:cs="Arial"/>
                <w:lang w:val="hy-AM"/>
              </w:rPr>
              <w:t>Իրավահավասարության ապահովման</w:t>
            </w:r>
            <w:r w:rsidRPr="00E95F02">
              <w:rPr>
                <w:rFonts w:ascii="GHEA Grapalat" w:hAnsi="GHEA Grapalat"/>
                <w:lang w:val="hy-AM"/>
              </w:rPr>
              <w:t xml:space="preserve"> </w:t>
            </w:r>
            <w:r w:rsidRPr="00E95F02">
              <w:rPr>
                <w:rFonts w:ascii="GHEA Grapalat" w:hAnsi="GHEA Grapalat" w:cs="Arial"/>
                <w:lang w:val="hy-AM"/>
              </w:rPr>
              <w:t>և</w:t>
            </w:r>
            <w:r w:rsidRPr="00E95F02">
              <w:rPr>
                <w:rFonts w:ascii="GHEA Grapalat" w:hAnsi="GHEA Grapalat"/>
                <w:lang w:val="hy-AM"/>
              </w:rPr>
              <w:t xml:space="preserve"> </w:t>
            </w:r>
            <w:r w:rsidRPr="00E95F02">
              <w:rPr>
                <w:rFonts w:ascii="GHEA Grapalat" w:hAnsi="GHEA Grapalat" w:cs="Arial"/>
                <w:lang w:val="hy-AM"/>
              </w:rPr>
              <w:t>խտրականությունից</w:t>
            </w:r>
            <w:r w:rsidRPr="00E95F02">
              <w:rPr>
                <w:rFonts w:ascii="GHEA Grapalat" w:hAnsi="GHEA Grapalat"/>
                <w:lang w:val="hy-AM"/>
              </w:rPr>
              <w:t xml:space="preserve"> </w:t>
            </w:r>
            <w:r w:rsidRPr="00E95F02">
              <w:rPr>
                <w:rFonts w:ascii="GHEA Grapalat" w:hAnsi="GHEA Grapalat" w:cs="Arial"/>
                <w:lang w:val="hy-AM"/>
              </w:rPr>
              <w:t>պաշտպանության</w:t>
            </w:r>
            <w:r w:rsidRPr="00E95F02">
              <w:rPr>
                <w:rFonts w:ascii="GHEA Grapalat" w:hAnsi="GHEA Grapalat"/>
                <w:lang w:val="hy-AM"/>
              </w:rPr>
              <w:t xml:space="preserve"> </w:t>
            </w:r>
            <w:r w:rsidRPr="00E95F02">
              <w:rPr>
                <w:rFonts w:ascii="GHEA Grapalat" w:hAnsi="GHEA Grapalat" w:cs="Arial"/>
                <w:lang w:val="hy-AM"/>
              </w:rPr>
              <w:t>մասին</w:t>
            </w:r>
            <w:r w:rsidRPr="00E95F02">
              <w:rPr>
                <w:rFonts w:ascii="GHEA Grapalat" w:hAnsi="GHEA Grapalat"/>
                <w:lang w:val="hy-AM"/>
              </w:rPr>
              <w:t>» օրենքի նախագծի 5-</w:t>
            </w:r>
            <w:r w:rsidRPr="00E95F02">
              <w:rPr>
                <w:rFonts w:ascii="GHEA Grapalat" w:hAnsi="GHEA Grapalat" w:cs="Arial"/>
                <w:lang w:val="hy-AM"/>
              </w:rPr>
              <w:t>րդ</w:t>
            </w:r>
            <w:r w:rsidRPr="00E95F02">
              <w:rPr>
                <w:rFonts w:ascii="GHEA Grapalat" w:hAnsi="GHEA Grapalat"/>
                <w:lang w:val="hy-AM"/>
              </w:rPr>
              <w:t xml:space="preserve"> </w:t>
            </w:r>
            <w:r w:rsidRPr="00E95F02">
              <w:rPr>
                <w:rFonts w:ascii="GHEA Grapalat" w:hAnsi="GHEA Grapalat" w:cs="Arial"/>
                <w:lang w:val="hy-AM"/>
              </w:rPr>
              <w:t>հոդվածի</w:t>
            </w:r>
            <w:r w:rsidRPr="00E95F02">
              <w:rPr>
                <w:rFonts w:ascii="GHEA Grapalat" w:hAnsi="GHEA Grapalat"/>
                <w:lang w:val="hy-AM"/>
              </w:rPr>
              <w:t xml:space="preserve"> 4-</w:t>
            </w:r>
            <w:r w:rsidRPr="00E95F02">
              <w:rPr>
                <w:rFonts w:ascii="GHEA Grapalat" w:hAnsi="GHEA Grapalat" w:cs="Arial"/>
                <w:lang w:val="hy-AM"/>
              </w:rPr>
              <w:t>րդ</w:t>
            </w:r>
            <w:r w:rsidRPr="00E95F02">
              <w:rPr>
                <w:rFonts w:ascii="GHEA Grapalat" w:hAnsi="GHEA Grapalat"/>
                <w:lang w:val="hy-AM"/>
              </w:rPr>
              <w:t xml:space="preserve"> </w:t>
            </w:r>
            <w:r w:rsidRPr="00E95F02">
              <w:rPr>
                <w:rFonts w:ascii="GHEA Grapalat" w:hAnsi="GHEA Grapalat" w:cs="Arial"/>
                <w:lang w:val="hy-AM"/>
              </w:rPr>
              <w:t>մասով</w:t>
            </w:r>
            <w:r w:rsidRPr="00E95F02">
              <w:rPr>
                <w:rFonts w:ascii="GHEA Grapalat" w:hAnsi="GHEA Grapalat"/>
                <w:lang w:val="hy-AM"/>
              </w:rPr>
              <w:t xml:space="preserve"> </w:t>
            </w:r>
            <w:r w:rsidRPr="00E95F02">
              <w:rPr>
                <w:rFonts w:ascii="GHEA Grapalat" w:hAnsi="GHEA Grapalat" w:cs="Arial"/>
                <w:lang w:val="hy-AM"/>
              </w:rPr>
              <w:t>որպես</w:t>
            </w:r>
            <w:r w:rsidRPr="00E95F02">
              <w:rPr>
                <w:rFonts w:ascii="GHEA Grapalat" w:hAnsi="GHEA Grapalat"/>
                <w:lang w:val="hy-AM"/>
              </w:rPr>
              <w:t xml:space="preserve"> </w:t>
            </w:r>
            <w:r w:rsidRPr="00E95F02">
              <w:rPr>
                <w:rFonts w:ascii="GHEA Grapalat" w:hAnsi="GHEA Grapalat" w:cs="Arial"/>
                <w:lang w:val="hy-AM"/>
              </w:rPr>
              <w:t>խտրականության</w:t>
            </w:r>
            <w:r w:rsidRPr="00E95F02">
              <w:rPr>
                <w:rFonts w:ascii="GHEA Grapalat" w:hAnsi="GHEA Grapalat"/>
                <w:lang w:val="hy-AM"/>
              </w:rPr>
              <w:t xml:space="preserve"> </w:t>
            </w:r>
            <w:r w:rsidRPr="00E95F02">
              <w:rPr>
                <w:rFonts w:ascii="GHEA Grapalat" w:hAnsi="GHEA Grapalat" w:cs="Arial"/>
                <w:lang w:val="hy-AM"/>
              </w:rPr>
              <w:t>տեսակ</w:t>
            </w:r>
            <w:r w:rsidRPr="00E95F02">
              <w:rPr>
                <w:rFonts w:ascii="GHEA Grapalat" w:hAnsi="GHEA Grapalat"/>
                <w:lang w:val="hy-AM"/>
              </w:rPr>
              <w:t xml:space="preserve"> </w:t>
            </w:r>
            <w:r w:rsidRPr="00E95F02">
              <w:rPr>
                <w:rFonts w:ascii="GHEA Grapalat" w:hAnsi="GHEA Grapalat" w:cs="Arial"/>
                <w:lang w:val="hy-AM"/>
              </w:rPr>
              <w:t>սահմանվում</w:t>
            </w:r>
            <w:r w:rsidRPr="00E95F02">
              <w:rPr>
                <w:rFonts w:ascii="GHEA Grapalat" w:hAnsi="GHEA Grapalat"/>
                <w:lang w:val="hy-AM"/>
              </w:rPr>
              <w:t xml:space="preserve"> </w:t>
            </w:r>
            <w:r w:rsidRPr="00E95F02">
              <w:rPr>
                <w:rFonts w:ascii="GHEA Grapalat" w:hAnsi="GHEA Grapalat" w:cs="Arial"/>
                <w:lang w:val="hy-AM"/>
              </w:rPr>
              <w:t>է</w:t>
            </w:r>
            <w:r w:rsidRPr="00E95F02">
              <w:rPr>
                <w:rFonts w:ascii="GHEA Grapalat" w:hAnsi="GHEA Grapalat"/>
                <w:lang w:val="hy-AM"/>
              </w:rPr>
              <w:t xml:space="preserve"> </w:t>
            </w:r>
            <w:r w:rsidRPr="00E95F02">
              <w:rPr>
                <w:rFonts w:ascii="GHEA Grapalat" w:hAnsi="GHEA Grapalat" w:cs="Arial"/>
                <w:lang w:val="hy-AM"/>
              </w:rPr>
              <w:t>հաշմանդամություն</w:t>
            </w:r>
            <w:r w:rsidRPr="00E95F02">
              <w:rPr>
                <w:rFonts w:ascii="GHEA Grapalat" w:hAnsi="GHEA Grapalat"/>
                <w:lang w:val="hy-AM"/>
              </w:rPr>
              <w:t xml:space="preserve"> </w:t>
            </w:r>
            <w:r w:rsidRPr="00E95F02">
              <w:rPr>
                <w:rFonts w:ascii="GHEA Grapalat" w:hAnsi="GHEA Grapalat" w:cs="Arial"/>
                <w:lang w:val="hy-AM"/>
              </w:rPr>
              <w:t>ունեցող</w:t>
            </w:r>
            <w:r w:rsidRPr="00E95F02">
              <w:rPr>
                <w:rFonts w:ascii="GHEA Grapalat" w:hAnsi="GHEA Grapalat"/>
                <w:lang w:val="hy-AM"/>
              </w:rPr>
              <w:t xml:space="preserve"> </w:t>
            </w:r>
            <w:r w:rsidRPr="00E95F02">
              <w:rPr>
                <w:rFonts w:ascii="GHEA Grapalat" w:hAnsi="GHEA Grapalat" w:cs="Arial"/>
                <w:lang w:val="hy-AM"/>
              </w:rPr>
              <w:t>անձանց</w:t>
            </w:r>
            <w:r w:rsidRPr="00E95F02">
              <w:rPr>
                <w:rFonts w:ascii="GHEA Grapalat" w:hAnsi="GHEA Grapalat"/>
                <w:lang w:val="hy-AM"/>
              </w:rPr>
              <w:t xml:space="preserve"> </w:t>
            </w:r>
            <w:r w:rsidRPr="00E95F02">
              <w:rPr>
                <w:rFonts w:ascii="GHEA Grapalat" w:hAnsi="GHEA Grapalat" w:cs="Arial"/>
                <w:lang w:val="hy-AM"/>
              </w:rPr>
              <w:t>խելամիտ</w:t>
            </w:r>
            <w:r w:rsidRPr="00E95F02">
              <w:rPr>
                <w:rFonts w:ascii="GHEA Grapalat" w:hAnsi="GHEA Grapalat"/>
                <w:lang w:val="hy-AM"/>
              </w:rPr>
              <w:t xml:space="preserve"> </w:t>
            </w:r>
            <w:r w:rsidRPr="00E95F02">
              <w:rPr>
                <w:rFonts w:ascii="GHEA Grapalat" w:hAnsi="GHEA Grapalat" w:cs="Arial"/>
                <w:lang w:val="hy-AM"/>
              </w:rPr>
              <w:t>հարմարեցումների</w:t>
            </w:r>
            <w:r w:rsidRPr="00E95F02">
              <w:rPr>
                <w:rFonts w:ascii="GHEA Grapalat" w:hAnsi="GHEA Grapalat"/>
                <w:lang w:val="hy-AM"/>
              </w:rPr>
              <w:t xml:space="preserve"> </w:t>
            </w:r>
            <w:r w:rsidRPr="00E95F02">
              <w:rPr>
                <w:rFonts w:ascii="GHEA Grapalat" w:hAnsi="GHEA Grapalat" w:cs="Arial"/>
                <w:lang w:val="hy-AM"/>
              </w:rPr>
              <w:t>ապահովման</w:t>
            </w:r>
            <w:r w:rsidRPr="00E95F02">
              <w:rPr>
                <w:rFonts w:ascii="GHEA Grapalat" w:hAnsi="GHEA Grapalat"/>
                <w:lang w:val="hy-AM"/>
              </w:rPr>
              <w:t xml:space="preserve"> </w:t>
            </w:r>
            <w:r w:rsidRPr="00E95F02">
              <w:rPr>
                <w:rFonts w:ascii="GHEA Grapalat" w:hAnsi="GHEA Grapalat" w:cs="Arial"/>
                <w:lang w:val="hy-AM"/>
              </w:rPr>
              <w:t>մերժումը</w:t>
            </w:r>
            <w:r w:rsidRPr="00E95F02">
              <w:rPr>
                <w:rFonts w:ascii="GHEA Grapalat" w:hAnsi="GHEA Grapalat"/>
                <w:lang w:val="hy-AM"/>
              </w:rPr>
              <w:t xml:space="preserve">: </w:t>
            </w:r>
            <w:r w:rsidRPr="00E95F02">
              <w:rPr>
                <w:rFonts w:ascii="GHEA Grapalat" w:hAnsi="GHEA Grapalat" w:cs="Arial"/>
                <w:lang w:val="hy-AM"/>
              </w:rPr>
              <w:t>Չնայած</w:t>
            </w:r>
            <w:r w:rsidRPr="00E95F02">
              <w:rPr>
                <w:rFonts w:ascii="GHEA Grapalat" w:hAnsi="GHEA Grapalat"/>
                <w:lang w:val="hy-AM"/>
              </w:rPr>
              <w:t xml:space="preserve">, </w:t>
            </w:r>
            <w:r w:rsidRPr="00E95F02">
              <w:rPr>
                <w:rFonts w:ascii="GHEA Grapalat" w:hAnsi="GHEA Grapalat" w:cs="Arial"/>
                <w:lang w:val="hy-AM"/>
              </w:rPr>
              <w:t>որ</w:t>
            </w:r>
            <w:r w:rsidRPr="00E95F02">
              <w:rPr>
                <w:rFonts w:ascii="GHEA Grapalat" w:hAnsi="GHEA Grapalat"/>
                <w:lang w:val="hy-AM"/>
              </w:rPr>
              <w:t xml:space="preserve"> </w:t>
            </w:r>
            <w:r w:rsidRPr="00E95F02">
              <w:rPr>
                <w:rFonts w:ascii="GHEA Grapalat" w:hAnsi="GHEA Grapalat" w:cs="Arial"/>
                <w:lang w:val="hy-AM"/>
              </w:rPr>
              <w:t>գործող</w:t>
            </w:r>
            <w:r w:rsidRPr="00E95F02">
              <w:rPr>
                <w:rFonts w:ascii="GHEA Grapalat" w:hAnsi="GHEA Grapalat"/>
                <w:lang w:val="hy-AM"/>
              </w:rPr>
              <w:t xml:space="preserve"> «</w:t>
            </w:r>
            <w:r w:rsidRPr="00E95F02">
              <w:rPr>
                <w:rFonts w:ascii="GHEA Grapalat" w:hAnsi="GHEA Grapalat" w:cs="Arial"/>
                <w:lang w:val="hy-AM"/>
              </w:rPr>
              <w:t>Հաշմանդամություն</w:t>
            </w:r>
            <w:r w:rsidRPr="00E95F02">
              <w:rPr>
                <w:rFonts w:ascii="GHEA Grapalat" w:hAnsi="GHEA Grapalat"/>
                <w:lang w:val="hy-AM"/>
              </w:rPr>
              <w:t xml:space="preserve"> </w:t>
            </w:r>
            <w:r w:rsidRPr="00E95F02">
              <w:rPr>
                <w:rFonts w:ascii="GHEA Grapalat" w:hAnsi="GHEA Grapalat" w:cs="Arial"/>
                <w:lang w:val="hy-AM"/>
              </w:rPr>
              <w:t>ունեցող</w:t>
            </w:r>
            <w:r w:rsidRPr="00E95F02">
              <w:rPr>
                <w:rFonts w:ascii="GHEA Grapalat" w:hAnsi="GHEA Grapalat"/>
                <w:lang w:val="hy-AM"/>
              </w:rPr>
              <w:t xml:space="preserve"> </w:t>
            </w:r>
            <w:r w:rsidRPr="00E95F02">
              <w:rPr>
                <w:rFonts w:ascii="GHEA Grapalat" w:hAnsi="GHEA Grapalat" w:cs="Arial"/>
                <w:lang w:val="hy-AM"/>
              </w:rPr>
              <w:t>անձանց</w:t>
            </w:r>
            <w:r w:rsidRPr="00E95F02">
              <w:rPr>
                <w:rFonts w:ascii="GHEA Grapalat" w:hAnsi="GHEA Grapalat"/>
                <w:lang w:val="hy-AM"/>
              </w:rPr>
              <w:t xml:space="preserve"> </w:t>
            </w:r>
            <w:r w:rsidRPr="00E95F02">
              <w:rPr>
                <w:rFonts w:ascii="GHEA Grapalat" w:hAnsi="GHEA Grapalat" w:cs="Arial"/>
                <w:lang w:val="hy-AM"/>
              </w:rPr>
              <w:t>իրավունքների</w:t>
            </w:r>
            <w:r w:rsidRPr="00E95F02">
              <w:rPr>
                <w:rFonts w:ascii="GHEA Grapalat" w:hAnsi="GHEA Grapalat"/>
                <w:lang w:val="hy-AM"/>
              </w:rPr>
              <w:t xml:space="preserve"> </w:t>
            </w:r>
            <w:r w:rsidRPr="00E95F02">
              <w:rPr>
                <w:rFonts w:ascii="GHEA Grapalat" w:hAnsi="GHEA Grapalat" w:cs="Arial"/>
                <w:lang w:val="hy-AM"/>
              </w:rPr>
              <w:t>մասին</w:t>
            </w:r>
            <w:r w:rsidRPr="00E95F02">
              <w:rPr>
                <w:rFonts w:ascii="GHEA Grapalat" w:hAnsi="GHEA Grapalat"/>
                <w:lang w:val="hy-AM"/>
              </w:rPr>
              <w:t xml:space="preserve">» </w:t>
            </w:r>
            <w:r w:rsidRPr="00E95F02">
              <w:rPr>
                <w:rFonts w:ascii="GHEA Grapalat" w:hAnsi="GHEA Grapalat" w:cs="Arial"/>
                <w:lang w:val="hy-AM"/>
              </w:rPr>
              <w:t>օրենքով</w:t>
            </w:r>
            <w:r w:rsidRPr="00E95F02">
              <w:rPr>
                <w:rFonts w:ascii="GHEA Grapalat" w:hAnsi="GHEA Grapalat"/>
                <w:lang w:val="hy-AM"/>
              </w:rPr>
              <w:t xml:space="preserve"> </w:t>
            </w:r>
            <w:r w:rsidRPr="00E95F02">
              <w:rPr>
                <w:rFonts w:ascii="GHEA Grapalat" w:hAnsi="GHEA Grapalat" w:cs="Arial"/>
                <w:lang w:val="hy-AM"/>
              </w:rPr>
              <w:t>ևս</w:t>
            </w:r>
            <w:r w:rsidRPr="00E95F02">
              <w:rPr>
                <w:rFonts w:ascii="GHEA Grapalat" w:hAnsi="GHEA Grapalat"/>
                <w:lang w:val="hy-AM"/>
              </w:rPr>
              <w:t xml:space="preserve"> </w:t>
            </w:r>
            <w:r w:rsidRPr="00E95F02">
              <w:rPr>
                <w:rFonts w:ascii="GHEA Grapalat" w:hAnsi="GHEA Grapalat" w:cs="Arial"/>
                <w:lang w:val="hy-AM"/>
              </w:rPr>
              <w:t>առկա</w:t>
            </w:r>
            <w:r w:rsidRPr="00E95F02">
              <w:rPr>
                <w:rFonts w:ascii="GHEA Grapalat" w:hAnsi="GHEA Grapalat"/>
                <w:lang w:val="hy-AM"/>
              </w:rPr>
              <w:t xml:space="preserve"> </w:t>
            </w:r>
            <w:r w:rsidRPr="00E95F02">
              <w:rPr>
                <w:rFonts w:ascii="GHEA Grapalat" w:hAnsi="GHEA Grapalat" w:cs="Arial"/>
                <w:lang w:val="hy-AM"/>
              </w:rPr>
              <w:t>է</w:t>
            </w:r>
            <w:r w:rsidRPr="00E95F02">
              <w:rPr>
                <w:rFonts w:ascii="GHEA Grapalat" w:hAnsi="GHEA Grapalat"/>
                <w:lang w:val="hy-AM"/>
              </w:rPr>
              <w:t xml:space="preserve"> </w:t>
            </w:r>
            <w:r w:rsidRPr="00E95F02">
              <w:rPr>
                <w:rFonts w:ascii="GHEA Grapalat" w:hAnsi="GHEA Grapalat" w:cs="Arial"/>
                <w:lang w:val="hy-AM"/>
              </w:rPr>
              <w:t>նմանատիպ</w:t>
            </w:r>
            <w:r w:rsidRPr="00E95F02">
              <w:rPr>
                <w:rFonts w:ascii="GHEA Grapalat" w:hAnsi="GHEA Grapalat"/>
                <w:lang w:val="hy-AM"/>
              </w:rPr>
              <w:t xml:space="preserve"> </w:t>
            </w:r>
            <w:r w:rsidRPr="00E95F02">
              <w:rPr>
                <w:rFonts w:ascii="GHEA Grapalat" w:hAnsi="GHEA Grapalat" w:cs="Arial"/>
                <w:lang w:val="hy-AM"/>
              </w:rPr>
              <w:t>ձևակերպում</w:t>
            </w:r>
            <w:r w:rsidRPr="00E95F02">
              <w:rPr>
                <w:rFonts w:ascii="GHEA Grapalat" w:hAnsi="GHEA Grapalat"/>
                <w:lang w:val="hy-AM"/>
              </w:rPr>
              <w:t xml:space="preserve">, </w:t>
            </w:r>
            <w:r w:rsidRPr="00E95F02">
              <w:rPr>
                <w:rFonts w:ascii="GHEA Grapalat" w:hAnsi="GHEA Grapalat" w:cs="Arial"/>
                <w:lang w:val="hy-AM"/>
              </w:rPr>
              <w:t>սակայն</w:t>
            </w:r>
            <w:r w:rsidRPr="00E95F02">
              <w:rPr>
                <w:rFonts w:ascii="GHEA Grapalat" w:hAnsi="GHEA Grapalat"/>
                <w:lang w:val="hy-AM"/>
              </w:rPr>
              <w:t xml:space="preserve"> </w:t>
            </w:r>
            <w:r w:rsidRPr="00E95F02">
              <w:rPr>
                <w:rFonts w:ascii="GHEA Grapalat" w:hAnsi="GHEA Grapalat" w:cs="Arial"/>
                <w:lang w:val="hy-AM"/>
              </w:rPr>
              <w:t>անհրաժեշտ</w:t>
            </w:r>
            <w:r w:rsidRPr="00E95F02">
              <w:rPr>
                <w:rFonts w:ascii="GHEA Grapalat" w:hAnsi="GHEA Grapalat"/>
                <w:lang w:val="hy-AM"/>
              </w:rPr>
              <w:t xml:space="preserve"> </w:t>
            </w:r>
            <w:r w:rsidRPr="00E95F02">
              <w:rPr>
                <w:rFonts w:ascii="GHEA Grapalat" w:hAnsi="GHEA Grapalat" w:cs="Arial"/>
                <w:lang w:val="hy-AM"/>
              </w:rPr>
              <w:t>է</w:t>
            </w:r>
            <w:r w:rsidRPr="00E95F02">
              <w:rPr>
                <w:rFonts w:ascii="GHEA Grapalat" w:hAnsi="GHEA Grapalat"/>
                <w:lang w:val="hy-AM"/>
              </w:rPr>
              <w:t xml:space="preserve"> </w:t>
            </w:r>
            <w:r w:rsidRPr="00E95F02">
              <w:rPr>
                <w:rFonts w:ascii="GHEA Grapalat" w:hAnsi="GHEA Grapalat" w:cs="Arial"/>
                <w:lang w:val="hy-AM"/>
              </w:rPr>
              <w:t>ընդունել</w:t>
            </w:r>
            <w:r w:rsidRPr="00E95F02">
              <w:rPr>
                <w:rFonts w:ascii="GHEA Grapalat" w:hAnsi="GHEA Grapalat"/>
                <w:lang w:val="hy-AM"/>
              </w:rPr>
              <w:t xml:space="preserve"> </w:t>
            </w:r>
            <w:r w:rsidRPr="00E95F02">
              <w:rPr>
                <w:rFonts w:ascii="GHEA Grapalat" w:hAnsi="GHEA Grapalat" w:cs="Arial"/>
                <w:lang w:val="hy-AM"/>
              </w:rPr>
              <w:t>ի</w:t>
            </w:r>
            <w:r w:rsidRPr="00E95F02">
              <w:rPr>
                <w:rFonts w:ascii="GHEA Grapalat" w:hAnsi="GHEA Grapalat"/>
                <w:lang w:val="hy-AM"/>
              </w:rPr>
              <w:t xml:space="preserve"> </w:t>
            </w:r>
            <w:r w:rsidRPr="00E95F02">
              <w:rPr>
                <w:rFonts w:ascii="GHEA Grapalat" w:hAnsi="GHEA Grapalat" w:cs="Arial"/>
                <w:lang w:val="hy-AM"/>
              </w:rPr>
              <w:t>գիտություն</w:t>
            </w:r>
            <w:r w:rsidRPr="00E95F02">
              <w:rPr>
                <w:rFonts w:ascii="GHEA Grapalat" w:hAnsi="GHEA Grapalat"/>
                <w:lang w:val="hy-AM"/>
              </w:rPr>
              <w:t xml:space="preserve">, </w:t>
            </w:r>
            <w:r w:rsidRPr="00E95F02">
              <w:rPr>
                <w:rFonts w:ascii="GHEA Grapalat" w:hAnsi="GHEA Grapalat" w:cs="Arial"/>
                <w:lang w:val="hy-AM"/>
              </w:rPr>
              <w:t>որ</w:t>
            </w:r>
            <w:r w:rsidRPr="00E95F02">
              <w:rPr>
                <w:rFonts w:ascii="GHEA Grapalat" w:hAnsi="GHEA Grapalat"/>
                <w:lang w:val="hy-AM"/>
              </w:rPr>
              <w:t xml:space="preserve"> </w:t>
            </w:r>
            <w:r w:rsidRPr="00E95F02">
              <w:rPr>
                <w:rFonts w:ascii="GHEA Grapalat" w:hAnsi="GHEA Grapalat" w:cs="Arial"/>
                <w:lang w:val="hy-AM"/>
              </w:rPr>
              <w:t>ոլորտը</w:t>
            </w:r>
            <w:r w:rsidRPr="00E95F02">
              <w:rPr>
                <w:rFonts w:ascii="GHEA Grapalat" w:hAnsi="GHEA Grapalat"/>
                <w:lang w:val="hy-AM"/>
              </w:rPr>
              <w:t xml:space="preserve"> </w:t>
            </w:r>
            <w:r w:rsidRPr="00E95F02">
              <w:rPr>
                <w:rFonts w:ascii="GHEA Grapalat" w:hAnsi="GHEA Grapalat" w:cs="Arial"/>
                <w:lang w:val="hy-AM"/>
              </w:rPr>
              <w:t>կարգավորող</w:t>
            </w:r>
            <w:r w:rsidRPr="00E95F02">
              <w:rPr>
                <w:rFonts w:ascii="GHEA Grapalat" w:hAnsi="GHEA Grapalat"/>
                <w:lang w:val="hy-AM"/>
              </w:rPr>
              <w:t xml:space="preserve"> </w:t>
            </w:r>
            <w:r w:rsidRPr="00E95F02">
              <w:rPr>
                <w:rFonts w:ascii="GHEA Grapalat" w:hAnsi="GHEA Grapalat" w:cs="Arial"/>
                <w:lang w:val="hy-AM"/>
              </w:rPr>
              <w:t>օրենսդրությամբ</w:t>
            </w:r>
            <w:r w:rsidRPr="00E95F02">
              <w:rPr>
                <w:rFonts w:ascii="GHEA Grapalat" w:hAnsi="GHEA Grapalat"/>
                <w:lang w:val="hy-AM"/>
              </w:rPr>
              <w:t xml:space="preserve"> </w:t>
            </w:r>
            <w:r w:rsidRPr="00E95F02">
              <w:rPr>
                <w:rFonts w:ascii="GHEA Grapalat" w:hAnsi="GHEA Grapalat" w:cs="Arial"/>
                <w:lang w:val="hy-AM"/>
              </w:rPr>
              <w:t>խելամիտ</w:t>
            </w:r>
            <w:r w:rsidRPr="00E95F02">
              <w:rPr>
                <w:rFonts w:ascii="GHEA Grapalat" w:hAnsi="GHEA Grapalat"/>
                <w:lang w:val="hy-AM"/>
              </w:rPr>
              <w:t xml:space="preserve"> </w:t>
            </w:r>
            <w:r w:rsidRPr="00E95F02">
              <w:rPr>
                <w:rFonts w:ascii="GHEA Grapalat" w:hAnsi="GHEA Grapalat" w:cs="Arial"/>
                <w:lang w:val="hy-AM"/>
              </w:rPr>
              <w:t>հարմարեցումները</w:t>
            </w:r>
            <w:r w:rsidRPr="00E95F02">
              <w:rPr>
                <w:rFonts w:ascii="GHEA Grapalat" w:hAnsi="GHEA Grapalat"/>
                <w:lang w:val="hy-AM"/>
              </w:rPr>
              <w:t xml:space="preserve"> </w:t>
            </w:r>
            <w:r w:rsidRPr="00E95F02">
              <w:rPr>
                <w:rFonts w:ascii="GHEA Grapalat" w:hAnsi="GHEA Grapalat" w:cs="Arial"/>
                <w:lang w:val="hy-AM"/>
              </w:rPr>
              <w:t>վերաբերում</w:t>
            </w:r>
            <w:r w:rsidRPr="00E95F02">
              <w:rPr>
                <w:rFonts w:ascii="GHEA Grapalat" w:hAnsi="GHEA Grapalat"/>
                <w:lang w:val="hy-AM"/>
              </w:rPr>
              <w:t xml:space="preserve"> </w:t>
            </w:r>
            <w:r w:rsidRPr="00E95F02">
              <w:rPr>
                <w:rFonts w:ascii="GHEA Grapalat" w:hAnsi="GHEA Grapalat" w:cs="Arial"/>
                <w:lang w:val="hy-AM"/>
              </w:rPr>
              <w:t>են</w:t>
            </w:r>
            <w:r w:rsidRPr="00E95F02">
              <w:rPr>
                <w:rFonts w:ascii="GHEA Grapalat" w:hAnsi="GHEA Grapalat"/>
                <w:lang w:val="hy-AM"/>
              </w:rPr>
              <w:t xml:space="preserve"> </w:t>
            </w:r>
            <w:r w:rsidRPr="00E95F02">
              <w:rPr>
                <w:rFonts w:ascii="GHEA Grapalat" w:hAnsi="GHEA Grapalat" w:cs="Arial"/>
                <w:lang w:val="hy-AM"/>
              </w:rPr>
              <w:t>միայն</w:t>
            </w:r>
            <w:r w:rsidRPr="00E95F02">
              <w:rPr>
                <w:rFonts w:ascii="GHEA Grapalat" w:hAnsi="GHEA Grapalat"/>
                <w:lang w:val="hy-AM"/>
              </w:rPr>
              <w:t xml:space="preserve"> </w:t>
            </w:r>
            <w:r w:rsidRPr="00E95F02">
              <w:rPr>
                <w:rFonts w:ascii="GHEA Grapalat" w:hAnsi="GHEA Grapalat" w:cs="Arial"/>
                <w:lang w:val="hy-AM"/>
              </w:rPr>
              <w:t>աշխատավայրի</w:t>
            </w:r>
            <w:r w:rsidRPr="00E95F02">
              <w:rPr>
                <w:rFonts w:ascii="GHEA Grapalat" w:hAnsi="GHEA Grapalat"/>
                <w:lang w:val="hy-AM"/>
              </w:rPr>
              <w:t xml:space="preserve"> </w:t>
            </w:r>
            <w:r w:rsidRPr="00E95F02">
              <w:rPr>
                <w:rFonts w:ascii="GHEA Grapalat" w:hAnsi="GHEA Grapalat" w:cs="Arial"/>
                <w:lang w:val="hy-AM"/>
              </w:rPr>
              <w:t>և</w:t>
            </w:r>
            <w:r w:rsidRPr="00E95F02">
              <w:rPr>
                <w:rFonts w:ascii="GHEA Grapalat" w:hAnsi="GHEA Grapalat"/>
                <w:lang w:val="hy-AM"/>
              </w:rPr>
              <w:t xml:space="preserve"> </w:t>
            </w:r>
            <w:r w:rsidRPr="00E95F02">
              <w:rPr>
                <w:rFonts w:ascii="GHEA Grapalat" w:hAnsi="GHEA Grapalat" w:cs="Arial"/>
                <w:lang w:val="hy-AM"/>
              </w:rPr>
              <w:t>ուսումնական</w:t>
            </w:r>
            <w:r w:rsidRPr="00E95F02">
              <w:rPr>
                <w:rFonts w:ascii="GHEA Grapalat" w:hAnsi="GHEA Grapalat"/>
                <w:lang w:val="hy-AM"/>
              </w:rPr>
              <w:t xml:space="preserve"> </w:t>
            </w:r>
            <w:r w:rsidRPr="00E95F02">
              <w:rPr>
                <w:rFonts w:ascii="GHEA Grapalat" w:hAnsi="GHEA Grapalat" w:cs="Arial"/>
                <w:lang w:val="hy-AM"/>
              </w:rPr>
              <w:t>հաստատության</w:t>
            </w:r>
            <w:r w:rsidRPr="00E95F02">
              <w:rPr>
                <w:rFonts w:ascii="GHEA Grapalat" w:hAnsi="GHEA Grapalat"/>
                <w:lang w:val="hy-AM"/>
              </w:rPr>
              <w:t xml:space="preserve"> </w:t>
            </w:r>
            <w:r w:rsidRPr="00E95F02">
              <w:rPr>
                <w:rFonts w:ascii="GHEA Grapalat" w:hAnsi="GHEA Grapalat" w:cs="Arial"/>
                <w:lang w:val="hy-AM"/>
              </w:rPr>
              <w:t>հարմարեցմանը՝</w:t>
            </w:r>
            <w:r w:rsidRPr="00E95F02">
              <w:rPr>
                <w:rFonts w:ascii="GHEA Grapalat" w:hAnsi="GHEA Grapalat"/>
                <w:lang w:val="hy-AM"/>
              </w:rPr>
              <w:t xml:space="preserve"> </w:t>
            </w:r>
            <w:r w:rsidRPr="00E95F02">
              <w:rPr>
                <w:rFonts w:ascii="GHEA Grapalat" w:hAnsi="GHEA Grapalat" w:cs="Arial"/>
                <w:lang w:val="hy-AM"/>
              </w:rPr>
              <w:t>սահմանելով</w:t>
            </w:r>
            <w:r w:rsidRPr="00E95F02">
              <w:rPr>
                <w:rFonts w:ascii="GHEA Grapalat" w:hAnsi="GHEA Grapalat"/>
                <w:lang w:val="hy-AM"/>
              </w:rPr>
              <w:t xml:space="preserve"> </w:t>
            </w:r>
            <w:r w:rsidRPr="00E95F02">
              <w:rPr>
                <w:rFonts w:ascii="GHEA Grapalat" w:hAnsi="GHEA Grapalat" w:cs="Arial"/>
                <w:lang w:val="hy-AM"/>
              </w:rPr>
              <w:t>դրանց</w:t>
            </w:r>
            <w:r w:rsidRPr="00E95F02">
              <w:rPr>
                <w:rFonts w:ascii="GHEA Grapalat" w:hAnsi="GHEA Grapalat"/>
                <w:lang w:val="hy-AM"/>
              </w:rPr>
              <w:t xml:space="preserve"> </w:t>
            </w:r>
            <w:r w:rsidRPr="00E95F02">
              <w:rPr>
                <w:rFonts w:ascii="GHEA Grapalat" w:hAnsi="GHEA Grapalat" w:cs="Arial"/>
                <w:lang w:val="hy-AM"/>
              </w:rPr>
              <w:t>տեսակները</w:t>
            </w:r>
            <w:r w:rsidRPr="00E95F02">
              <w:rPr>
                <w:rFonts w:ascii="GHEA Grapalat" w:hAnsi="GHEA Grapalat"/>
                <w:lang w:val="hy-AM"/>
              </w:rPr>
              <w:t xml:space="preserve"> </w:t>
            </w:r>
            <w:r w:rsidRPr="00E95F02">
              <w:rPr>
                <w:rFonts w:ascii="GHEA Grapalat" w:hAnsi="GHEA Grapalat" w:cs="Arial"/>
                <w:lang w:val="hy-AM"/>
              </w:rPr>
              <w:t>և</w:t>
            </w:r>
            <w:r w:rsidRPr="00E95F02">
              <w:rPr>
                <w:rFonts w:ascii="GHEA Grapalat" w:hAnsi="GHEA Grapalat"/>
                <w:lang w:val="hy-AM"/>
              </w:rPr>
              <w:t xml:space="preserve"> </w:t>
            </w:r>
            <w:r w:rsidRPr="00E95F02">
              <w:rPr>
                <w:rFonts w:ascii="GHEA Grapalat" w:hAnsi="GHEA Grapalat" w:cs="Arial"/>
                <w:lang w:val="hy-AM"/>
              </w:rPr>
              <w:t>հնարավոր</w:t>
            </w:r>
            <w:r w:rsidRPr="00E95F02">
              <w:rPr>
                <w:rFonts w:ascii="GHEA Grapalat" w:hAnsi="GHEA Grapalat"/>
                <w:lang w:val="hy-AM"/>
              </w:rPr>
              <w:t xml:space="preserve"> </w:t>
            </w:r>
            <w:r w:rsidRPr="00E95F02">
              <w:rPr>
                <w:rFonts w:ascii="GHEA Grapalat" w:hAnsi="GHEA Grapalat" w:cs="Arial"/>
                <w:lang w:val="hy-AM"/>
              </w:rPr>
              <w:t>ֆինանսական</w:t>
            </w:r>
            <w:r w:rsidRPr="00E95F02">
              <w:rPr>
                <w:rFonts w:ascii="GHEA Grapalat" w:hAnsi="GHEA Grapalat"/>
                <w:lang w:val="hy-AM"/>
              </w:rPr>
              <w:t xml:space="preserve"> </w:t>
            </w:r>
            <w:r w:rsidRPr="00E95F02">
              <w:rPr>
                <w:rFonts w:ascii="GHEA Grapalat" w:hAnsi="GHEA Grapalat" w:cs="Arial"/>
                <w:lang w:val="hy-AM"/>
              </w:rPr>
              <w:t>բեռը</w:t>
            </w:r>
            <w:r w:rsidRPr="00E95F02">
              <w:rPr>
                <w:rFonts w:ascii="GHEA Grapalat" w:hAnsi="GHEA Grapalat"/>
                <w:lang w:val="hy-AM"/>
              </w:rPr>
              <w:t>:</w:t>
            </w:r>
            <w:r w:rsidR="00E14702" w:rsidRPr="00E95F02">
              <w:rPr>
                <w:rFonts w:ascii="Calibri" w:hAnsi="Calibri" w:cs="Calibri"/>
                <w:lang w:val="hy-AM"/>
              </w:rPr>
              <w:t xml:space="preserve"> </w:t>
            </w:r>
          </w:p>
          <w:p w14:paraId="01550582" w14:textId="0B1BC74A" w:rsidR="00D04530" w:rsidRPr="00E95F02" w:rsidRDefault="004D0A88" w:rsidP="00132E21">
            <w:pPr>
              <w:tabs>
                <w:tab w:val="left" w:pos="1134"/>
              </w:tabs>
              <w:jc w:val="both"/>
              <w:rPr>
                <w:rFonts w:ascii="GHEA Grapalat" w:eastAsia="GHEA Grapalat" w:hAnsi="GHEA Grapalat" w:cs="GHEA Grapalat"/>
              </w:rPr>
            </w:pPr>
            <w:r w:rsidRPr="00E95F02">
              <w:rPr>
                <w:rFonts w:ascii="GHEA Grapalat" w:hAnsi="GHEA Grapalat" w:cs="Calibri"/>
              </w:rPr>
              <w:t xml:space="preserve">1.2 </w:t>
            </w:r>
            <w:r w:rsidR="00D04530" w:rsidRPr="00E95F02">
              <w:rPr>
                <w:rFonts w:ascii="GHEA Grapalat" w:hAnsi="GHEA Grapalat" w:cs="Calibri"/>
              </w:rPr>
              <w:t xml:space="preserve">Նախագծի </w:t>
            </w:r>
            <w:r w:rsidR="00D04530" w:rsidRPr="00E95F02">
              <w:rPr>
                <w:rFonts w:ascii="GHEA Grapalat" w:hAnsi="GHEA Grapalat"/>
              </w:rPr>
              <w:t>2-</w:t>
            </w:r>
            <w:r w:rsidR="00D04530" w:rsidRPr="00E95F02">
              <w:rPr>
                <w:rFonts w:ascii="GHEA Grapalat" w:hAnsi="GHEA Grapalat" w:cs="Arial"/>
              </w:rPr>
              <w:t>րդ</w:t>
            </w:r>
            <w:r w:rsidR="00D04530" w:rsidRPr="00E95F02">
              <w:rPr>
                <w:rFonts w:ascii="GHEA Grapalat" w:hAnsi="GHEA Grapalat"/>
              </w:rPr>
              <w:t xml:space="preserve"> </w:t>
            </w:r>
            <w:r w:rsidR="00D04530" w:rsidRPr="00E95F02">
              <w:rPr>
                <w:rFonts w:ascii="GHEA Grapalat" w:hAnsi="GHEA Grapalat" w:cs="Arial"/>
              </w:rPr>
              <w:t>գլխով</w:t>
            </w:r>
            <w:r w:rsidR="00D04530" w:rsidRPr="00E95F02">
              <w:rPr>
                <w:rFonts w:ascii="GHEA Grapalat" w:hAnsi="GHEA Grapalat"/>
              </w:rPr>
              <w:t xml:space="preserve"> </w:t>
            </w:r>
            <w:r w:rsidR="00D04530" w:rsidRPr="00E95F02">
              <w:rPr>
                <w:rFonts w:ascii="GHEA Grapalat" w:hAnsi="GHEA Grapalat" w:cs="Arial"/>
              </w:rPr>
              <w:t>նախատեսվում</w:t>
            </w:r>
            <w:r w:rsidR="00D04530" w:rsidRPr="00E95F02">
              <w:rPr>
                <w:rFonts w:ascii="GHEA Grapalat" w:hAnsi="GHEA Grapalat"/>
              </w:rPr>
              <w:t xml:space="preserve"> </w:t>
            </w:r>
            <w:r w:rsidR="00D04530" w:rsidRPr="00E95F02">
              <w:rPr>
                <w:rFonts w:ascii="GHEA Grapalat" w:hAnsi="GHEA Grapalat" w:cs="Arial"/>
              </w:rPr>
              <w:t>է</w:t>
            </w:r>
            <w:r w:rsidR="00D04530" w:rsidRPr="00E95F02">
              <w:rPr>
                <w:rFonts w:ascii="GHEA Grapalat" w:hAnsi="GHEA Grapalat"/>
              </w:rPr>
              <w:t xml:space="preserve"> </w:t>
            </w:r>
            <w:r w:rsidR="00D04530" w:rsidRPr="00E95F02">
              <w:rPr>
                <w:rFonts w:ascii="GHEA Grapalat" w:hAnsi="GHEA Grapalat" w:cs="Arial"/>
              </w:rPr>
              <w:t>ստեղծել</w:t>
            </w:r>
            <w:r w:rsidR="00D04530" w:rsidRPr="00E95F02">
              <w:rPr>
                <w:rFonts w:ascii="GHEA Grapalat" w:hAnsi="GHEA Grapalat"/>
              </w:rPr>
              <w:t xml:space="preserve"> </w:t>
            </w:r>
            <w:r w:rsidR="00D04530" w:rsidRPr="00E95F02">
              <w:rPr>
                <w:rFonts w:ascii="GHEA Grapalat" w:hAnsi="GHEA Grapalat" w:cs="Arial"/>
              </w:rPr>
              <w:t>խտրականության</w:t>
            </w:r>
            <w:r w:rsidR="00D04530" w:rsidRPr="00E95F02">
              <w:rPr>
                <w:rFonts w:ascii="GHEA Grapalat" w:hAnsi="GHEA Grapalat"/>
              </w:rPr>
              <w:t xml:space="preserve"> </w:t>
            </w:r>
            <w:r w:rsidR="00D04530" w:rsidRPr="00E95F02">
              <w:rPr>
                <w:rFonts w:ascii="GHEA Grapalat" w:hAnsi="GHEA Grapalat" w:cs="Arial"/>
              </w:rPr>
              <w:t>հարցերով</w:t>
            </w:r>
            <w:r w:rsidR="00D04530" w:rsidRPr="00E95F02">
              <w:rPr>
                <w:rFonts w:ascii="GHEA Grapalat" w:hAnsi="GHEA Grapalat"/>
              </w:rPr>
              <w:t xml:space="preserve"> </w:t>
            </w:r>
            <w:r w:rsidR="00D04530" w:rsidRPr="00E95F02">
              <w:rPr>
                <w:rFonts w:ascii="GHEA Grapalat" w:hAnsi="GHEA Grapalat" w:cs="Arial"/>
              </w:rPr>
              <w:t>խորհուրդ</w:t>
            </w:r>
            <w:r w:rsidR="00D04530" w:rsidRPr="00E95F02">
              <w:rPr>
                <w:rFonts w:ascii="GHEA Grapalat" w:hAnsi="GHEA Grapalat"/>
              </w:rPr>
              <w:t xml:space="preserve">, </w:t>
            </w:r>
            <w:r w:rsidR="00D04530" w:rsidRPr="00E95F02">
              <w:rPr>
                <w:rFonts w:ascii="GHEA Grapalat" w:hAnsi="GHEA Grapalat" w:cs="Arial"/>
              </w:rPr>
              <w:t>որի</w:t>
            </w:r>
            <w:r w:rsidR="00D04530" w:rsidRPr="00E95F02">
              <w:rPr>
                <w:rFonts w:ascii="GHEA Grapalat" w:hAnsi="GHEA Grapalat"/>
              </w:rPr>
              <w:t xml:space="preserve"> </w:t>
            </w:r>
            <w:r w:rsidR="00D04530" w:rsidRPr="00E95F02">
              <w:rPr>
                <w:rFonts w:ascii="GHEA Grapalat" w:hAnsi="GHEA Grapalat" w:cs="Arial"/>
              </w:rPr>
              <w:t>ստեղծման</w:t>
            </w:r>
            <w:r w:rsidR="00D04530" w:rsidRPr="00E95F02">
              <w:rPr>
                <w:rFonts w:ascii="GHEA Grapalat" w:hAnsi="GHEA Grapalat"/>
              </w:rPr>
              <w:t xml:space="preserve"> </w:t>
            </w:r>
            <w:r w:rsidR="00D04530" w:rsidRPr="00E95F02">
              <w:rPr>
                <w:rFonts w:ascii="GHEA Grapalat" w:hAnsi="GHEA Grapalat" w:cs="Arial"/>
              </w:rPr>
              <w:t>նպատակայնությունը</w:t>
            </w:r>
            <w:r w:rsidR="00D04530" w:rsidRPr="00E95F02">
              <w:rPr>
                <w:rFonts w:ascii="GHEA Grapalat" w:hAnsi="GHEA Grapalat"/>
              </w:rPr>
              <w:t xml:space="preserve"> </w:t>
            </w:r>
            <w:r w:rsidR="00D04530" w:rsidRPr="00E95F02">
              <w:rPr>
                <w:rFonts w:ascii="GHEA Grapalat" w:hAnsi="GHEA Grapalat" w:cs="Arial"/>
              </w:rPr>
              <w:t>լրացուցիչ</w:t>
            </w:r>
            <w:r w:rsidR="00D04530" w:rsidRPr="00E95F02">
              <w:rPr>
                <w:rFonts w:ascii="GHEA Grapalat" w:hAnsi="GHEA Grapalat"/>
              </w:rPr>
              <w:t xml:space="preserve"> </w:t>
            </w:r>
            <w:r w:rsidR="00D04530" w:rsidRPr="00E95F02">
              <w:rPr>
                <w:rFonts w:ascii="GHEA Grapalat" w:hAnsi="GHEA Grapalat" w:cs="Arial"/>
              </w:rPr>
              <w:t>քննարկման</w:t>
            </w:r>
            <w:r w:rsidR="00D04530" w:rsidRPr="00E95F02">
              <w:rPr>
                <w:rFonts w:ascii="GHEA Grapalat" w:hAnsi="GHEA Grapalat"/>
              </w:rPr>
              <w:t xml:space="preserve"> </w:t>
            </w:r>
            <w:r w:rsidR="00D04530" w:rsidRPr="00E95F02">
              <w:rPr>
                <w:rFonts w:ascii="GHEA Grapalat" w:hAnsi="GHEA Grapalat" w:cs="Arial"/>
              </w:rPr>
              <w:t>և</w:t>
            </w:r>
            <w:r w:rsidR="00D04530" w:rsidRPr="00E95F02">
              <w:rPr>
                <w:rFonts w:ascii="GHEA Grapalat" w:hAnsi="GHEA Grapalat"/>
              </w:rPr>
              <w:t xml:space="preserve"> </w:t>
            </w:r>
            <w:r w:rsidR="00D04530" w:rsidRPr="00E95F02">
              <w:rPr>
                <w:rFonts w:ascii="GHEA Grapalat" w:hAnsi="GHEA Grapalat" w:cs="Arial"/>
              </w:rPr>
              <w:t>պարզաբանման</w:t>
            </w:r>
            <w:r w:rsidR="00D04530" w:rsidRPr="00E95F02">
              <w:rPr>
                <w:rFonts w:ascii="GHEA Grapalat" w:hAnsi="GHEA Grapalat"/>
              </w:rPr>
              <w:t xml:space="preserve"> </w:t>
            </w:r>
            <w:r w:rsidR="00D04530" w:rsidRPr="00E95F02">
              <w:rPr>
                <w:rFonts w:ascii="GHEA Grapalat" w:hAnsi="GHEA Grapalat" w:cs="Arial"/>
              </w:rPr>
              <w:t>կարիք</w:t>
            </w:r>
            <w:r w:rsidR="00D04530" w:rsidRPr="00E95F02">
              <w:rPr>
                <w:rFonts w:ascii="GHEA Grapalat" w:hAnsi="GHEA Grapalat"/>
              </w:rPr>
              <w:t xml:space="preserve"> </w:t>
            </w:r>
            <w:r w:rsidR="00D04530" w:rsidRPr="00E95F02">
              <w:rPr>
                <w:rFonts w:ascii="GHEA Grapalat" w:hAnsi="GHEA Grapalat" w:cs="Arial"/>
              </w:rPr>
              <w:t>ունի</w:t>
            </w:r>
            <w:r w:rsidR="00D04530" w:rsidRPr="00E95F02">
              <w:rPr>
                <w:rFonts w:ascii="GHEA Grapalat" w:hAnsi="GHEA Grapalat"/>
              </w:rPr>
              <w:t xml:space="preserve">, </w:t>
            </w:r>
            <w:r w:rsidR="00D04530" w:rsidRPr="00E95F02">
              <w:rPr>
                <w:rFonts w:ascii="GHEA Grapalat" w:hAnsi="GHEA Grapalat" w:cs="Arial"/>
              </w:rPr>
              <w:t>քանի</w:t>
            </w:r>
            <w:r w:rsidR="00D04530" w:rsidRPr="00E95F02">
              <w:rPr>
                <w:rFonts w:ascii="GHEA Grapalat" w:hAnsi="GHEA Grapalat"/>
              </w:rPr>
              <w:t xml:space="preserve"> </w:t>
            </w:r>
            <w:r w:rsidR="00D04530" w:rsidRPr="00E95F02">
              <w:rPr>
                <w:rFonts w:ascii="GHEA Grapalat" w:hAnsi="GHEA Grapalat" w:cs="Arial"/>
              </w:rPr>
              <w:t>որ</w:t>
            </w:r>
            <w:r w:rsidR="00D04530" w:rsidRPr="00E95F02">
              <w:rPr>
                <w:rFonts w:ascii="GHEA Grapalat" w:hAnsi="GHEA Grapalat"/>
              </w:rPr>
              <w:t xml:space="preserve"> </w:t>
            </w:r>
            <w:r w:rsidR="00D04530" w:rsidRPr="00E95F02">
              <w:rPr>
                <w:rFonts w:ascii="GHEA Grapalat" w:hAnsi="GHEA Grapalat" w:cs="Arial"/>
              </w:rPr>
              <w:t>միգուցե</w:t>
            </w:r>
            <w:r w:rsidR="00D04530" w:rsidRPr="00E95F02">
              <w:rPr>
                <w:rFonts w:ascii="GHEA Grapalat" w:hAnsi="GHEA Grapalat"/>
              </w:rPr>
              <w:t xml:space="preserve"> </w:t>
            </w:r>
            <w:r w:rsidR="00D04530" w:rsidRPr="00E95F02">
              <w:rPr>
                <w:rFonts w:ascii="GHEA Grapalat" w:hAnsi="GHEA Grapalat" w:cs="Arial"/>
              </w:rPr>
              <w:t>վերլուծությունների</w:t>
            </w:r>
            <w:r w:rsidR="00D04530" w:rsidRPr="00E95F02">
              <w:rPr>
                <w:rFonts w:ascii="GHEA Grapalat" w:hAnsi="GHEA Grapalat"/>
              </w:rPr>
              <w:t xml:space="preserve"> </w:t>
            </w:r>
            <w:r w:rsidR="00D04530" w:rsidRPr="00E95F02">
              <w:rPr>
                <w:rFonts w:ascii="GHEA Grapalat" w:hAnsi="GHEA Grapalat" w:cs="Arial"/>
              </w:rPr>
              <w:t>արդյունքում</w:t>
            </w:r>
            <w:r w:rsidR="00D04530" w:rsidRPr="00E95F02">
              <w:rPr>
                <w:rFonts w:ascii="GHEA Grapalat" w:hAnsi="GHEA Grapalat"/>
              </w:rPr>
              <w:t xml:space="preserve"> </w:t>
            </w:r>
            <w:r w:rsidR="00D04530" w:rsidRPr="00E95F02">
              <w:rPr>
                <w:rFonts w:ascii="GHEA Grapalat" w:hAnsi="GHEA Grapalat" w:cs="Arial"/>
              </w:rPr>
              <w:t>պարզ</w:t>
            </w:r>
            <w:r w:rsidR="00D04530" w:rsidRPr="00E95F02">
              <w:rPr>
                <w:rFonts w:ascii="GHEA Grapalat" w:hAnsi="GHEA Grapalat"/>
              </w:rPr>
              <w:t xml:space="preserve"> </w:t>
            </w:r>
            <w:r w:rsidR="00D04530" w:rsidRPr="00E95F02">
              <w:rPr>
                <w:rFonts w:ascii="GHEA Grapalat" w:hAnsi="GHEA Grapalat" w:cs="Arial"/>
              </w:rPr>
              <w:t>դառնա</w:t>
            </w:r>
            <w:r w:rsidR="00D04530" w:rsidRPr="00E95F02">
              <w:rPr>
                <w:rFonts w:ascii="GHEA Grapalat" w:hAnsi="GHEA Grapalat"/>
              </w:rPr>
              <w:t xml:space="preserve">, </w:t>
            </w:r>
            <w:r w:rsidR="00D04530" w:rsidRPr="00E95F02">
              <w:rPr>
                <w:rFonts w:ascii="GHEA Grapalat" w:hAnsi="GHEA Grapalat" w:cs="Arial"/>
              </w:rPr>
              <w:t>որ</w:t>
            </w:r>
            <w:r w:rsidR="00D04530" w:rsidRPr="00E95F02">
              <w:rPr>
                <w:rFonts w:ascii="GHEA Grapalat" w:hAnsi="GHEA Grapalat"/>
              </w:rPr>
              <w:t xml:space="preserve"> </w:t>
            </w:r>
            <w:r w:rsidR="00D04530" w:rsidRPr="00E95F02">
              <w:rPr>
                <w:rFonts w:ascii="GHEA Grapalat" w:hAnsi="GHEA Grapalat" w:cs="Arial"/>
              </w:rPr>
              <w:t>առկա</w:t>
            </w:r>
            <w:r w:rsidR="00D04530" w:rsidRPr="00E95F02">
              <w:rPr>
                <w:rFonts w:ascii="GHEA Grapalat" w:hAnsi="GHEA Grapalat"/>
              </w:rPr>
              <w:t xml:space="preserve"> </w:t>
            </w:r>
            <w:r w:rsidR="00D04530" w:rsidRPr="00E95F02">
              <w:rPr>
                <w:rFonts w:ascii="GHEA Grapalat" w:hAnsi="GHEA Grapalat" w:cs="Arial"/>
              </w:rPr>
              <w:t>կառույցների</w:t>
            </w:r>
            <w:r w:rsidR="00D04530" w:rsidRPr="00E95F02">
              <w:rPr>
                <w:rFonts w:ascii="GHEA Grapalat" w:hAnsi="GHEA Grapalat"/>
              </w:rPr>
              <w:t xml:space="preserve"> </w:t>
            </w:r>
            <w:r w:rsidR="00D04530" w:rsidRPr="00E95F02">
              <w:rPr>
                <w:rFonts w:ascii="GHEA Grapalat" w:hAnsi="GHEA Grapalat" w:cs="Arial"/>
              </w:rPr>
              <w:t>հզորացումը</w:t>
            </w:r>
            <w:r w:rsidR="00D04530" w:rsidRPr="00E95F02">
              <w:rPr>
                <w:rFonts w:ascii="GHEA Grapalat" w:hAnsi="GHEA Grapalat"/>
              </w:rPr>
              <w:t xml:space="preserve"> </w:t>
            </w:r>
            <w:r w:rsidR="00D04530" w:rsidRPr="00E95F02">
              <w:rPr>
                <w:rFonts w:ascii="GHEA Grapalat" w:hAnsi="GHEA Grapalat" w:cs="Arial"/>
              </w:rPr>
              <w:t>թույլ</w:t>
            </w:r>
            <w:r w:rsidR="00D04530" w:rsidRPr="00E95F02">
              <w:rPr>
                <w:rFonts w:ascii="GHEA Grapalat" w:hAnsi="GHEA Grapalat"/>
              </w:rPr>
              <w:t xml:space="preserve"> </w:t>
            </w:r>
            <w:r w:rsidR="00D04530" w:rsidRPr="00E95F02">
              <w:rPr>
                <w:rFonts w:ascii="GHEA Grapalat" w:hAnsi="GHEA Grapalat" w:cs="Arial"/>
              </w:rPr>
              <w:t>կտա</w:t>
            </w:r>
            <w:r w:rsidR="00D04530" w:rsidRPr="00E95F02">
              <w:rPr>
                <w:rFonts w:ascii="GHEA Grapalat" w:hAnsi="GHEA Grapalat"/>
              </w:rPr>
              <w:t xml:space="preserve"> </w:t>
            </w:r>
            <w:r w:rsidR="00D04530" w:rsidRPr="00E95F02">
              <w:rPr>
                <w:rFonts w:ascii="GHEA Grapalat" w:hAnsi="GHEA Grapalat" w:cs="Arial"/>
              </w:rPr>
              <w:t>իրականացնել</w:t>
            </w:r>
            <w:r w:rsidR="00D04530" w:rsidRPr="00E95F02">
              <w:rPr>
                <w:rFonts w:ascii="GHEA Grapalat" w:hAnsi="GHEA Grapalat"/>
              </w:rPr>
              <w:t xml:space="preserve"> </w:t>
            </w:r>
            <w:r w:rsidR="00D04530" w:rsidRPr="00E95F02">
              <w:rPr>
                <w:rFonts w:ascii="GHEA Grapalat" w:hAnsi="GHEA Grapalat" w:cs="Arial"/>
              </w:rPr>
              <w:t>վերջիններիս</w:t>
            </w:r>
            <w:r w:rsidR="00D04530" w:rsidRPr="00E95F02">
              <w:rPr>
                <w:rFonts w:ascii="GHEA Grapalat" w:hAnsi="GHEA Grapalat"/>
              </w:rPr>
              <w:t xml:space="preserve"> </w:t>
            </w:r>
            <w:r w:rsidR="00D04530" w:rsidRPr="00E95F02">
              <w:rPr>
                <w:rFonts w:ascii="GHEA Grapalat" w:hAnsi="GHEA Grapalat" w:cs="Arial"/>
              </w:rPr>
              <w:t>համար</w:t>
            </w:r>
            <w:r w:rsidR="00D04530" w:rsidRPr="00E95F02">
              <w:rPr>
                <w:rFonts w:ascii="GHEA Grapalat" w:hAnsi="GHEA Grapalat"/>
              </w:rPr>
              <w:t xml:space="preserve"> </w:t>
            </w:r>
            <w:r w:rsidR="00D04530" w:rsidRPr="00E95F02">
              <w:rPr>
                <w:rFonts w:ascii="GHEA Grapalat" w:hAnsi="GHEA Grapalat" w:cs="Arial"/>
              </w:rPr>
              <w:t>նախատեսվող</w:t>
            </w:r>
            <w:r w:rsidR="00D04530" w:rsidRPr="00E95F02">
              <w:rPr>
                <w:rFonts w:ascii="GHEA Grapalat" w:hAnsi="GHEA Grapalat"/>
              </w:rPr>
              <w:t xml:space="preserve"> </w:t>
            </w:r>
            <w:r w:rsidR="00D04530" w:rsidRPr="00E95F02">
              <w:rPr>
                <w:rFonts w:ascii="GHEA Grapalat" w:hAnsi="GHEA Grapalat" w:cs="Arial"/>
              </w:rPr>
              <w:t>գործառույթները</w:t>
            </w:r>
            <w:r w:rsidR="00D04530" w:rsidRPr="00E95F02">
              <w:rPr>
                <w:rFonts w:ascii="GHEA Grapalat" w:hAnsi="GHEA Grapalat"/>
              </w:rPr>
              <w:t xml:space="preserve">, </w:t>
            </w:r>
            <w:r w:rsidR="00D04530" w:rsidRPr="00E95F02">
              <w:rPr>
                <w:rFonts w:ascii="GHEA Grapalat" w:hAnsi="GHEA Grapalat" w:cs="Arial"/>
              </w:rPr>
              <w:t>ինչպես</w:t>
            </w:r>
            <w:r w:rsidR="00D04530" w:rsidRPr="00E95F02">
              <w:rPr>
                <w:rFonts w:ascii="GHEA Grapalat" w:hAnsi="GHEA Grapalat"/>
              </w:rPr>
              <w:t xml:space="preserve"> </w:t>
            </w:r>
            <w:r w:rsidR="00D04530" w:rsidRPr="00E95F02">
              <w:rPr>
                <w:rFonts w:ascii="GHEA Grapalat" w:hAnsi="GHEA Grapalat" w:cs="Arial"/>
              </w:rPr>
              <w:t>օրինակ</w:t>
            </w:r>
            <w:r w:rsidR="00D04530" w:rsidRPr="00E95F02">
              <w:rPr>
                <w:rFonts w:ascii="GHEA Grapalat" w:hAnsi="GHEA Grapalat"/>
              </w:rPr>
              <w:t xml:space="preserve"> </w:t>
            </w:r>
            <w:r w:rsidR="00D04530" w:rsidRPr="00E95F02">
              <w:rPr>
                <w:rFonts w:ascii="GHEA Grapalat" w:hAnsi="GHEA Grapalat" w:cs="Arial"/>
              </w:rPr>
              <w:t>հաշմանդամության</w:t>
            </w:r>
            <w:r w:rsidR="00D04530" w:rsidRPr="00E95F02">
              <w:rPr>
                <w:rFonts w:ascii="GHEA Grapalat" w:hAnsi="GHEA Grapalat"/>
              </w:rPr>
              <w:t xml:space="preserve"> </w:t>
            </w:r>
            <w:r w:rsidR="00D04530" w:rsidRPr="00E95F02">
              <w:rPr>
                <w:rFonts w:ascii="GHEA Grapalat" w:hAnsi="GHEA Grapalat" w:cs="Arial"/>
              </w:rPr>
              <w:t>ոլորտում</w:t>
            </w:r>
            <w:r w:rsidR="00D04530" w:rsidRPr="00E95F02">
              <w:rPr>
                <w:rFonts w:ascii="GHEA Grapalat" w:hAnsi="GHEA Grapalat"/>
              </w:rPr>
              <w:t xml:space="preserve"> </w:t>
            </w:r>
            <w:r w:rsidR="00D04530" w:rsidRPr="00E95F02">
              <w:rPr>
                <w:rFonts w:ascii="GHEA Grapalat" w:hAnsi="GHEA Grapalat" w:cs="Arial"/>
              </w:rPr>
              <w:t>մատչելիության</w:t>
            </w:r>
            <w:r w:rsidR="00D04530" w:rsidRPr="00E95F02">
              <w:rPr>
                <w:rFonts w:ascii="GHEA Grapalat" w:hAnsi="GHEA Grapalat"/>
              </w:rPr>
              <w:t xml:space="preserve"> </w:t>
            </w:r>
            <w:r w:rsidR="00D04530" w:rsidRPr="00E95F02">
              <w:rPr>
                <w:rFonts w:ascii="GHEA Grapalat" w:hAnsi="GHEA Grapalat" w:cs="Arial"/>
              </w:rPr>
              <w:t>հանձնաժողովի</w:t>
            </w:r>
            <w:r w:rsidR="00D04530" w:rsidRPr="00E95F02">
              <w:rPr>
                <w:rFonts w:ascii="GHEA Grapalat" w:hAnsi="GHEA Grapalat"/>
              </w:rPr>
              <w:t xml:space="preserve"> </w:t>
            </w:r>
            <w:r w:rsidR="00D04530" w:rsidRPr="00E95F02">
              <w:rPr>
                <w:rFonts w:ascii="GHEA Grapalat" w:hAnsi="GHEA Grapalat" w:cs="Arial"/>
              </w:rPr>
              <w:t>ստեղծումն</w:t>
            </w:r>
            <w:r w:rsidR="00D04530" w:rsidRPr="00E95F02">
              <w:rPr>
                <w:rFonts w:ascii="GHEA Grapalat" w:hAnsi="GHEA Grapalat"/>
              </w:rPr>
              <w:t xml:space="preserve"> </w:t>
            </w:r>
            <w:r w:rsidR="00D04530" w:rsidRPr="00E95F02">
              <w:rPr>
                <w:rFonts w:ascii="GHEA Grapalat" w:hAnsi="GHEA Grapalat" w:cs="Arial"/>
              </w:rPr>
              <w:t>էր</w:t>
            </w:r>
            <w:r w:rsidR="00D04530" w:rsidRPr="00E95F02">
              <w:rPr>
                <w:rFonts w:ascii="GHEA Grapalat" w:hAnsi="GHEA Grapalat"/>
              </w:rPr>
              <w:t>:</w:t>
            </w:r>
            <w:r w:rsidR="00D04530" w:rsidRPr="00E95F02">
              <w:rPr>
                <w:rFonts w:ascii="Calibri" w:hAnsi="Calibri" w:cs="Calibri"/>
              </w:rPr>
              <w:t> </w:t>
            </w:r>
          </w:p>
        </w:tc>
        <w:tc>
          <w:tcPr>
            <w:tcW w:w="6570" w:type="dxa"/>
            <w:shd w:val="clear" w:color="auto" w:fill="FFFFFF"/>
          </w:tcPr>
          <w:p w14:paraId="321E3F20" w14:textId="1DAD30D3" w:rsidR="00D04530" w:rsidRPr="00E95F02" w:rsidRDefault="00D04530" w:rsidP="00132E21">
            <w:pPr>
              <w:pStyle w:val="ListParagraph"/>
              <w:widowControl w:val="0"/>
              <w:numPr>
                <w:ilvl w:val="1"/>
                <w:numId w:val="14"/>
              </w:numPr>
              <w:jc w:val="center"/>
              <w:rPr>
                <w:rFonts w:ascii="GHEA Grapalat" w:hAnsi="GHEA Grapalat"/>
                <w:b/>
                <w:bCs/>
              </w:rPr>
            </w:pPr>
            <w:r w:rsidRPr="00E95F02">
              <w:rPr>
                <w:rFonts w:ascii="GHEA Grapalat" w:hAnsi="GHEA Grapalat"/>
                <w:b/>
                <w:bCs/>
              </w:rPr>
              <w:t>Ընդունվել է ի գիտություն</w:t>
            </w:r>
          </w:p>
          <w:p w14:paraId="4D687AFA" w14:textId="77777777" w:rsidR="00D04530" w:rsidRPr="00E95F02" w:rsidRDefault="00D04530" w:rsidP="00132E21">
            <w:pPr>
              <w:widowControl w:val="0"/>
              <w:jc w:val="center"/>
              <w:rPr>
                <w:rFonts w:ascii="GHEA Grapalat" w:hAnsi="GHEA Grapalat"/>
              </w:rPr>
            </w:pPr>
          </w:p>
          <w:p w14:paraId="3C42A62E" w14:textId="1836D311" w:rsidR="00D04530" w:rsidRPr="00E95F02" w:rsidRDefault="00D04530" w:rsidP="00132E21">
            <w:pPr>
              <w:tabs>
                <w:tab w:val="left" w:pos="851"/>
                <w:tab w:val="left" w:pos="1418"/>
              </w:tabs>
              <w:jc w:val="center"/>
              <w:rPr>
                <w:rFonts w:ascii="GHEA Grapalat" w:eastAsia="GHEA Grapalat" w:hAnsi="GHEA Grapalat" w:cs="GHEA Grapalat"/>
                <w:b/>
                <w:bCs/>
              </w:rPr>
            </w:pPr>
            <w:r w:rsidRPr="00E95F02">
              <w:rPr>
                <w:rFonts w:ascii="GHEA Grapalat" w:eastAsia="GHEA Grapalat" w:hAnsi="GHEA Grapalat" w:cs="GHEA Grapalat"/>
                <w:b/>
                <w:bCs/>
              </w:rPr>
              <w:t>1.2 Չի ընդունվել</w:t>
            </w:r>
          </w:p>
          <w:p w14:paraId="63EE18FC" w14:textId="76DDA20F" w:rsidR="00D04530" w:rsidRPr="00E95F02" w:rsidRDefault="00D04530" w:rsidP="00132E21">
            <w:pPr>
              <w:widowControl w:val="0"/>
              <w:jc w:val="both"/>
              <w:rPr>
                <w:rFonts w:ascii="GHEA Grapalat" w:hAnsi="GHEA Grapalat"/>
              </w:rPr>
            </w:pPr>
            <w:r w:rsidRPr="00E95F02">
              <w:rPr>
                <w:rFonts w:ascii="GHEA Grapalat" w:eastAsia="GHEA Grapalat" w:hAnsi="GHEA Grapalat" w:cs="GHEA Grapalat"/>
              </w:rPr>
              <w:t xml:space="preserve">Նախագծերի փաթեթով Մարդու իրավունքների պաշտպանի՝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ՀՀ օրենսդրության պահպանմանը հետևելու</w:t>
            </w:r>
            <w:r w:rsidRPr="00E95F02">
              <w:rPr>
                <w:rFonts w:ascii="GHEA Grapalat" w:eastAsia="GHEA Grapalat" w:hAnsi="GHEA Grapalat" w:cs="GHEA Grapalat"/>
                <w:bCs/>
              </w:rPr>
              <w:t xml:space="preserve"> գործառույթին աջակցելու նպատակով ստեղծվում է </w:t>
            </w:r>
            <w:r w:rsidR="00BB2542" w:rsidRPr="00E95F02">
              <w:rPr>
                <w:rFonts w:ascii="GHEA Grapalat" w:eastAsia="GHEA Grapalat" w:hAnsi="GHEA Grapalat" w:cs="GHEA Grapalat"/>
                <w:b/>
              </w:rPr>
              <w:t>Մարդու իրավունքների պաշտպանին առընթեր</w:t>
            </w:r>
            <w:r w:rsidR="00BB2542" w:rsidRPr="00E95F02">
              <w:rPr>
                <w:rFonts w:ascii="GHEA Grapalat" w:eastAsia="GHEA Grapalat" w:hAnsi="GHEA Grapalat" w:cs="GHEA Grapalat"/>
                <w:bCs/>
              </w:rPr>
              <w:t xml:space="preserve"> խ</w:t>
            </w:r>
            <w:r w:rsidRPr="00E95F02">
              <w:rPr>
                <w:rFonts w:ascii="GHEA Grapalat" w:eastAsia="GHEA Grapalat" w:hAnsi="GHEA Grapalat" w:cs="GHEA Grapalat"/>
                <w:bCs/>
              </w:rPr>
              <w:t xml:space="preserve">տրականության հարցերով խորհուրդ։ </w:t>
            </w:r>
            <w:r w:rsidRPr="00E95F02">
              <w:rPr>
                <w:rFonts w:ascii="GHEA Grapalat" w:hAnsi="GHEA Grapalat"/>
              </w:rPr>
              <w:t>Խորհուրդը</w:t>
            </w:r>
            <w:r w:rsidR="00BB2542" w:rsidRPr="00E95F02">
              <w:rPr>
                <w:rFonts w:ascii="GHEA Grapalat" w:hAnsi="GHEA Grapalat"/>
              </w:rPr>
              <w:t xml:space="preserve"> գործելու է հասարակական հիմունքներով՝ նույն տրամաբանությամբ, ինչ ներկայումս Պաշտպանին առընթեր գործող այլ խորհուրդները։ Ըստ այդմ, այն նոր մարմին չէ, այլ միայն Պաշտպանին</w:t>
            </w:r>
            <w:r w:rsidRPr="00E95F02">
              <w:rPr>
                <w:rFonts w:ascii="GHEA Grapalat" w:hAnsi="GHEA Grapalat"/>
              </w:rPr>
              <w:t xml:space="preserve"> մասնագիտական և փորձագիտական աջակցություն ցուցաբեր</w:t>
            </w:r>
            <w:r w:rsidR="00BB2542" w:rsidRPr="00E95F02">
              <w:rPr>
                <w:rFonts w:ascii="GHEA Grapalat" w:hAnsi="GHEA Grapalat"/>
              </w:rPr>
              <w:t>ելու նպատակով ստեղծվող, հասարակական հիմունքներով գործող խորհրդատվական մարմին, որը նաև նպատակ ունի</w:t>
            </w:r>
            <w:r w:rsidR="00E14702" w:rsidRPr="00E95F02">
              <w:rPr>
                <w:rFonts w:ascii="GHEA Grapalat" w:hAnsi="GHEA Grapalat"/>
              </w:rPr>
              <w:t xml:space="preserve"> </w:t>
            </w:r>
            <w:r w:rsidRPr="00E95F02">
              <w:rPr>
                <w:rFonts w:ascii="GHEA Grapalat" w:hAnsi="GHEA Grapalat"/>
              </w:rPr>
              <w:t>նպաստ</w:t>
            </w:r>
            <w:r w:rsidR="00BB2542" w:rsidRPr="00E95F02">
              <w:rPr>
                <w:rFonts w:ascii="GHEA Grapalat" w:hAnsi="GHEA Grapalat"/>
              </w:rPr>
              <w:t>ել</w:t>
            </w:r>
            <w:r w:rsidRPr="00E95F02">
              <w:rPr>
                <w:rFonts w:ascii="GHEA Grapalat" w:hAnsi="GHEA Grapalat"/>
              </w:rPr>
              <w:t xml:space="preserve"> ոլորտում հասարակակական կազմակերպությունների մասնակցայնության, ներառականության ու թափանցիկության բարձրացմանը և Մարդու իրավունքների պաշտպանի հետ </w:t>
            </w:r>
            <w:r w:rsidR="00BB2542" w:rsidRPr="00E95F02">
              <w:rPr>
                <w:rFonts w:ascii="GHEA Grapalat" w:hAnsi="GHEA Grapalat"/>
              </w:rPr>
              <w:t xml:space="preserve">նրանց </w:t>
            </w:r>
            <w:r w:rsidRPr="00E95F02">
              <w:rPr>
                <w:rFonts w:ascii="GHEA Grapalat" w:hAnsi="GHEA Grapalat"/>
              </w:rPr>
              <w:t>արդյունավետ համագործակցությանը։</w:t>
            </w:r>
          </w:p>
          <w:p w14:paraId="35C103C0" w14:textId="3167101C" w:rsidR="00D04530" w:rsidRPr="00E95F02" w:rsidRDefault="00D04530" w:rsidP="00132E21">
            <w:pPr>
              <w:tabs>
                <w:tab w:val="left" w:pos="851"/>
                <w:tab w:val="left" w:pos="1418"/>
              </w:tabs>
              <w:jc w:val="both"/>
              <w:rPr>
                <w:rFonts w:ascii="GHEA Grapalat" w:eastAsia="GHEA Grapalat" w:hAnsi="GHEA Grapalat" w:cs="GHEA Grapalat"/>
                <w:b/>
                <w:bCs/>
              </w:rPr>
            </w:pPr>
          </w:p>
        </w:tc>
      </w:tr>
      <w:tr w:rsidR="00E95F02" w:rsidRPr="00E95F02" w14:paraId="33548E27" w14:textId="77777777" w:rsidTr="00083C1D">
        <w:trPr>
          <w:trHeight w:val="985"/>
        </w:trPr>
        <w:tc>
          <w:tcPr>
            <w:tcW w:w="8595" w:type="dxa"/>
            <w:shd w:val="clear" w:color="auto" w:fill="FFFFFF"/>
          </w:tcPr>
          <w:p w14:paraId="5DB60638" w14:textId="77777777" w:rsidR="004D0A88" w:rsidRPr="00E95F02" w:rsidRDefault="004D0A88" w:rsidP="00132E21">
            <w:pPr>
              <w:ind w:firstLine="455"/>
              <w:jc w:val="both"/>
              <w:rPr>
                <w:rFonts w:ascii="GHEA Grapalat" w:hAnsi="GHEA Grapalat" w:cs="Arial"/>
              </w:rPr>
            </w:pPr>
            <w:r w:rsidRPr="00E95F02">
              <w:rPr>
                <w:rFonts w:ascii="GHEA Grapalat" w:hAnsi="GHEA Grapalat" w:cs="CIDFont+F3"/>
              </w:rPr>
              <w:t>2. «</w:t>
            </w:r>
            <w:r w:rsidRPr="00E95F02">
              <w:rPr>
                <w:rFonts w:ascii="GHEA Grapalat" w:hAnsi="GHEA Grapalat" w:cs="Arial"/>
              </w:rPr>
              <w:t>Կանանց</w:t>
            </w:r>
            <w:r w:rsidRPr="00E95F02">
              <w:rPr>
                <w:rFonts w:ascii="GHEA Grapalat" w:hAnsi="GHEA Grapalat"/>
              </w:rPr>
              <w:t xml:space="preserve"> </w:t>
            </w:r>
            <w:r w:rsidRPr="00E95F02">
              <w:rPr>
                <w:rFonts w:ascii="GHEA Grapalat" w:hAnsi="GHEA Grapalat" w:cs="Arial"/>
              </w:rPr>
              <w:t>և</w:t>
            </w:r>
            <w:r w:rsidRPr="00E95F02">
              <w:rPr>
                <w:rFonts w:ascii="GHEA Grapalat" w:hAnsi="GHEA Grapalat"/>
              </w:rPr>
              <w:t xml:space="preserve"> </w:t>
            </w:r>
            <w:r w:rsidRPr="00E95F02">
              <w:rPr>
                <w:rFonts w:ascii="GHEA Grapalat" w:hAnsi="GHEA Grapalat" w:cs="Arial"/>
              </w:rPr>
              <w:t>տղամարդկանց</w:t>
            </w:r>
            <w:r w:rsidRPr="00E95F02">
              <w:rPr>
                <w:rFonts w:ascii="GHEA Grapalat" w:hAnsi="GHEA Grapalat"/>
              </w:rPr>
              <w:t xml:space="preserve"> </w:t>
            </w:r>
            <w:r w:rsidRPr="00E95F02">
              <w:rPr>
                <w:rFonts w:ascii="GHEA Grapalat" w:hAnsi="GHEA Grapalat" w:cs="Arial"/>
              </w:rPr>
              <w:t>հավասար</w:t>
            </w:r>
            <w:r w:rsidRPr="00E95F02">
              <w:rPr>
                <w:rFonts w:ascii="GHEA Grapalat" w:hAnsi="GHEA Grapalat"/>
              </w:rPr>
              <w:t xml:space="preserve"> </w:t>
            </w:r>
            <w:r w:rsidRPr="00E95F02">
              <w:rPr>
                <w:rFonts w:ascii="GHEA Grapalat" w:hAnsi="GHEA Grapalat" w:cs="Arial"/>
              </w:rPr>
              <w:t>իրավունքների</w:t>
            </w:r>
            <w:r w:rsidRPr="00E95F02">
              <w:rPr>
                <w:rFonts w:ascii="GHEA Grapalat" w:hAnsi="GHEA Grapalat"/>
              </w:rPr>
              <w:t xml:space="preserve"> </w:t>
            </w:r>
            <w:r w:rsidRPr="00E95F02">
              <w:rPr>
                <w:rFonts w:ascii="GHEA Grapalat" w:hAnsi="GHEA Grapalat" w:cs="Arial"/>
              </w:rPr>
              <w:t>և</w:t>
            </w:r>
            <w:r w:rsidRPr="00E95F02">
              <w:rPr>
                <w:rFonts w:ascii="GHEA Grapalat" w:hAnsi="GHEA Grapalat"/>
              </w:rPr>
              <w:t xml:space="preserve"> </w:t>
            </w:r>
            <w:r w:rsidRPr="00E95F02">
              <w:rPr>
                <w:rFonts w:ascii="GHEA Grapalat" w:hAnsi="GHEA Grapalat" w:cs="Arial"/>
              </w:rPr>
              <w:t>հավասար</w:t>
            </w:r>
            <w:r w:rsidRPr="00E95F02">
              <w:rPr>
                <w:rFonts w:ascii="GHEA Grapalat" w:hAnsi="GHEA Grapalat"/>
              </w:rPr>
              <w:t xml:space="preserve"> </w:t>
            </w:r>
            <w:r w:rsidRPr="00E95F02">
              <w:rPr>
                <w:rFonts w:ascii="GHEA Grapalat" w:hAnsi="GHEA Grapalat" w:cs="Arial"/>
              </w:rPr>
              <w:t>հնարավորությունների</w:t>
            </w:r>
            <w:r w:rsidRPr="00E95F02">
              <w:rPr>
                <w:rFonts w:ascii="GHEA Grapalat" w:hAnsi="GHEA Grapalat"/>
              </w:rPr>
              <w:t xml:space="preserve"> </w:t>
            </w:r>
            <w:r w:rsidRPr="00E95F02">
              <w:rPr>
                <w:rFonts w:ascii="GHEA Grapalat" w:hAnsi="GHEA Grapalat" w:cs="Arial"/>
              </w:rPr>
              <w:t>ապահովման</w:t>
            </w:r>
            <w:r w:rsidRPr="00E95F02">
              <w:rPr>
                <w:rFonts w:ascii="GHEA Grapalat" w:hAnsi="GHEA Grapalat"/>
              </w:rPr>
              <w:t xml:space="preserve"> </w:t>
            </w:r>
            <w:r w:rsidRPr="00E95F02">
              <w:rPr>
                <w:rFonts w:ascii="GHEA Grapalat" w:hAnsi="GHEA Grapalat" w:cs="Arial"/>
              </w:rPr>
              <w:t>մասին</w:t>
            </w:r>
            <w:r w:rsidRPr="00E95F02">
              <w:rPr>
                <w:rFonts w:ascii="GHEA Grapalat" w:hAnsi="GHEA Grapalat"/>
              </w:rPr>
              <w:t xml:space="preserve">» </w:t>
            </w:r>
            <w:r w:rsidRPr="00E95F02">
              <w:rPr>
                <w:rFonts w:ascii="GHEA Grapalat" w:hAnsi="GHEA Grapalat" w:cs="Arial"/>
              </w:rPr>
              <w:t>օրենքում</w:t>
            </w:r>
            <w:r w:rsidRPr="00E95F02">
              <w:rPr>
                <w:rFonts w:ascii="GHEA Grapalat" w:hAnsi="GHEA Grapalat"/>
              </w:rPr>
              <w:t xml:space="preserve"> </w:t>
            </w:r>
            <w:r w:rsidRPr="00E95F02">
              <w:rPr>
                <w:rFonts w:ascii="GHEA Grapalat" w:hAnsi="GHEA Grapalat" w:cs="Arial"/>
              </w:rPr>
              <w:t>փոփոխություններ</w:t>
            </w:r>
            <w:r w:rsidRPr="00E95F02">
              <w:rPr>
                <w:rFonts w:ascii="GHEA Grapalat" w:hAnsi="GHEA Grapalat"/>
              </w:rPr>
              <w:t xml:space="preserve"> </w:t>
            </w:r>
            <w:r w:rsidRPr="00E95F02">
              <w:rPr>
                <w:rFonts w:ascii="GHEA Grapalat" w:hAnsi="GHEA Grapalat" w:cs="Arial"/>
              </w:rPr>
              <w:t>կատարելու</w:t>
            </w:r>
            <w:r w:rsidRPr="00E95F02">
              <w:rPr>
                <w:rFonts w:ascii="GHEA Grapalat" w:hAnsi="GHEA Grapalat"/>
              </w:rPr>
              <w:t xml:space="preserve"> </w:t>
            </w:r>
            <w:r w:rsidRPr="00E95F02">
              <w:rPr>
                <w:rFonts w:ascii="GHEA Grapalat" w:hAnsi="GHEA Grapalat" w:cs="Arial"/>
              </w:rPr>
              <w:t>մասին</w:t>
            </w:r>
            <w:r w:rsidRPr="00E95F02">
              <w:rPr>
                <w:rFonts w:ascii="GHEA Grapalat" w:hAnsi="GHEA Grapalat"/>
              </w:rPr>
              <w:t xml:space="preserve">» </w:t>
            </w:r>
            <w:r w:rsidRPr="00E95F02">
              <w:rPr>
                <w:rFonts w:ascii="GHEA Grapalat" w:hAnsi="GHEA Grapalat" w:cs="Arial"/>
              </w:rPr>
              <w:t>օրենքի</w:t>
            </w:r>
            <w:r w:rsidRPr="00E95F02">
              <w:rPr>
                <w:rFonts w:ascii="GHEA Grapalat" w:hAnsi="GHEA Grapalat"/>
              </w:rPr>
              <w:t xml:space="preserve"> </w:t>
            </w:r>
            <w:r w:rsidRPr="00E95F02">
              <w:rPr>
                <w:rFonts w:ascii="GHEA Grapalat" w:hAnsi="GHEA Grapalat" w:cs="Arial"/>
              </w:rPr>
              <w:t>նախագծի.</w:t>
            </w:r>
          </w:p>
          <w:p w14:paraId="2B196AFC" w14:textId="779AA43C" w:rsidR="004D0A88" w:rsidRPr="00E95F02" w:rsidRDefault="004D0A88" w:rsidP="00132E21">
            <w:pPr>
              <w:ind w:firstLine="360"/>
              <w:jc w:val="both"/>
              <w:rPr>
                <w:rFonts w:ascii="GHEA Grapalat" w:hAnsi="GHEA Grapalat" w:cs="Arial"/>
                <w:shd w:val="clear" w:color="auto" w:fill="FFFFFF"/>
              </w:rPr>
            </w:pPr>
            <w:r w:rsidRPr="00E95F02">
              <w:rPr>
                <w:rFonts w:ascii="GHEA Grapalat" w:hAnsi="GHEA Grapalat" w:cs="Arial"/>
              </w:rPr>
              <w:lastRenderedPageBreak/>
              <w:t>1)</w:t>
            </w:r>
            <w:r w:rsidRPr="00E95F02">
              <w:rPr>
                <w:rFonts w:ascii="GHEA Grapalat" w:eastAsia="GHEA Grapalat" w:hAnsi="GHEA Grapalat" w:cs="GHEA Grapalat"/>
                <w:bCs/>
              </w:rPr>
              <w:t xml:space="preserve"> 1-</w:t>
            </w:r>
            <w:r w:rsidRPr="00E95F02">
              <w:rPr>
                <w:rFonts w:ascii="GHEA Grapalat" w:eastAsia="GHEA Grapalat" w:hAnsi="GHEA Grapalat" w:cs="Arial"/>
                <w:bCs/>
              </w:rPr>
              <w:t>ին</w:t>
            </w:r>
            <w:r w:rsidRPr="00E95F02">
              <w:rPr>
                <w:rFonts w:ascii="GHEA Grapalat" w:eastAsia="GHEA Grapalat" w:hAnsi="GHEA Grapalat" w:cs="GHEA Grapalat"/>
                <w:bCs/>
              </w:rPr>
              <w:t xml:space="preserve"> </w:t>
            </w:r>
            <w:r w:rsidRPr="00E95F02">
              <w:rPr>
                <w:rFonts w:ascii="GHEA Grapalat" w:eastAsia="GHEA Grapalat" w:hAnsi="GHEA Grapalat" w:cs="Arial"/>
                <w:bCs/>
              </w:rPr>
              <w:t>հոդվածով</w:t>
            </w:r>
            <w:r w:rsidRPr="00E95F02">
              <w:rPr>
                <w:rFonts w:ascii="GHEA Grapalat" w:eastAsia="GHEA Grapalat" w:hAnsi="GHEA Grapalat" w:cs="GHEA Grapalat"/>
                <w:bCs/>
              </w:rPr>
              <w:t xml:space="preserve"> </w:t>
            </w:r>
            <w:r w:rsidRPr="00E95F02">
              <w:rPr>
                <w:rFonts w:ascii="GHEA Grapalat" w:eastAsia="GHEA Grapalat" w:hAnsi="GHEA Grapalat" w:cs="Arial"/>
                <w:bCs/>
              </w:rPr>
              <w:t>տրվում</w:t>
            </w:r>
            <w:r w:rsidRPr="00E95F02">
              <w:rPr>
                <w:rFonts w:ascii="GHEA Grapalat" w:eastAsia="GHEA Grapalat" w:hAnsi="GHEA Grapalat" w:cs="GHEA Grapalat"/>
                <w:bCs/>
              </w:rPr>
              <w:t xml:space="preserve"> </w:t>
            </w:r>
            <w:r w:rsidRPr="00E95F02">
              <w:rPr>
                <w:rFonts w:ascii="GHEA Grapalat" w:eastAsia="GHEA Grapalat" w:hAnsi="GHEA Grapalat" w:cs="Arial"/>
                <w:bCs/>
              </w:rPr>
              <w:t>է</w:t>
            </w:r>
            <w:r w:rsidRPr="00E95F02">
              <w:rPr>
                <w:rFonts w:ascii="GHEA Grapalat" w:eastAsia="GHEA Grapalat" w:hAnsi="GHEA Grapalat" w:cs="GHEA Grapalat"/>
                <w:bCs/>
              </w:rPr>
              <w:t xml:space="preserve"> «</w:t>
            </w:r>
            <w:r w:rsidRPr="00E95F02">
              <w:rPr>
                <w:rFonts w:ascii="GHEA Grapalat" w:eastAsia="GHEA Grapalat" w:hAnsi="GHEA Grapalat" w:cs="Arial"/>
                <w:bCs/>
              </w:rPr>
              <w:t>գենդերային</w:t>
            </w:r>
            <w:r w:rsidRPr="00E95F02">
              <w:rPr>
                <w:rFonts w:ascii="GHEA Grapalat" w:eastAsia="GHEA Grapalat" w:hAnsi="GHEA Grapalat" w:cs="GHEA Grapalat"/>
                <w:bCs/>
              </w:rPr>
              <w:t xml:space="preserve"> </w:t>
            </w:r>
            <w:r w:rsidRPr="00E95F02">
              <w:rPr>
                <w:rFonts w:ascii="GHEA Grapalat" w:eastAsia="GHEA Grapalat" w:hAnsi="GHEA Grapalat" w:cs="Arial"/>
                <w:bCs/>
              </w:rPr>
              <w:t>խտրականություն</w:t>
            </w:r>
            <w:r w:rsidRPr="00E95F02">
              <w:rPr>
                <w:rFonts w:ascii="GHEA Grapalat" w:eastAsia="GHEA Grapalat" w:hAnsi="GHEA Grapalat" w:cs="GHEA Grapalat"/>
                <w:bCs/>
              </w:rPr>
              <w:t xml:space="preserve">» </w:t>
            </w:r>
            <w:r w:rsidRPr="00E95F02">
              <w:rPr>
                <w:rFonts w:ascii="GHEA Grapalat" w:eastAsia="GHEA Grapalat" w:hAnsi="GHEA Grapalat" w:cs="Arial"/>
                <w:bCs/>
              </w:rPr>
              <w:t>հասկացության</w:t>
            </w:r>
            <w:r w:rsidRPr="00E95F02">
              <w:rPr>
                <w:rFonts w:ascii="GHEA Grapalat" w:eastAsia="GHEA Grapalat" w:hAnsi="GHEA Grapalat" w:cs="GHEA Grapalat"/>
                <w:bCs/>
              </w:rPr>
              <w:t xml:space="preserve"> </w:t>
            </w:r>
            <w:r w:rsidRPr="00E95F02">
              <w:rPr>
                <w:rFonts w:ascii="GHEA Grapalat" w:eastAsia="GHEA Grapalat" w:hAnsi="GHEA Grapalat" w:cs="Arial"/>
                <w:bCs/>
              </w:rPr>
              <w:t>սահմանումը</w:t>
            </w:r>
            <w:r w:rsidRPr="00E95F02">
              <w:rPr>
                <w:rFonts w:ascii="GHEA Grapalat" w:eastAsia="GHEA Grapalat" w:hAnsi="GHEA Grapalat" w:cs="GHEA Grapalat"/>
                <w:bCs/>
              </w:rPr>
              <w:t>, համաձան որի</w:t>
            </w:r>
            <w:r w:rsidRPr="00E95F02">
              <w:rPr>
                <w:rFonts w:ascii="GHEA Grapalat" w:eastAsia="GHEA Grapalat" w:hAnsi="GHEA Grapalat" w:cs="GHEA Grapalat"/>
              </w:rPr>
              <w:t xml:space="preserve"> «</w:t>
            </w:r>
            <w:r w:rsidRPr="00E95F02">
              <w:rPr>
                <w:rFonts w:ascii="GHEA Grapalat" w:eastAsia="GHEA Grapalat" w:hAnsi="GHEA Grapalat" w:cs="Arial"/>
                <w:bCs/>
              </w:rPr>
              <w:t>գենդերային</w:t>
            </w:r>
            <w:r w:rsidRPr="00E95F02">
              <w:rPr>
                <w:rFonts w:ascii="GHEA Grapalat" w:eastAsia="GHEA Grapalat" w:hAnsi="GHEA Grapalat" w:cs="GHEA Grapalat"/>
                <w:bCs/>
              </w:rPr>
              <w:t xml:space="preserve"> </w:t>
            </w:r>
            <w:r w:rsidRPr="00E95F02">
              <w:rPr>
                <w:rFonts w:ascii="GHEA Grapalat" w:eastAsia="GHEA Grapalat" w:hAnsi="GHEA Grapalat" w:cs="Arial"/>
                <w:bCs/>
              </w:rPr>
              <w:t>խտրականություն՝</w:t>
            </w:r>
            <w:r w:rsidRPr="00E95F02">
              <w:rPr>
                <w:rFonts w:ascii="GHEA Grapalat" w:eastAsia="GHEA Grapalat" w:hAnsi="GHEA Grapalat" w:cs="GHEA Grapalat"/>
              </w:rPr>
              <w:t xml:space="preserve"> «</w:t>
            </w:r>
            <w:r w:rsidR="00067DA3">
              <w:rPr>
                <w:rFonts w:ascii="GHEA Grapalat" w:eastAsia="GHEA Grapalat" w:hAnsi="GHEA Grapalat" w:cs="Arial"/>
              </w:rPr>
              <w:t>Իրավահավասարության ապահովման</w:t>
            </w:r>
            <w:r w:rsidRPr="00E95F02">
              <w:rPr>
                <w:rFonts w:ascii="GHEA Grapalat" w:eastAsia="GHEA Grapalat" w:hAnsi="GHEA Grapalat" w:cs="GHEA Grapalat"/>
              </w:rPr>
              <w:t xml:space="preserve"> </w:t>
            </w:r>
            <w:r w:rsidRPr="00E95F02">
              <w:rPr>
                <w:rFonts w:ascii="GHEA Grapalat" w:eastAsia="GHEA Grapalat" w:hAnsi="GHEA Grapalat" w:cs="Arial"/>
              </w:rPr>
              <w:t>և</w:t>
            </w:r>
            <w:r w:rsidRPr="00E95F02">
              <w:rPr>
                <w:rFonts w:ascii="GHEA Grapalat" w:eastAsia="GHEA Grapalat" w:hAnsi="GHEA Grapalat" w:cs="GHEA Grapalat"/>
              </w:rPr>
              <w:t xml:space="preserve"> </w:t>
            </w:r>
            <w:r w:rsidRPr="00E95F02">
              <w:rPr>
                <w:rFonts w:ascii="GHEA Grapalat" w:eastAsia="GHEA Grapalat" w:hAnsi="GHEA Grapalat" w:cs="Arial"/>
              </w:rPr>
              <w:t>խտրականությունից</w:t>
            </w:r>
            <w:r w:rsidRPr="00E95F02">
              <w:rPr>
                <w:rFonts w:ascii="GHEA Grapalat" w:eastAsia="GHEA Grapalat" w:hAnsi="GHEA Grapalat" w:cs="GHEA Grapalat"/>
              </w:rPr>
              <w:t xml:space="preserve"> </w:t>
            </w:r>
            <w:r w:rsidRPr="00E95F02">
              <w:rPr>
                <w:rFonts w:ascii="GHEA Grapalat" w:eastAsia="GHEA Grapalat" w:hAnsi="GHEA Grapalat" w:cs="Arial"/>
              </w:rPr>
              <w:t>պաշտպանության</w:t>
            </w:r>
            <w:r w:rsidRPr="00E95F02">
              <w:rPr>
                <w:rFonts w:ascii="GHEA Grapalat" w:eastAsia="GHEA Grapalat" w:hAnsi="GHEA Grapalat" w:cs="GHEA Grapalat"/>
              </w:rPr>
              <w:t xml:space="preserve"> </w:t>
            </w:r>
            <w:r w:rsidRPr="00E95F02">
              <w:rPr>
                <w:rFonts w:ascii="GHEA Grapalat" w:eastAsia="GHEA Grapalat" w:hAnsi="GHEA Grapalat" w:cs="Arial"/>
              </w:rPr>
              <w:t>մասին</w:t>
            </w:r>
            <w:r w:rsidRPr="00E95F02">
              <w:rPr>
                <w:rFonts w:ascii="GHEA Grapalat" w:eastAsia="GHEA Grapalat" w:hAnsi="GHEA Grapalat" w:cs="GHEA Grapalat"/>
              </w:rPr>
              <w:t xml:space="preserve">» </w:t>
            </w:r>
            <w:r w:rsidRPr="00E95F02">
              <w:rPr>
                <w:rFonts w:ascii="GHEA Grapalat" w:eastAsia="GHEA Grapalat" w:hAnsi="GHEA Grapalat" w:cs="Arial"/>
              </w:rPr>
              <w:t>օրենքի</w:t>
            </w:r>
            <w:r w:rsidRPr="00E95F02">
              <w:rPr>
                <w:rFonts w:ascii="GHEA Grapalat" w:eastAsia="GHEA Grapalat" w:hAnsi="GHEA Grapalat" w:cs="GHEA Grapalat"/>
              </w:rPr>
              <w:t xml:space="preserve"> </w:t>
            </w:r>
            <w:r w:rsidRPr="00E95F02">
              <w:rPr>
                <w:rFonts w:ascii="GHEA Grapalat" w:eastAsia="GHEA Grapalat" w:hAnsi="GHEA Grapalat" w:cs="Arial"/>
              </w:rPr>
              <w:t>իմաստով</w:t>
            </w:r>
            <w:r w:rsidRPr="00E95F02">
              <w:rPr>
                <w:rFonts w:ascii="GHEA Grapalat" w:eastAsia="GHEA Grapalat" w:hAnsi="GHEA Grapalat" w:cs="GHEA Grapalat"/>
              </w:rPr>
              <w:t xml:space="preserve"> </w:t>
            </w:r>
            <w:r w:rsidRPr="00E95F02">
              <w:rPr>
                <w:rFonts w:ascii="GHEA Grapalat" w:eastAsia="GHEA Grapalat" w:hAnsi="GHEA Grapalat" w:cs="Arial"/>
              </w:rPr>
              <w:t>խտրականությունը՝</w:t>
            </w:r>
            <w:r w:rsidRPr="00E95F02">
              <w:rPr>
                <w:rFonts w:ascii="GHEA Grapalat" w:eastAsia="GHEA Grapalat" w:hAnsi="GHEA Grapalat" w:cs="GHEA Grapalat"/>
              </w:rPr>
              <w:t xml:space="preserve"> </w:t>
            </w:r>
            <w:r w:rsidRPr="00E95F02">
              <w:rPr>
                <w:rFonts w:ascii="GHEA Grapalat" w:eastAsia="GHEA Grapalat" w:hAnsi="GHEA Grapalat" w:cs="Arial"/>
              </w:rPr>
              <w:t>սեռով</w:t>
            </w:r>
            <w:r w:rsidRPr="00E95F02">
              <w:rPr>
                <w:rFonts w:ascii="GHEA Grapalat" w:eastAsia="GHEA Grapalat" w:hAnsi="GHEA Grapalat" w:cs="GHEA Grapalat"/>
              </w:rPr>
              <w:t xml:space="preserve"> </w:t>
            </w:r>
            <w:r w:rsidRPr="00E95F02">
              <w:rPr>
                <w:rFonts w:ascii="GHEA Grapalat" w:eastAsia="GHEA Grapalat" w:hAnsi="GHEA Grapalat" w:cs="Arial"/>
              </w:rPr>
              <w:t>կամ</w:t>
            </w:r>
            <w:r w:rsidRPr="00E95F02">
              <w:rPr>
                <w:rFonts w:ascii="GHEA Grapalat" w:eastAsia="GHEA Grapalat" w:hAnsi="GHEA Grapalat" w:cs="GHEA Grapalat"/>
              </w:rPr>
              <w:t xml:space="preserve"> </w:t>
            </w:r>
            <w:r w:rsidRPr="00E95F02">
              <w:rPr>
                <w:rFonts w:ascii="GHEA Grapalat" w:eastAsia="GHEA Grapalat" w:hAnsi="GHEA Grapalat" w:cs="Arial"/>
              </w:rPr>
              <w:t>սեռի</w:t>
            </w:r>
            <w:r w:rsidRPr="00E95F02">
              <w:rPr>
                <w:rFonts w:ascii="GHEA Grapalat" w:eastAsia="GHEA Grapalat" w:hAnsi="GHEA Grapalat" w:cs="GHEA Grapalat"/>
              </w:rPr>
              <w:t xml:space="preserve"> </w:t>
            </w:r>
            <w:r w:rsidRPr="00E95F02">
              <w:rPr>
                <w:rFonts w:ascii="GHEA Grapalat" w:eastAsia="GHEA Grapalat" w:hAnsi="GHEA Grapalat" w:cs="Arial"/>
              </w:rPr>
              <w:t>հատկանիշներով</w:t>
            </w:r>
            <w:r w:rsidRPr="00E95F02">
              <w:rPr>
                <w:rFonts w:ascii="GHEA Grapalat" w:eastAsia="GHEA Grapalat" w:hAnsi="GHEA Grapalat" w:cs="GHEA Grapalat"/>
              </w:rPr>
              <w:t xml:space="preserve"> </w:t>
            </w:r>
            <w:r w:rsidRPr="00E95F02">
              <w:rPr>
                <w:rFonts w:ascii="GHEA Grapalat" w:eastAsia="GHEA Grapalat" w:hAnsi="GHEA Grapalat" w:cs="Arial"/>
              </w:rPr>
              <w:t>պայմանավորված</w:t>
            </w:r>
            <w:r w:rsidRPr="00E95F02">
              <w:rPr>
                <w:rFonts w:ascii="GHEA Grapalat" w:eastAsia="GHEA Grapalat" w:hAnsi="GHEA Grapalat" w:cs="GHEA Grapalat"/>
              </w:rPr>
              <w:t>»</w:t>
            </w:r>
            <w:r w:rsidRPr="00E95F02">
              <w:rPr>
                <w:rFonts w:ascii="GHEA Grapalat" w:eastAsia="GHEA Grapalat" w:hAnsi="GHEA Grapalat" w:cs="Arial"/>
              </w:rPr>
              <w:t>։</w:t>
            </w:r>
            <w:r w:rsidRPr="00E95F02">
              <w:rPr>
                <w:rFonts w:ascii="GHEA Grapalat" w:eastAsia="GHEA Grapalat" w:hAnsi="GHEA Grapalat" w:cs="GHEA Grapalat"/>
              </w:rPr>
              <w:t xml:space="preserve"> «</w:t>
            </w:r>
            <w:r w:rsidR="00067DA3">
              <w:rPr>
                <w:rFonts w:ascii="GHEA Grapalat" w:eastAsia="GHEA Grapalat" w:hAnsi="GHEA Grapalat" w:cs="Arial"/>
              </w:rPr>
              <w:t>Իրավահավասարության ապահովման</w:t>
            </w:r>
            <w:r w:rsidRPr="00E95F02">
              <w:rPr>
                <w:rFonts w:ascii="GHEA Grapalat" w:eastAsia="GHEA Grapalat" w:hAnsi="GHEA Grapalat" w:cs="GHEA Grapalat"/>
              </w:rPr>
              <w:t xml:space="preserve"> </w:t>
            </w:r>
            <w:r w:rsidRPr="00E95F02">
              <w:rPr>
                <w:rFonts w:ascii="GHEA Grapalat" w:eastAsia="GHEA Grapalat" w:hAnsi="GHEA Grapalat" w:cs="Arial"/>
              </w:rPr>
              <w:t>և</w:t>
            </w:r>
            <w:r w:rsidRPr="00E95F02">
              <w:rPr>
                <w:rFonts w:ascii="GHEA Grapalat" w:eastAsia="GHEA Grapalat" w:hAnsi="GHEA Grapalat" w:cs="GHEA Grapalat"/>
              </w:rPr>
              <w:t xml:space="preserve"> </w:t>
            </w:r>
            <w:r w:rsidRPr="00E95F02">
              <w:rPr>
                <w:rFonts w:ascii="GHEA Grapalat" w:eastAsia="GHEA Grapalat" w:hAnsi="GHEA Grapalat" w:cs="Arial"/>
              </w:rPr>
              <w:t>խտրականությունից</w:t>
            </w:r>
            <w:r w:rsidRPr="00E95F02">
              <w:rPr>
                <w:rFonts w:ascii="GHEA Grapalat" w:eastAsia="GHEA Grapalat" w:hAnsi="GHEA Grapalat" w:cs="GHEA Grapalat"/>
              </w:rPr>
              <w:t xml:space="preserve"> </w:t>
            </w:r>
            <w:r w:rsidRPr="00E95F02">
              <w:rPr>
                <w:rFonts w:ascii="GHEA Grapalat" w:eastAsia="GHEA Grapalat" w:hAnsi="GHEA Grapalat" w:cs="Arial"/>
              </w:rPr>
              <w:t>պաշտպանության</w:t>
            </w:r>
            <w:r w:rsidRPr="00E95F02">
              <w:rPr>
                <w:rFonts w:ascii="GHEA Grapalat" w:eastAsia="GHEA Grapalat" w:hAnsi="GHEA Grapalat" w:cs="GHEA Grapalat"/>
              </w:rPr>
              <w:t xml:space="preserve"> </w:t>
            </w:r>
            <w:r w:rsidRPr="00E95F02">
              <w:rPr>
                <w:rFonts w:ascii="GHEA Grapalat" w:eastAsia="GHEA Grapalat" w:hAnsi="GHEA Grapalat" w:cs="Arial"/>
              </w:rPr>
              <w:t>մասին</w:t>
            </w:r>
            <w:r w:rsidRPr="00E95F02">
              <w:rPr>
                <w:rFonts w:ascii="GHEA Grapalat" w:eastAsia="GHEA Grapalat" w:hAnsi="GHEA Grapalat" w:cs="GHEA Grapalat"/>
              </w:rPr>
              <w:t xml:space="preserve">» </w:t>
            </w:r>
            <w:r w:rsidRPr="00E95F02">
              <w:rPr>
                <w:rFonts w:ascii="GHEA Grapalat" w:eastAsia="GHEA Grapalat" w:hAnsi="GHEA Grapalat" w:cs="Arial"/>
              </w:rPr>
              <w:t>օրենքով</w:t>
            </w:r>
            <w:r w:rsidRPr="00E95F02">
              <w:rPr>
                <w:rFonts w:ascii="GHEA Grapalat" w:eastAsia="GHEA Grapalat" w:hAnsi="GHEA Grapalat" w:cs="GHEA Grapalat"/>
              </w:rPr>
              <w:t xml:space="preserve"> </w:t>
            </w:r>
            <w:r w:rsidRPr="00E95F02">
              <w:rPr>
                <w:rFonts w:ascii="GHEA Grapalat" w:eastAsia="GHEA Grapalat" w:hAnsi="GHEA Grapalat" w:cs="Arial"/>
              </w:rPr>
              <w:t>նախատեսված</w:t>
            </w:r>
            <w:r w:rsidRPr="00E95F02">
              <w:rPr>
                <w:rFonts w:ascii="GHEA Grapalat" w:eastAsia="GHEA Grapalat" w:hAnsi="GHEA Grapalat" w:cs="GHEA Grapalat"/>
              </w:rPr>
              <w:t xml:space="preserve"> </w:t>
            </w:r>
            <w:r w:rsidRPr="00E95F02">
              <w:rPr>
                <w:rFonts w:ascii="GHEA Grapalat" w:eastAsia="GHEA Grapalat" w:hAnsi="GHEA Grapalat" w:cs="Arial"/>
              </w:rPr>
              <w:t>ուղղակի</w:t>
            </w:r>
            <w:r w:rsidRPr="00E95F02">
              <w:rPr>
                <w:rFonts w:ascii="GHEA Grapalat" w:eastAsia="GHEA Grapalat" w:hAnsi="GHEA Grapalat" w:cs="GHEA Grapalat"/>
              </w:rPr>
              <w:t xml:space="preserve"> </w:t>
            </w:r>
            <w:r w:rsidRPr="00E95F02">
              <w:rPr>
                <w:rFonts w:ascii="GHEA Grapalat" w:eastAsia="GHEA Grapalat" w:hAnsi="GHEA Grapalat" w:cs="Arial"/>
              </w:rPr>
              <w:t>և</w:t>
            </w:r>
            <w:r w:rsidRPr="00E95F02">
              <w:rPr>
                <w:rFonts w:ascii="GHEA Grapalat" w:eastAsia="GHEA Grapalat" w:hAnsi="GHEA Grapalat" w:cs="GHEA Grapalat"/>
              </w:rPr>
              <w:t xml:space="preserve"> </w:t>
            </w:r>
            <w:r w:rsidRPr="00E95F02">
              <w:rPr>
                <w:rFonts w:ascii="GHEA Grapalat" w:eastAsia="GHEA Grapalat" w:hAnsi="GHEA Grapalat" w:cs="Arial"/>
              </w:rPr>
              <w:t>անուղղակի</w:t>
            </w:r>
            <w:r w:rsidRPr="00E95F02">
              <w:rPr>
                <w:rFonts w:ascii="GHEA Grapalat" w:eastAsia="GHEA Grapalat" w:hAnsi="GHEA Grapalat" w:cs="GHEA Grapalat"/>
              </w:rPr>
              <w:t xml:space="preserve"> </w:t>
            </w:r>
            <w:r w:rsidRPr="00E95F02">
              <w:rPr>
                <w:rFonts w:ascii="GHEA Grapalat" w:eastAsia="GHEA Grapalat" w:hAnsi="GHEA Grapalat" w:cs="Arial"/>
              </w:rPr>
              <w:t>խտրականության</w:t>
            </w:r>
            <w:r w:rsidRPr="00E95F02">
              <w:rPr>
                <w:rFonts w:ascii="GHEA Grapalat" w:eastAsia="GHEA Grapalat" w:hAnsi="GHEA Grapalat" w:cs="GHEA Grapalat"/>
              </w:rPr>
              <w:t xml:space="preserve"> </w:t>
            </w:r>
            <w:r w:rsidRPr="00E95F02">
              <w:rPr>
                <w:rFonts w:ascii="GHEA Grapalat" w:eastAsia="GHEA Grapalat" w:hAnsi="GHEA Grapalat" w:cs="Arial"/>
              </w:rPr>
              <w:t>սահմանումներն</w:t>
            </w:r>
            <w:r w:rsidRPr="00E95F02">
              <w:rPr>
                <w:rFonts w:ascii="GHEA Grapalat" w:eastAsia="GHEA Grapalat" w:hAnsi="GHEA Grapalat" w:cs="GHEA Grapalat"/>
              </w:rPr>
              <w:t xml:space="preserve"> </w:t>
            </w:r>
            <w:r w:rsidRPr="00E95F02">
              <w:rPr>
                <w:rFonts w:ascii="GHEA Grapalat" w:eastAsia="GHEA Grapalat" w:hAnsi="GHEA Grapalat" w:cs="Arial"/>
              </w:rPr>
              <w:t>ի</w:t>
            </w:r>
            <w:r w:rsidRPr="00E95F02">
              <w:rPr>
                <w:rFonts w:ascii="GHEA Grapalat" w:eastAsia="GHEA Grapalat" w:hAnsi="GHEA Grapalat" w:cs="GHEA Grapalat"/>
              </w:rPr>
              <w:t xml:space="preserve"> </w:t>
            </w:r>
            <w:r w:rsidRPr="00E95F02">
              <w:rPr>
                <w:rFonts w:ascii="GHEA Grapalat" w:eastAsia="GHEA Grapalat" w:hAnsi="GHEA Grapalat" w:cs="Arial"/>
              </w:rPr>
              <w:t>նկատի</w:t>
            </w:r>
            <w:r w:rsidRPr="00E95F02">
              <w:rPr>
                <w:rFonts w:ascii="GHEA Grapalat" w:eastAsia="GHEA Grapalat" w:hAnsi="GHEA Grapalat" w:cs="GHEA Grapalat"/>
              </w:rPr>
              <w:t xml:space="preserve"> </w:t>
            </w:r>
            <w:r w:rsidRPr="00E95F02">
              <w:rPr>
                <w:rFonts w:ascii="GHEA Grapalat" w:eastAsia="GHEA Grapalat" w:hAnsi="GHEA Grapalat" w:cs="Arial"/>
              </w:rPr>
              <w:t>ունենալով</w:t>
            </w:r>
            <w:r w:rsidRPr="00E95F02">
              <w:rPr>
                <w:rFonts w:ascii="GHEA Grapalat" w:eastAsia="GHEA Grapalat" w:hAnsi="GHEA Grapalat" w:cs="GHEA Grapalat"/>
              </w:rPr>
              <w:t xml:space="preserve">, </w:t>
            </w:r>
            <w:r w:rsidRPr="00E95F02">
              <w:rPr>
                <w:rFonts w:ascii="GHEA Grapalat" w:eastAsia="GHEA Grapalat" w:hAnsi="GHEA Grapalat" w:cs="Arial"/>
              </w:rPr>
              <w:t>ինչպես</w:t>
            </w:r>
            <w:r w:rsidRPr="00E95F02">
              <w:rPr>
                <w:rFonts w:ascii="GHEA Grapalat" w:eastAsia="GHEA Grapalat" w:hAnsi="GHEA Grapalat" w:cs="GHEA Grapalat"/>
              </w:rPr>
              <w:t xml:space="preserve"> </w:t>
            </w:r>
            <w:r w:rsidRPr="00E95F02">
              <w:rPr>
                <w:rFonts w:ascii="GHEA Grapalat" w:eastAsia="GHEA Grapalat" w:hAnsi="GHEA Grapalat" w:cs="Arial"/>
              </w:rPr>
              <w:t>նաև</w:t>
            </w:r>
            <w:r w:rsidRPr="00E95F02">
              <w:rPr>
                <w:rFonts w:ascii="GHEA Grapalat" w:eastAsia="GHEA Grapalat" w:hAnsi="GHEA Grapalat" w:cs="GHEA Grapalat"/>
              </w:rPr>
              <w:t xml:space="preserve"> </w:t>
            </w:r>
            <w:r w:rsidRPr="00E95F02">
              <w:rPr>
                <w:rFonts w:ascii="GHEA Grapalat" w:eastAsia="GHEA Grapalat" w:hAnsi="GHEA Grapalat" w:cs="Arial"/>
              </w:rPr>
              <w:t>հաշվի</w:t>
            </w:r>
            <w:r w:rsidRPr="00E95F02">
              <w:rPr>
                <w:rFonts w:ascii="GHEA Grapalat" w:eastAsia="GHEA Grapalat" w:hAnsi="GHEA Grapalat" w:cs="GHEA Grapalat"/>
              </w:rPr>
              <w:t xml:space="preserve"> </w:t>
            </w:r>
            <w:r w:rsidRPr="00E95F02">
              <w:rPr>
                <w:rFonts w:ascii="GHEA Grapalat" w:eastAsia="GHEA Grapalat" w:hAnsi="GHEA Grapalat" w:cs="Arial"/>
              </w:rPr>
              <w:t>առնելով</w:t>
            </w:r>
            <w:r w:rsidRPr="00E95F02">
              <w:rPr>
                <w:rFonts w:ascii="GHEA Grapalat" w:eastAsia="GHEA Grapalat" w:hAnsi="GHEA Grapalat" w:cs="GHEA Grapalat"/>
              </w:rPr>
              <w:t xml:space="preserve"> </w:t>
            </w:r>
            <w:r w:rsidRPr="00E95F02">
              <w:rPr>
                <w:rFonts w:ascii="GHEA Grapalat" w:hAnsi="GHEA Grapalat" w:cs="Arial"/>
                <w:shd w:val="clear" w:color="auto" w:fill="FFFFFF"/>
              </w:rPr>
              <w:t>ՄԱԿ</w:t>
            </w:r>
            <w:r w:rsidRPr="00E95F02">
              <w:rPr>
                <w:rFonts w:ascii="GHEA Grapalat" w:hAnsi="GHEA Grapalat"/>
                <w:shd w:val="clear" w:color="auto" w:fill="FFFFFF"/>
              </w:rPr>
              <w:t>-</w:t>
            </w:r>
            <w:r w:rsidRPr="00E95F02">
              <w:rPr>
                <w:rFonts w:ascii="GHEA Grapalat" w:hAnsi="GHEA Grapalat" w:cs="Arial"/>
                <w:shd w:val="clear" w:color="auto" w:fill="FFFFFF"/>
              </w:rPr>
              <w:t>ի</w:t>
            </w:r>
            <w:r w:rsidRPr="00E95F02">
              <w:rPr>
                <w:rFonts w:ascii="Calibri" w:hAnsi="Calibri" w:cs="Calibri"/>
                <w:shd w:val="clear" w:color="auto" w:fill="FFFFFF"/>
              </w:rPr>
              <w:t> </w:t>
            </w:r>
            <w:r w:rsidRPr="00E95F02">
              <w:rPr>
                <w:rFonts w:ascii="GHEA Grapalat" w:hAnsi="GHEA Grapalat"/>
                <w:shd w:val="clear" w:color="auto" w:fill="FFFFFF"/>
              </w:rPr>
              <w:t>«</w:t>
            </w:r>
            <w:r w:rsidRPr="00E95F02">
              <w:rPr>
                <w:rStyle w:val="Emphasis"/>
                <w:rFonts w:ascii="GHEA Grapalat" w:hAnsi="GHEA Grapalat" w:cs="Arial"/>
                <w:shd w:val="clear" w:color="auto" w:fill="FFFFFF"/>
              </w:rPr>
              <w:t>Կանանց</w:t>
            </w:r>
            <w:r w:rsidRPr="00E95F02">
              <w:rPr>
                <w:rStyle w:val="Emphasis"/>
                <w:rFonts w:ascii="GHEA Grapalat" w:hAnsi="GHEA Grapalat"/>
                <w:shd w:val="clear" w:color="auto" w:fill="FFFFFF"/>
              </w:rPr>
              <w:t xml:space="preserve"> </w:t>
            </w:r>
            <w:r w:rsidRPr="00E95F02">
              <w:rPr>
                <w:rStyle w:val="Emphasis"/>
                <w:rFonts w:ascii="GHEA Grapalat" w:hAnsi="GHEA Grapalat" w:cs="Arial"/>
                <w:shd w:val="clear" w:color="auto" w:fill="FFFFFF"/>
              </w:rPr>
              <w:t>նկատմամբ</w:t>
            </w:r>
            <w:r w:rsidRPr="00E95F02">
              <w:rPr>
                <w:rStyle w:val="Emphasis"/>
                <w:rFonts w:ascii="GHEA Grapalat" w:hAnsi="GHEA Grapalat"/>
                <w:shd w:val="clear" w:color="auto" w:fill="FFFFFF"/>
              </w:rPr>
              <w:t xml:space="preserve"> </w:t>
            </w:r>
            <w:r w:rsidRPr="00E95F02">
              <w:rPr>
                <w:rStyle w:val="Emphasis"/>
                <w:rFonts w:ascii="GHEA Grapalat" w:hAnsi="GHEA Grapalat" w:cs="Arial"/>
                <w:shd w:val="clear" w:color="auto" w:fill="FFFFFF"/>
              </w:rPr>
              <w:t>խտրականության</w:t>
            </w:r>
            <w:r w:rsidRPr="00E95F02">
              <w:rPr>
                <w:rStyle w:val="Emphasis"/>
                <w:rFonts w:ascii="GHEA Grapalat" w:hAnsi="GHEA Grapalat"/>
                <w:shd w:val="clear" w:color="auto" w:fill="FFFFFF"/>
              </w:rPr>
              <w:t xml:space="preserve"> </w:t>
            </w:r>
            <w:r w:rsidRPr="00E95F02">
              <w:rPr>
                <w:rStyle w:val="Emphasis"/>
                <w:rFonts w:ascii="GHEA Grapalat" w:hAnsi="GHEA Grapalat" w:cs="Arial"/>
                <w:shd w:val="clear" w:color="auto" w:fill="FFFFFF"/>
              </w:rPr>
              <w:t>բոլոր</w:t>
            </w:r>
            <w:r w:rsidRPr="00E95F02">
              <w:rPr>
                <w:rStyle w:val="Emphasis"/>
                <w:rFonts w:ascii="GHEA Grapalat" w:hAnsi="GHEA Grapalat"/>
                <w:shd w:val="clear" w:color="auto" w:fill="FFFFFF"/>
              </w:rPr>
              <w:t xml:space="preserve"> </w:t>
            </w:r>
            <w:r w:rsidRPr="00E95F02">
              <w:rPr>
                <w:rStyle w:val="Emphasis"/>
                <w:rFonts w:ascii="GHEA Grapalat" w:hAnsi="GHEA Grapalat" w:cs="Arial"/>
                <w:shd w:val="clear" w:color="auto" w:fill="FFFFFF"/>
              </w:rPr>
              <w:t>ձևերի</w:t>
            </w:r>
            <w:r w:rsidRPr="00E95F02">
              <w:rPr>
                <w:rStyle w:val="Emphasis"/>
                <w:rFonts w:ascii="GHEA Grapalat" w:hAnsi="GHEA Grapalat"/>
                <w:shd w:val="clear" w:color="auto" w:fill="FFFFFF"/>
              </w:rPr>
              <w:t xml:space="preserve"> </w:t>
            </w:r>
            <w:r w:rsidRPr="00E95F02">
              <w:rPr>
                <w:rStyle w:val="Emphasis"/>
                <w:rFonts w:ascii="GHEA Grapalat" w:hAnsi="GHEA Grapalat" w:cs="Arial"/>
                <w:shd w:val="clear" w:color="auto" w:fill="FFFFFF"/>
              </w:rPr>
              <w:t>վերացման</w:t>
            </w:r>
            <w:r w:rsidRPr="00E95F02">
              <w:rPr>
                <w:rStyle w:val="Emphasis"/>
                <w:rFonts w:ascii="GHEA Grapalat" w:hAnsi="GHEA Grapalat"/>
                <w:shd w:val="clear" w:color="auto" w:fill="FFFFFF"/>
              </w:rPr>
              <w:t xml:space="preserve"> </w:t>
            </w:r>
            <w:r w:rsidRPr="00E95F02">
              <w:rPr>
                <w:rStyle w:val="Emphasis"/>
                <w:rFonts w:ascii="GHEA Grapalat" w:hAnsi="GHEA Grapalat" w:cs="Arial"/>
                <w:shd w:val="clear" w:color="auto" w:fill="FFFFFF"/>
              </w:rPr>
              <w:t>մասին</w:t>
            </w:r>
            <w:r w:rsidRPr="00E95F02">
              <w:rPr>
                <w:rStyle w:val="Emphasis"/>
                <w:rFonts w:ascii="GHEA Grapalat" w:hAnsi="GHEA Grapalat"/>
                <w:shd w:val="clear" w:color="auto" w:fill="FFFFFF"/>
              </w:rPr>
              <w:t>»</w:t>
            </w:r>
            <w:r w:rsidRPr="00E95F02">
              <w:rPr>
                <w:rFonts w:ascii="Calibri" w:hAnsi="Calibri" w:cs="Calibri"/>
                <w:shd w:val="clear" w:color="auto" w:fill="FFFFFF"/>
              </w:rPr>
              <w:t> </w:t>
            </w:r>
            <w:r w:rsidRPr="00E95F02">
              <w:rPr>
                <w:rFonts w:ascii="GHEA Grapalat" w:hAnsi="GHEA Grapalat" w:cs="Arial"/>
                <w:shd w:val="clear" w:color="auto" w:fill="FFFFFF"/>
              </w:rPr>
              <w:t>կոնվենցիայի</w:t>
            </w:r>
            <w:r w:rsidRPr="00E95F02">
              <w:rPr>
                <w:rFonts w:ascii="GHEA Grapalat" w:hAnsi="GHEA Grapalat"/>
                <w:shd w:val="clear" w:color="auto" w:fill="FFFFFF"/>
              </w:rPr>
              <w:t xml:space="preserve"> 1-</w:t>
            </w:r>
            <w:r w:rsidRPr="00E95F02">
              <w:rPr>
                <w:rFonts w:ascii="GHEA Grapalat" w:hAnsi="GHEA Grapalat" w:cs="Arial"/>
                <w:shd w:val="clear" w:color="auto" w:fill="FFFFFF"/>
              </w:rPr>
              <w:t>ին</w:t>
            </w:r>
            <w:r w:rsidRPr="00E95F02">
              <w:rPr>
                <w:rFonts w:ascii="GHEA Grapalat" w:hAnsi="GHEA Grapalat"/>
                <w:shd w:val="clear" w:color="auto" w:fill="FFFFFF"/>
              </w:rPr>
              <w:t xml:space="preserve"> </w:t>
            </w:r>
            <w:r w:rsidRPr="00E95F02">
              <w:rPr>
                <w:rFonts w:ascii="GHEA Grapalat" w:hAnsi="GHEA Grapalat" w:cs="Arial"/>
                <w:shd w:val="clear" w:color="auto" w:fill="FFFFFF"/>
              </w:rPr>
              <w:t>հոդվածը</w:t>
            </w:r>
            <w:r w:rsidRPr="00E95F02">
              <w:rPr>
                <w:rFonts w:ascii="GHEA Grapalat" w:hAnsi="GHEA Grapalat"/>
                <w:shd w:val="clear" w:color="auto" w:fill="FFFFFF"/>
              </w:rPr>
              <w:t xml:space="preserve">, </w:t>
            </w:r>
            <w:r w:rsidRPr="00E95F02">
              <w:rPr>
                <w:rFonts w:ascii="GHEA Grapalat" w:hAnsi="GHEA Grapalat" w:cs="Arial"/>
                <w:shd w:val="clear" w:color="auto" w:fill="FFFFFF"/>
              </w:rPr>
              <w:t>համաձայն</w:t>
            </w:r>
            <w:r w:rsidRPr="00E95F02">
              <w:rPr>
                <w:rFonts w:ascii="GHEA Grapalat" w:hAnsi="GHEA Grapalat"/>
                <w:shd w:val="clear" w:color="auto" w:fill="FFFFFF"/>
              </w:rPr>
              <w:t xml:space="preserve"> </w:t>
            </w:r>
            <w:r w:rsidRPr="00E95F02">
              <w:rPr>
                <w:rFonts w:ascii="GHEA Grapalat" w:hAnsi="GHEA Grapalat" w:cs="Arial"/>
                <w:shd w:val="clear" w:color="auto" w:fill="FFFFFF"/>
              </w:rPr>
              <w:t>որի</w:t>
            </w:r>
            <w:r w:rsidRPr="00E95F02">
              <w:rPr>
                <w:rFonts w:ascii="GHEA Grapalat" w:hAnsi="GHEA Grapalat"/>
                <w:shd w:val="clear" w:color="auto" w:fill="FFFFFF"/>
              </w:rPr>
              <w:t xml:space="preserve"> </w:t>
            </w:r>
            <w:r w:rsidRPr="00E95F02">
              <w:rPr>
                <w:rFonts w:ascii="GHEA Grapalat" w:hAnsi="GHEA Grapalat" w:cs="Arial"/>
                <w:shd w:val="clear" w:color="auto" w:fill="FFFFFF"/>
              </w:rPr>
              <w:t>Կոնվենցիայի</w:t>
            </w:r>
            <w:r w:rsidRPr="00E95F02">
              <w:rPr>
                <w:rFonts w:ascii="GHEA Grapalat" w:hAnsi="GHEA Grapalat"/>
                <w:shd w:val="clear" w:color="auto" w:fill="FFFFFF"/>
              </w:rPr>
              <w:t xml:space="preserve"> </w:t>
            </w:r>
            <w:r w:rsidRPr="00E95F02">
              <w:rPr>
                <w:rFonts w:ascii="GHEA Grapalat" w:hAnsi="GHEA Grapalat" w:cs="Arial"/>
                <w:shd w:val="clear" w:color="auto" w:fill="FFFFFF"/>
              </w:rPr>
              <w:t>նպատակների</w:t>
            </w:r>
            <w:r w:rsidRPr="00E95F02">
              <w:rPr>
                <w:rFonts w:ascii="GHEA Grapalat" w:hAnsi="GHEA Grapalat"/>
                <w:shd w:val="clear" w:color="auto" w:fill="FFFFFF"/>
              </w:rPr>
              <w:t xml:space="preserve"> </w:t>
            </w:r>
            <w:r w:rsidRPr="00E95F02">
              <w:rPr>
                <w:rFonts w:ascii="GHEA Grapalat" w:hAnsi="GHEA Grapalat" w:cs="Arial"/>
                <w:shd w:val="clear" w:color="auto" w:fill="FFFFFF"/>
              </w:rPr>
              <w:t>համար</w:t>
            </w:r>
            <w:r w:rsidRPr="00E95F02">
              <w:rPr>
                <w:rFonts w:ascii="GHEA Grapalat" w:hAnsi="GHEA Grapalat"/>
                <w:shd w:val="clear" w:color="auto" w:fill="FFFFFF"/>
              </w:rPr>
              <w:t xml:space="preserve"> «</w:t>
            </w:r>
            <w:r w:rsidRPr="00E95F02">
              <w:rPr>
                <w:rFonts w:ascii="GHEA Grapalat" w:hAnsi="GHEA Grapalat" w:cs="Arial"/>
                <w:shd w:val="clear" w:color="auto" w:fill="FFFFFF"/>
              </w:rPr>
              <w:t>կանանց</w:t>
            </w:r>
            <w:r w:rsidRPr="00E95F02">
              <w:rPr>
                <w:rFonts w:ascii="GHEA Grapalat" w:hAnsi="GHEA Grapalat"/>
                <w:shd w:val="clear" w:color="auto" w:fill="FFFFFF"/>
              </w:rPr>
              <w:t xml:space="preserve"> </w:t>
            </w:r>
            <w:r w:rsidRPr="00E95F02">
              <w:rPr>
                <w:rFonts w:ascii="GHEA Grapalat" w:hAnsi="GHEA Grapalat" w:cs="Arial"/>
                <w:shd w:val="clear" w:color="auto" w:fill="FFFFFF"/>
              </w:rPr>
              <w:t>նկատմամբ</w:t>
            </w:r>
            <w:r w:rsidRPr="00E95F02">
              <w:rPr>
                <w:rFonts w:ascii="GHEA Grapalat" w:hAnsi="GHEA Grapalat"/>
                <w:shd w:val="clear" w:color="auto" w:fill="FFFFFF"/>
              </w:rPr>
              <w:t xml:space="preserve"> </w:t>
            </w:r>
            <w:r w:rsidRPr="00E95F02">
              <w:rPr>
                <w:rFonts w:ascii="GHEA Grapalat" w:hAnsi="GHEA Grapalat" w:cs="Arial"/>
                <w:shd w:val="clear" w:color="auto" w:fill="FFFFFF"/>
              </w:rPr>
              <w:t>խտրականություն</w:t>
            </w:r>
            <w:r w:rsidRPr="00E95F02">
              <w:rPr>
                <w:rFonts w:ascii="GHEA Grapalat" w:hAnsi="GHEA Grapalat"/>
                <w:shd w:val="clear" w:color="auto" w:fill="FFFFFF"/>
              </w:rPr>
              <w:t xml:space="preserve">» </w:t>
            </w:r>
            <w:r w:rsidRPr="00E95F02">
              <w:rPr>
                <w:rFonts w:ascii="GHEA Grapalat" w:hAnsi="GHEA Grapalat" w:cs="Arial"/>
                <w:shd w:val="clear" w:color="auto" w:fill="FFFFFF"/>
              </w:rPr>
              <w:t>հասկացությունը</w:t>
            </w:r>
            <w:r w:rsidRPr="00E95F02">
              <w:rPr>
                <w:rFonts w:ascii="GHEA Grapalat" w:hAnsi="GHEA Grapalat"/>
                <w:shd w:val="clear" w:color="auto" w:fill="FFFFFF"/>
              </w:rPr>
              <w:t xml:space="preserve"> </w:t>
            </w:r>
            <w:r w:rsidRPr="00E95F02">
              <w:rPr>
                <w:rFonts w:ascii="GHEA Grapalat" w:hAnsi="GHEA Grapalat" w:cs="Arial"/>
                <w:shd w:val="clear" w:color="auto" w:fill="FFFFFF"/>
              </w:rPr>
              <w:t>նշանակում</w:t>
            </w:r>
            <w:r w:rsidRPr="00E95F02">
              <w:rPr>
                <w:rFonts w:ascii="GHEA Grapalat" w:hAnsi="GHEA Grapalat"/>
                <w:shd w:val="clear" w:color="auto" w:fill="FFFFFF"/>
              </w:rPr>
              <w:t xml:space="preserve"> </w:t>
            </w:r>
            <w:r w:rsidRPr="00E95F02">
              <w:rPr>
                <w:rFonts w:ascii="GHEA Grapalat" w:hAnsi="GHEA Grapalat" w:cs="Arial"/>
                <w:shd w:val="clear" w:color="auto" w:fill="FFFFFF"/>
              </w:rPr>
              <w:t>է</w:t>
            </w:r>
            <w:r w:rsidRPr="00E95F02">
              <w:rPr>
                <w:rFonts w:ascii="GHEA Grapalat" w:hAnsi="GHEA Grapalat"/>
                <w:shd w:val="clear" w:color="auto" w:fill="FFFFFF"/>
              </w:rPr>
              <w:t xml:space="preserve"> </w:t>
            </w:r>
            <w:r w:rsidRPr="00E95F02">
              <w:rPr>
                <w:rFonts w:ascii="GHEA Grapalat" w:hAnsi="GHEA Grapalat" w:cs="Arial"/>
                <w:shd w:val="clear" w:color="auto" w:fill="FFFFFF"/>
              </w:rPr>
              <w:t>սեռի</w:t>
            </w:r>
            <w:r w:rsidRPr="00E95F02">
              <w:rPr>
                <w:rFonts w:ascii="GHEA Grapalat" w:hAnsi="GHEA Grapalat"/>
                <w:shd w:val="clear" w:color="auto" w:fill="FFFFFF"/>
              </w:rPr>
              <w:t xml:space="preserve"> </w:t>
            </w:r>
            <w:r w:rsidRPr="00E95F02">
              <w:rPr>
                <w:rFonts w:ascii="GHEA Grapalat" w:hAnsi="GHEA Grapalat" w:cs="Arial"/>
                <w:shd w:val="clear" w:color="auto" w:fill="FFFFFF"/>
              </w:rPr>
              <w:t>հիմքով</w:t>
            </w:r>
            <w:r w:rsidRPr="00E95F02">
              <w:rPr>
                <w:rFonts w:ascii="GHEA Grapalat" w:hAnsi="GHEA Grapalat"/>
                <w:shd w:val="clear" w:color="auto" w:fill="FFFFFF"/>
              </w:rPr>
              <w:t xml:space="preserve"> </w:t>
            </w:r>
            <w:r w:rsidRPr="00E95F02">
              <w:rPr>
                <w:rFonts w:ascii="GHEA Grapalat" w:hAnsi="GHEA Grapalat" w:cs="Arial"/>
                <w:shd w:val="clear" w:color="auto" w:fill="FFFFFF"/>
              </w:rPr>
              <w:t>ցանկացած</w:t>
            </w:r>
            <w:r w:rsidRPr="00E95F02">
              <w:rPr>
                <w:rFonts w:ascii="GHEA Grapalat" w:hAnsi="GHEA Grapalat"/>
                <w:shd w:val="clear" w:color="auto" w:fill="FFFFFF"/>
              </w:rPr>
              <w:t xml:space="preserve"> </w:t>
            </w:r>
            <w:r w:rsidRPr="00E95F02">
              <w:rPr>
                <w:rFonts w:ascii="GHEA Grapalat" w:hAnsi="GHEA Grapalat" w:cs="Arial"/>
                <w:shd w:val="clear" w:color="auto" w:fill="FFFFFF"/>
              </w:rPr>
              <w:t>տարբերակում</w:t>
            </w:r>
            <w:r w:rsidRPr="00E95F02">
              <w:rPr>
                <w:rFonts w:ascii="GHEA Grapalat" w:hAnsi="GHEA Grapalat"/>
                <w:shd w:val="clear" w:color="auto" w:fill="FFFFFF"/>
              </w:rPr>
              <w:t xml:space="preserve">, </w:t>
            </w:r>
            <w:r w:rsidRPr="00E95F02">
              <w:rPr>
                <w:rFonts w:ascii="GHEA Grapalat" w:hAnsi="GHEA Grapalat" w:cs="Arial"/>
                <w:shd w:val="clear" w:color="auto" w:fill="FFFFFF"/>
              </w:rPr>
              <w:t>բացառում</w:t>
            </w:r>
            <w:r w:rsidRPr="00E95F02">
              <w:rPr>
                <w:rFonts w:ascii="GHEA Grapalat" w:hAnsi="GHEA Grapalat"/>
                <w:shd w:val="clear" w:color="auto" w:fill="FFFFFF"/>
              </w:rPr>
              <w:t xml:space="preserve"> </w:t>
            </w:r>
            <w:r w:rsidRPr="00E95F02">
              <w:rPr>
                <w:rFonts w:ascii="GHEA Grapalat" w:hAnsi="GHEA Grapalat" w:cs="Arial"/>
                <w:shd w:val="clear" w:color="auto" w:fill="FFFFFF"/>
              </w:rPr>
              <w:t>կամ</w:t>
            </w:r>
            <w:r w:rsidRPr="00E95F02">
              <w:rPr>
                <w:rFonts w:ascii="GHEA Grapalat" w:hAnsi="GHEA Grapalat"/>
                <w:shd w:val="clear" w:color="auto" w:fill="FFFFFF"/>
              </w:rPr>
              <w:t xml:space="preserve"> </w:t>
            </w:r>
            <w:r w:rsidRPr="00E95F02">
              <w:rPr>
                <w:rFonts w:ascii="GHEA Grapalat" w:hAnsi="GHEA Grapalat" w:cs="Arial"/>
                <w:shd w:val="clear" w:color="auto" w:fill="FFFFFF"/>
              </w:rPr>
              <w:t>սահմանափակում</w:t>
            </w:r>
            <w:r w:rsidRPr="00E95F02">
              <w:rPr>
                <w:rFonts w:ascii="GHEA Grapalat" w:hAnsi="GHEA Grapalat"/>
                <w:shd w:val="clear" w:color="auto" w:fill="FFFFFF"/>
              </w:rPr>
              <w:t xml:space="preserve">, </w:t>
            </w:r>
            <w:r w:rsidRPr="00E95F02">
              <w:rPr>
                <w:rFonts w:ascii="GHEA Grapalat" w:hAnsi="GHEA Grapalat" w:cs="Arial"/>
                <w:shd w:val="clear" w:color="auto" w:fill="FFFFFF"/>
              </w:rPr>
              <w:t>որը</w:t>
            </w:r>
            <w:r w:rsidRPr="00E95F02">
              <w:rPr>
                <w:rFonts w:ascii="GHEA Grapalat" w:hAnsi="GHEA Grapalat"/>
                <w:shd w:val="clear" w:color="auto" w:fill="FFFFFF"/>
              </w:rPr>
              <w:t xml:space="preserve"> </w:t>
            </w:r>
            <w:r w:rsidRPr="00E95F02">
              <w:rPr>
                <w:rFonts w:ascii="GHEA Grapalat" w:hAnsi="GHEA Grapalat" w:cs="Arial"/>
                <w:shd w:val="clear" w:color="auto" w:fill="FFFFFF"/>
              </w:rPr>
              <w:t>նպատակ</w:t>
            </w:r>
            <w:r w:rsidRPr="00E95F02">
              <w:rPr>
                <w:rFonts w:ascii="GHEA Grapalat" w:hAnsi="GHEA Grapalat"/>
                <w:shd w:val="clear" w:color="auto" w:fill="FFFFFF"/>
              </w:rPr>
              <w:t xml:space="preserve"> </w:t>
            </w:r>
            <w:r w:rsidRPr="00E95F02">
              <w:rPr>
                <w:rFonts w:ascii="GHEA Grapalat" w:hAnsi="GHEA Grapalat" w:cs="Arial"/>
                <w:shd w:val="clear" w:color="auto" w:fill="FFFFFF"/>
              </w:rPr>
              <w:t>ունի</w:t>
            </w:r>
            <w:r w:rsidRPr="00E95F02">
              <w:rPr>
                <w:rFonts w:ascii="GHEA Grapalat" w:hAnsi="GHEA Grapalat"/>
                <w:shd w:val="clear" w:color="auto" w:fill="FFFFFF"/>
              </w:rPr>
              <w:t xml:space="preserve"> </w:t>
            </w:r>
            <w:r w:rsidRPr="00E95F02">
              <w:rPr>
                <w:rFonts w:ascii="GHEA Grapalat" w:hAnsi="GHEA Grapalat" w:cs="Arial"/>
                <w:shd w:val="clear" w:color="auto" w:fill="FFFFFF"/>
              </w:rPr>
              <w:t>կանանց</w:t>
            </w:r>
            <w:r w:rsidRPr="00E95F02">
              <w:rPr>
                <w:rFonts w:ascii="GHEA Grapalat" w:hAnsi="GHEA Grapalat"/>
                <w:shd w:val="clear" w:color="auto" w:fill="FFFFFF"/>
              </w:rPr>
              <w:t xml:space="preserve"> </w:t>
            </w:r>
            <w:r w:rsidRPr="00E95F02">
              <w:rPr>
                <w:rFonts w:ascii="GHEA Grapalat" w:hAnsi="GHEA Grapalat" w:cs="Arial"/>
                <w:shd w:val="clear" w:color="auto" w:fill="FFFFFF"/>
              </w:rPr>
              <w:t>համար</w:t>
            </w:r>
            <w:r w:rsidRPr="00E95F02">
              <w:rPr>
                <w:rFonts w:ascii="GHEA Grapalat" w:hAnsi="GHEA Grapalat"/>
                <w:shd w:val="clear" w:color="auto" w:fill="FFFFFF"/>
              </w:rPr>
              <w:t xml:space="preserve"> </w:t>
            </w:r>
            <w:r w:rsidRPr="00E95F02">
              <w:rPr>
                <w:rFonts w:ascii="GHEA Grapalat" w:hAnsi="GHEA Grapalat" w:cs="Arial"/>
                <w:shd w:val="clear" w:color="auto" w:fill="FFFFFF"/>
              </w:rPr>
              <w:t>սահմանափակել</w:t>
            </w:r>
            <w:r w:rsidRPr="00E95F02">
              <w:rPr>
                <w:rFonts w:ascii="GHEA Grapalat" w:hAnsi="GHEA Grapalat"/>
                <w:shd w:val="clear" w:color="auto" w:fill="FFFFFF"/>
              </w:rPr>
              <w:t xml:space="preserve"> </w:t>
            </w:r>
            <w:r w:rsidRPr="00E95F02">
              <w:rPr>
                <w:rFonts w:ascii="GHEA Grapalat" w:hAnsi="GHEA Grapalat" w:cs="Arial"/>
                <w:shd w:val="clear" w:color="auto" w:fill="FFFFFF"/>
              </w:rPr>
              <w:t>կամ</w:t>
            </w:r>
            <w:r w:rsidRPr="00E95F02">
              <w:rPr>
                <w:rFonts w:ascii="GHEA Grapalat" w:hAnsi="GHEA Grapalat"/>
                <w:shd w:val="clear" w:color="auto" w:fill="FFFFFF"/>
              </w:rPr>
              <w:t xml:space="preserve"> </w:t>
            </w:r>
            <w:r w:rsidRPr="00E95F02">
              <w:rPr>
                <w:rFonts w:ascii="GHEA Grapalat" w:hAnsi="GHEA Grapalat" w:cs="Arial"/>
                <w:shd w:val="clear" w:color="auto" w:fill="FFFFFF"/>
              </w:rPr>
              <w:t>վերացնել</w:t>
            </w:r>
            <w:r w:rsidRPr="00E95F02">
              <w:rPr>
                <w:rFonts w:ascii="GHEA Grapalat" w:hAnsi="GHEA Grapalat"/>
                <w:shd w:val="clear" w:color="auto" w:fill="FFFFFF"/>
              </w:rPr>
              <w:t xml:space="preserve"> </w:t>
            </w:r>
            <w:r w:rsidRPr="00E95F02">
              <w:rPr>
                <w:rFonts w:ascii="GHEA Grapalat" w:hAnsi="GHEA Grapalat" w:cs="Arial"/>
                <w:shd w:val="clear" w:color="auto" w:fill="FFFFFF"/>
              </w:rPr>
              <w:t>քաղաքական</w:t>
            </w:r>
            <w:r w:rsidRPr="00E95F02">
              <w:rPr>
                <w:rFonts w:ascii="GHEA Grapalat" w:hAnsi="GHEA Grapalat"/>
                <w:shd w:val="clear" w:color="auto" w:fill="FFFFFF"/>
              </w:rPr>
              <w:t xml:space="preserve">, </w:t>
            </w:r>
            <w:r w:rsidRPr="00E95F02">
              <w:rPr>
                <w:rFonts w:ascii="GHEA Grapalat" w:hAnsi="GHEA Grapalat" w:cs="Arial"/>
                <w:shd w:val="clear" w:color="auto" w:fill="FFFFFF"/>
              </w:rPr>
              <w:t>տնտեսական</w:t>
            </w:r>
            <w:r w:rsidRPr="00E95F02">
              <w:rPr>
                <w:rFonts w:ascii="GHEA Grapalat" w:hAnsi="GHEA Grapalat"/>
                <w:shd w:val="clear" w:color="auto" w:fill="FFFFFF"/>
              </w:rPr>
              <w:t xml:space="preserve">, </w:t>
            </w:r>
            <w:r w:rsidRPr="00E95F02">
              <w:rPr>
                <w:rFonts w:ascii="GHEA Grapalat" w:hAnsi="GHEA Grapalat" w:cs="Arial"/>
                <w:shd w:val="clear" w:color="auto" w:fill="FFFFFF"/>
              </w:rPr>
              <w:t>սոցիալական</w:t>
            </w:r>
            <w:r w:rsidRPr="00E95F02">
              <w:rPr>
                <w:rFonts w:ascii="GHEA Grapalat" w:hAnsi="GHEA Grapalat"/>
                <w:shd w:val="clear" w:color="auto" w:fill="FFFFFF"/>
              </w:rPr>
              <w:t xml:space="preserve">, </w:t>
            </w:r>
            <w:r w:rsidRPr="00E95F02">
              <w:rPr>
                <w:rFonts w:ascii="GHEA Grapalat" w:hAnsi="GHEA Grapalat" w:cs="Arial"/>
                <w:shd w:val="clear" w:color="auto" w:fill="FFFFFF"/>
              </w:rPr>
              <w:t>մշակութային</w:t>
            </w:r>
            <w:r w:rsidRPr="00E95F02">
              <w:rPr>
                <w:rFonts w:ascii="GHEA Grapalat" w:hAnsi="GHEA Grapalat"/>
                <w:shd w:val="clear" w:color="auto" w:fill="FFFFFF"/>
              </w:rPr>
              <w:t xml:space="preserve">, </w:t>
            </w:r>
            <w:r w:rsidRPr="00E95F02">
              <w:rPr>
                <w:rFonts w:ascii="GHEA Grapalat" w:hAnsi="GHEA Grapalat" w:cs="Arial"/>
                <w:shd w:val="clear" w:color="auto" w:fill="FFFFFF"/>
              </w:rPr>
              <w:t>քաղաքացիական</w:t>
            </w:r>
            <w:r w:rsidRPr="00E95F02">
              <w:rPr>
                <w:rFonts w:ascii="GHEA Grapalat" w:hAnsi="GHEA Grapalat"/>
                <w:shd w:val="clear" w:color="auto" w:fill="FFFFFF"/>
              </w:rPr>
              <w:t xml:space="preserve"> </w:t>
            </w:r>
            <w:r w:rsidRPr="00E95F02">
              <w:rPr>
                <w:rFonts w:ascii="GHEA Grapalat" w:hAnsi="GHEA Grapalat" w:cs="Arial"/>
                <w:shd w:val="clear" w:color="auto" w:fill="FFFFFF"/>
              </w:rPr>
              <w:t>կամ</w:t>
            </w:r>
            <w:r w:rsidRPr="00E95F02">
              <w:rPr>
                <w:rFonts w:ascii="GHEA Grapalat" w:hAnsi="GHEA Grapalat"/>
                <w:shd w:val="clear" w:color="auto" w:fill="FFFFFF"/>
              </w:rPr>
              <w:t xml:space="preserve"> </w:t>
            </w:r>
            <w:r w:rsidRPr="00E95F02">
              <w:rPr>
                <w:rFonts w:ascii="GHEA Grapalat" w:hAnsi="GHEA Grapalat" w:cs="Arial"/>
                <w:shd w:val="clear" w:color="auto" w:fill="FFFFFF"/>
              </w:rPr>
              <w:t>ցանկացած</w:t>
            </w:r>
            <w:r w:rsidRPr="00E95F02">
              <w:rPr>
                <w:rFonts w:ascii="GHEA Grapalat" w:hAnsi="GHEA Grapalat"/>
                <w:shd w:val="clear" w:color="auto" w:fill="FFFFFF"/>
              </w:rPr>
              <w:t xml:space="preserve"> </w:t>
            </w:r>
            <w:r w:rsidRPr="00E95F02">
              <w:rPr>
                <w:rFonts w:ascii="GHEA Grapalat" w:hAnsi="GHEA Grapalat" w:cs="Arial"/>
                <w:shd w:val="clear" w:color="auto" w:fill="FFFFFF"/>
              </w:rPr>
              <w:t>այլ</w:t>
            </w:r>
            <w:r w:rsidRPr="00E95F02">
              <w:rPr>
                <w:rFonts w:ascii="GHEA Grapalat" w:hAnsi="GHEA Grapalat"/>
                <w:shd w:val="clear" w:color="auto" w:fill="FFFFFF"/>
              </w:rPr>
              <w:t xml:space="preserve"> </w:t>
            </w:r>
            <w:r w:rsidRPr="00E95F02">
              <w:rPr>
                <w:rFonts w:ascii="GHEA Grapalat" w:hAnsi="GHEA Grapalat" w:cs="Arial"/>
                <w:shd w:val="clear" w:color="auto" w:fill="FFFFFF"/>
              </w:rPr>
              <w:t>բնագավառում</w:t>
            </w:r>
            <w:r w:rsidRPr="00E95F02">
              <w:rPr>
                <w:rFonts w:ascii="GHEA Grapalat" w:hAnsi="GHEA Grapalat"/>
                <w:shd w:val="clear" w:color="auto" w:fill="FFFFFF"/>
              </w:rPr>
              <w:t xml:space="preserve">, </w:t>
            </w:r>
            <w:r w:rsidRPr="00E95F02">
              <w:rPr>
                <w:rFonts w:ascii="GHEA Grapalat" w:hAnsi="GHEA Grapalat" w:cs="Arial"/>
                <w:shd w:val="clear" w:color="auto" w:fill="FFFFFF"/>
              </w:rPr>
              <w:t>տղամարդկանց</w:t>
            </w:r>
            <w:r w:rsidRPr="00E95F02">
              <w:rPr>
                <w:rFonts w:ascii="GHEA Grapalat" w:hAnsi="GHEA Grapalat"/>
                <w:shd w:val="clear" w:color="auto" w:fill="FFFFFF"/>
              </w:rPr>
              <w:t xml:space="preserve"> </w:t>
            </w:r>
            <w:r w:rsidRPr="00E95F02">
              <w:rPr>
                <w:rFonts w:ascii="GHEA Grapalat" w:hAnsi="GHEA Grapalat" w:cs="Arial"/>
                <w:shd w:val="clear" w:color="auto" w:fill="FFFFFF"/>
              </w:rPr>
              <w:t>և</w:t>
            </w:r>
            <w:r w:rsidRPr="00E95F02">
              <w:rPr>
                <w:rFonts w:ascii="GHEA Grapalat" w:hAnsi="GHEA Grapalat"/>
                <w:shd w:val="clear" w:color="auto" w:fill="FFFFFF"/>
              </w:rPr>
              <w:t xml:space="preserve"> </w:t>
            </w:r>
            <w:r w:rsidRPr="00E95F02">
              <w:rPr>
                <w:rFonts w:ascii="GHEA Grapalat" w:hAnsi="GHEA Grapalat" w:cs="Arial"/>
                <w:shd w:val="clear" w:color="auto" w:fill="FFFFFF"/>
              </w:rPr>
              <w:t>կանանց</w:t>
            </w:r>
            <w:r w:rsidRPr="00E95F02">
              <w:rPr>
                <w:rFonts w:ascii="GHEA Grapalat" w:hAnsi="GHEA Grapalat"/>
                <w:shd w:val="clear" w:color="auto" w:fill="FFFFFF"/>
              </w:rPr>
              <w:t xml:space="preserve">, </w:t>
            </w:r>
            <w:r w:rsidRPr="00E95F02">
              <w:rPr>
                <w:rFonts w:ascii="GHEA Grapalat" w:hAnsi="GHEA Grapalat" w:cs="Arial"/>
                <w:shd w:val="clear" w:color="auto" w:fill="FFFFFF"/>
              </w:rPr>
              <w:t>անկախ</w:t>
            </w:r>
            <w:r w:rsidRPr="00E95F02">
              <w:rPr>
                <w:rFonts w:ascii="GHEA Grapalat" w:hAnsi="GHEA Grapalat"/>
                <w:shd w:val="clear" w:color="auto" w:fill="FFFFFF"/>
              </w:rPr>
              <w:t xml:space="preserve"> </w:t>
            </w:r>
            <w:r w:rsidRPr="00E95F02">
              <w:rPr>
                <w:rFonts w:ascii="GHEA Grapalat" w:hAnsi="GHEA Grapalat" w:cs="Arial"/>
                <w:shd w:val="clear" w:color="auto" w:fill="FFFFFF"/>
              </w:rPr>
              <w:t>նրանց</w:t>
            </w:r>
            <w:r w:rsidRPr="00E95F02">
              <w:rPr>
                <w:rFonts w:ascii="GHEA Grapalat" w:hAnsi="GHEA Grapalat"/>
                <w:shd w:val="clear" w:color="auto" w:fill="FFFFFF"/>
              </w:rPr>
              <w:t xml:space="preserve"> </w:t>
            </w:r>
            <w:r w:rsidRPr="00E95F02">
              <w:rPr>
                <w:rFonts w:ascii="GHEA Grapalat" w:hAnsi="GHEA Grapalat" w:cs="Arial"/>
                <w:shd w:val="clear" w:color="auto" w:fill="FFFFFF"/>
              </w:rPr>
              <w:t>ամուսնական</w:t>
            </w:r>
            <w:r w:rsidRPr="00E95F02">
              <w:rPr>
                <w:rFonts w:ascii="GHEA Grapalat" w:hAnsi="GHEA Grapalat"/>
                <w:shd w:val="clear" w:color="auto" w:fill="FFFFFF"/>
              </w:rPr>
              <w:t xml:space="preserve"> </w:t>
            </w:r>
            <w:r w:rsidRPr="00E95F02">
              <w:rPr>
                <w:rFonts w:ascii="GHEA Grapalat" w:hAnsi="GHEA Grapalat" w:cs="Arial"/>
                <w:shd w:val="clear" w:color="auto" w:fill="FFFFFF"/>
              </w:rPr>
              <w:t>կարգավիճակից</w:t>
            </w:r>
            <w:r w:rsidRPr="00E95F02">
              <w:rPr>
                <w:rFonts w:ascii="GHEA Grapalat" w:hAnsi="GHEA Grapalat"/>
                <w:shd w:val="clear" w:color="auto" w:fill="FFFFFF"/>
              </w:rPr>
              <w:t xml:space="preserve">, </w:t>
            </w:r>
            <w:r w:rsidRPr="00E95F02">
              <w:rPr>
                <w:rFonts w:ascii="GHEA Grapalat" w:hAnsi="GHEA Grapalat" w:cs="Arial"/>
                <w:shd w:val="clear" w:color="auto" w:fill="FFFFFF"/>
              </w:rPr>
              <w:t>հավասարության</w:t>
            </w:r>
            <w:r w:rsidRPr="00E95F02">
              <w:rPr>
                <w:rFonts w:ascii="GHEA Grapalat" w:hAnsi="GHEA Grapalat"/>
                <w:shd w:val="clear" w:color="auto" w:fill="FFFFFF"/>
              </w:rPr>
              <w:t xml:space="preserve"> </w:t>
            </w:r>
            <w:r w:rsidRPr="00E95F02">
              <w:rPr>
                <w:rFonts w:ascii="GHEA Grapalat" w:hAnsi="GHEA Grapalat" w:cs="Arial"/>
                <w:shd w:val="clear" w:color="auto" w:fill="FFFFFF"/>
              </w:rPr>
              <w:t>հիմքով</w:t>
            </w:r>
            <w:r w:rsidRPr="00E95F02">
              <w:rPr>
                <w:rFonts w:ascii="GHEA Grapalat" w:hAnsi="GHEA Grapalat"/>
                <w:shd w:val="clear" w:color="auto" w:fill="FFFFFF"/>
              </w:rPr>
              <w:t xml:space="preserve">, </w:t>
            </w:r>
            <w:r w:rsidRPr="00E95F02">
              <w:rPr>
                <w:rFonts w:ascii="GHEA Grapalat" w:hAnsi="GHEA Grapalat" w:cs="Arial"/>
                <w:shd w:val="clear" w:color="auto" w:fill="FFFFFF"/>
              </w:rPr>
              <w:t>մարդու</w:t>
            </w:r>
            <w:r w:rsidRPr="00E95F02">
              <w:rPr>
                <w:rFonts w:ascii="GHEA Grapalat" w:hAnsi="GHEA Grapalat"/>
                <w:shd w:val="clear" w:color="auto" w:fill="FFFFFF"/>
              </w:rPr>
              <w:t xml:space="preserve"> </w:t>
            </w:r>
            <w:r w:rsidRPr="00E95F02">
              <w:rPr>
                <w:rFonts w:ascii="GHEA Grapalat" w:hAnsi="GHEA Grapalat" w:cs="Arial"/>
                <w:shd w:val="clear" w:color="auto" w:fill="FFFFFF"/>
              </w:rPr>
              <w:t>իրավունքների</w:t>
            </w:r>
            <w:r w:rsidRPr="00E95F02">
              <w:rPr>
                <w:rFonts w:ascii="GHEA Grapalat" w:hAnsi="GHEA Grapalat"/>
                <w:shd w:val="clear" w:color="auto" w:fill="FFFFFF"/>
              </w:rPr>
              <w:t xml:space="preserve"> </w:t>
            </w:r>
            <w:r w:rsidRPr="00E95F02">
              <w:rPr>
                <w:rFonts w:ascii="GHEA Grapalat" w:hAnsi="GHEA Grapalat" w:cs="Arial"/>
                <w:shd w:val="clear" w:color="auto" w:fill="FFFFFF"/>
              </w:rPr>
              <w:t>ու</w:t>
            </w:r>
            <w:r w:rsidRPr="00E95F02">
              <w:rPr>
                <w:rFonts w:ascii="GHEA Grapalat" w:hAnsi="GHEA Grapalat"/>
                <w:shd w:val="clear" w:color="auto" w:fill="FFFFFF"/>
              </w:rPr>
              <w:t xml:space="preserve"> </w:t>
            </w:r>
            <w:r w:rsidRPr="00E95F02">
              <w:rPr>
                <w:rFonts w:ascii="GHEA Grapalat" w:hAnsi="GHEA Grapalat" w:cs="Arial"/>
                <w:shd w:val="clear" w:color="auto" w:fill="FFFFFF"/>
              </w:rPr>
              <w:t>հիմնարար</w:t>
            </w:r>
            <w:r w:rsidRPr="00E95F02">
              <w:rPr>
                <w:rFonts w:ascii="GHEA Grapalat" w:hAnsi="GHEA Grapalat"/>
                <w:shd w:val="clear" w:color="auto" w:fill="FFFFFF"/>
              </w:rPr>
              <w:t xml:space="preserve"> </w:t>
            </w:r>
            <w:r w:rsidRPr="00E95F02">
              <w:rPr>
                <w:rFonts w:ascii="GHEA Grapalat" w:hAnsi="GHEA Grapalat" w:cs="Arial"/>
                <w:shd w:val="clear" w:color="auto" w:fill="FFFFFF"/>
              </w:rPr>
              <w:t>ազատությունների</w:t>
            </w:r>
            <w:r w:rsidRPr="00E95F02">
              <w:rPr>
                <w:rFonts w:ascii="GHEA Grapalat" w:hAnsi="GHEA Grapalat"/>
                <w:shd w:val="clear" w:color="auto" w:fill="FFFFFF"/>
              </w:rPr>
              <w:t xml:space="preserve"> </w:t>
            </w:r>
            <w:r w:rsidRPr="00E95F02">
              <w:rPr>
                <w:rFonts w:ascii="GHEA Grapalat" w:hAnsi="GHEA Grapalat" w:cs="Arial"/>
                <w:shd w:val="clear" w:color="auto" w:fill="FFFFFF"/>
              </w:rPr>
              <w:t>ճանաչումը</w:t>
            </w:r>
            <w:r w:rsidRPr="00E95F02">
              <w:rPr>
                <w:rFonts w:ascii="GHEA Grapalat" w:hAnsi="GHEA Grapalat"/>
                <w:shd w:val="clear" w:color="auto" w:fill="FFFFFF"/>
              </w:rPr>
              <w:t xml:space="preserve"> </w:t>
            </w:r>
            <w:r w:rsidRPr="00E95F02">
              <w:rPr>
                <w:rFonts w:ascii="GHEA Grapalat" w:hAnsi="GHEA Grapalat" w:cs="Arial"/>
                <w:shd w:val="clear" w:color="auto" w:fill="FFFFFF"/>
              </w:rPr>
              <w:t>և</w:t>
            </w:r>
            <w:r w:rsidRPr="00E95F02">
              <w:rPr>
                <w:rFonts w:ascii="GHEA Grapalat" w:hAnsi="GHEA Grapalat"/>
                <w:shd w:val="clear" w:color="auto" w:fill="FFFFFF"/>
              </w:rPr>
              <w:t xml:space="preserve"> </w:t>
            </w:r>
            <w:r w:rsidRPr="00E95F02">
              <w:rPr>
                <w:rFonts w:ascii="GHEA Grapalat" w:hAnsi="GHEA Grapalat" w:cs="Arial"/>
                <w:shd w:val="clear" w:color="auto" w:fill="FFFFFF"/>
              </w:rPr>
              <w:t>կանանց</w:t>
            </w:r>
            <w:r w:rsidRPr="00E95F02">
              <w:rPr>
                <w:rFonts w:ascii="GHEA Grapalat" w:hAnsi="GHEA Grapalat"/>
                <w:shd w:val="clear" w:color="auto" w:fill="FFFFFF"/>
              </w:rPr>
              <w:t xml:space="preserve"> </w:t>
            </w:r>
            <w:r w:rsidRPr="00E95F02">
              <w:rPr>
                <w:rFonts w:ascii="GHEA Grapalat" w:hAnsi="GHEA Grapalat" w:cs="Arial"/>
                <w:shd w:val="clear" w:color="auto" w:fill="FFFFFF"/>
              </w:rPr>
              <w:t>կողմից</w:t>
            </w:r>
            <w:r w:rsidRPr="00E95F02">
              <w:rPr>
                <w:rFonts w:ascii="GHEA Grapalat" w:hAnsi="GHEA Grapalat"/>
                <w:shd w:val="clear" w:color="auto" w:fill="FFFFFF"/>
              </w:rPr>
              <w:t xml:space="preserve"> </w:t>
            </w:r>
            <w:r w:rsidRPr="00E95F02">
              <w:rPr>
                <w:rFonts w:ascii="GHEA Grapalat" w:hAnsi="GHEA Grapalat" w:cs="Arial"/>
                <w:shd w:val="clear" w:color="auto" w:fill="FFFFFF"/>
              </w:rPr>
              <w:t>այդ</w:t>
            </w:r>
            <w:r w:rsidRPr="00E95F02">
              <w:rPr>
                <w:rFonts w:ascii="GHEA Grapalat" w:hAnsi="GHEA Grapalat"/>
                <w:shd w:val="clear" w:color="auto" w:fill="FFFFFF"/>
              </w:rPr>
              <w:t xml:space="preserve"> </w:t>
            </w:r>
            <w:r w:rsidRPr="00E95F02">
              <w:rPr>
                <w:rFonts w:ascii="GHEA Grapalat" w:hAnsi="GHEA Grapalat" w:cs="Arial"/>
                <w:shd w:val="clear" w:color="auto" w:fill="FFFFFF"/>
              </w:rPr>
              <w:t>իրավունքների</w:t>
            </w:r>
            <w:r w:rsidRPr="00E95F02">
              <w:rPr>
                <w:rFonts w:ascii="GHEA Grapalat" w:hAnsi="GHEA Grapalat"/>
                <w:shd w:val="clear" w:color="auto" w:fill="FFFFFF"/>
              </w:rPr>
              <w:t xml:space="preserve"> </w:t>
            </w:r>
            <w:r w:rsidRPr="00E95F02">
              <w:rPr>
                <w:rFonts w:ascii="GHEA Grapalat" w:hAnsi="GHEA Grapalat" w:cs="Arial"/>
                <w:shd w:val="clear" w:color="auto" w:fill="FFFFFF"/>
              </w:rPr>
              <w:t>ու</w:t>
            </w:r>
            <w:r w:rsidRPr="00E95F02">
              <w:rPr>
                <w:rFonts w:ascii="GHEA Grapalat" w:hAnsi="GHEA Grapalat"/>
                <w:shd w:val="clear" w:color="auto" w:fill="FFFFFF"/>
              </w:rPr>
              <w:t xml:space="preserve"> </w:t>
            </w:r>
            <w:r w:rsidRPr="00E95F02">
              <w:rPr>
                <w:rFonts w:ascii="GHEA Grapalat" w:hAnsi="GHEA Grapalat" w:cs="Arial"/>
                <w:shd w:val="clear" w:color="auto" w:fill="FFFFFF"/>
              </w:rPr>
              <w:t>ազատությունների</w:t>
            </w:r>
            <w:r w:rsidRPr="00E95F02">
              <w:rPr>
                <w:rFonts w:ascii="GHEA Grapalat" w:hAnsi="GHEA Grapalat"/>
                <w:shd w:val="clear" w:color="auto" w:fill="FFFFFF"/>
              </w:rPr>
              <w:t xml:space="preserve"> </w:t>
            </w:r>
            <w:r w:rsidRPr="00E95F02">
              <w:rPr>
                <w:rFonts w:ascii="GHEA Grapalat" w:hAnsi="GHEA Grapalat" w:cs="Arial"/>
                <w:shd w:val="clear" w:color="auto" w:fill="FFFFFF"/>
              </w:rPr>
              <w:t>իրականացումը</w:t>
            </w:r>
            <w:r w:rsidRPr="00E95F02">
              <w:rPr>
                <w:rFonts w:ascii="GHEA Grapalat" w:hAnsi="GHEA Grapalat"/>
                <w:shd w:val="clear" w:color="auto" w:fill="FFFFFF"/>
              </w:rPr>
              <w:t xml:space="preserve"> </w:t>
            </w:r>
            <w:r w:rsidRPr="00E95F02">
              <w:rPr>
                <w:rFonts w:ascii="GHEA Grapalat" w:hAnsi="GHEA Grapalat" w:cs="Arial"/>
                <w:shd w:val="clear" w:color="auto" w:fill="FFFFFF"/>
              </w:rPr>
              <w:t>կամ</w:t>
            </w:r>
            <w:r w:rsidRPr="00E95F02">
              <w:rPr>
                <w:rFonts w:ascii="GHEA Grapalat" w:hAnsi="GHEA Grapalat"/>
                <w:shd w:val="clear" w:color="auto" w:fill="FFFFFF"/>
              </w:rPr>
              <w:t xml:space="preserve"> </w:t>
            </w:r>
            <w:r w:rsidRPr="00E95F02">
              <w:rPr>
                <w:rFonts w:ascii="GHEA Grapalat" w:hAnsi="GHEA Grapalat" w:cs="Arial"/>
                <w:shd w:val="clear" w:color="auto" w:fill="FFFFFF"/>
              </w:rPr>
              <w:t>դրանցից</w:t>
            </w:r>
            <w:r w:rsidRPr="00E95F02">
              <w:rPr>
                <w:rFonts w:ascii="GHEA Grapalat" w:hAnsi="GHEA Grapalat"/>
                <w:shd w:val="clear" w:color="auto" w:fill="FFFFFF"/>
              </w:rPr>
              <w:t xml:space="preserve"> </w:t>
            </w:r>
            <w:r w:rsidRPr="00E95F02">
              <w:rPr>
                <w:rFonts w:ascii="GHEA Grapalat" w:hAnsi="GHEA Grapalat" w:cs="Arial"/>
                <w:shd w:val="clear" w:color="auto" w:fill="FFFFFF"/>
              </w:rPr>
              <w:t>օգտվելը</w:t>
            </w:r>
            <w:r w:rsidRPr="00E95F02">
              <w:rPr>
                <w:rFonts w:ascii="GHEA Grapalat" w:hAnsi="GHEA Grapalat"/>
                <w:shd w:val="clear" w:color="auto" w:fill="FFFFFF"/>
              </w:rPr>
              <w:t xml:space="preserve">, </w:t>
            </w:r>
            <w:r w:rsidRPr="00E95F02">
              <w:rPr>
                <w:rFonts w:ascii="GHEA Grapalat" w:hAnsi="GHEA Grapalat" w:cs="Arial"/>
                <w:shd w:val="clear" w:color="auto" w:fill="FFFFFF"/>
              </w:rPr>
              <w:t>կարծում</w:t>
            </w:r>
            <w:r w:rsidRPr="00E95F02">
              <w:rPr>
                <w:rFonts w:ascii="GHEA Grapalat" w:hAnsi="GHEA Grapalat"/>
                <w:shd w:val="clear" w:color="auto" w:fill="FFFFFF"/>
              </w:rPr>
              <w:t xml:space="preserve"> </w:t>
            </w:r>
            <w:r w:rsidRPr="00E95F02">
              <w:rPr>
                <w:rFonts w:ascii="GHEA Grapalat" w:hAnsi="GHEA Grapalat" w:cs="Arial"/>
                <w:shd w:val="clear" w:color="auto" w:fill="FFFFFF"/>
              </w:rPr>
              <w:t>ենք</w:t>
            </w:r>
            <w:r w:rsidRPr="00E95F02">
              <w:rPr>
                <w:rFonts w:ascii="GHEA Grapalat" w:hAnsi="GHEA Grapalat"/>
                <w:shd w:val="clear" w:color="auto" w:fill="FFFFFF"/>
              </w:rPr>
              <w:t xml:space="preserve">, </w:t>
            </w:r>
            <w:r w:rsidRPr="00E95F02">
              <w:rPr>
                <w:rFonts w:ascii="GHEA Grapalat" w:hAnsi="GHEA Grapalat" w:cs="Arial"/>
                <w:shd w:val="clear" w:color="auto" w:fill="FFFFFF"/>
              </w:rPr>
              <w:t>որ</w:t>
            </w:r>
            <w:r w:rsidRPr="00E95F02">
              <w:rPr>
                <w:rFonts w:ascii="GHEA Grapalat" w:hAnsi="GHEA Grapalat"/>
                <w:shd w:val="clear" w:color="auto" w:fill="FFFFFF"/>
              </w:rPr>
              <w:t xml:space="preserve"> </w:t>
            </w:r>
            <w:r w:rsidRPr="00E95F02">
              <w:rPr>
                <w:rFonts w:ascii="GHEA Grapalat" w:hAnsi="GHEA Grapalat" w:cs="Arial"/>
                <w:shd w:val="clear" w:color="auto" w:fill="FFFFFF"/>
              </w:rPr>
              <w:t>նախագծով</w:t>
            </w:r>
            <w:r w:rsidRPr="00E95F02">
              <w:rPr>
                <w:rFonts w:ascii="GHEA Grapalat" w:hAnsi="GHEA Grapalat"/>
                <w:shd w:val="clear" w:color="auto" w:fill="FFFFFF"/>
              </w:rPr>
              <w:t xml:space="preserve"> </w:t>
            </w:r>
            <w:r w:rsidRPr="00E95F02">
              <w:rPr>
                <w:rFonts w:ascii="GHEA Grapalat" w:hAnsi="GHEA Grapalat" w:cs="Arial"/>
                <w:shd w:val="clear" w:color="auto" w:fill="FFFFFF"/>
              </w:rPr>
              <w:t>առաջարկվող</w:t>
            </w:r>
            <w:r w:rsidRPr="00E95F02">
              <w:rPr>
                <w:rFonts w:ascii="GHEA Grapalat" w:hAnsi="GHEA Grapalat"/>
                <w:shd w:val="clear" w:color="auto" w:fill="FFFFFF"/>
              </w:rPr>
              <w:t xml:space="preserve"> </w:t>
            </w:r>
            <w:r w:rsidRPr="00E95F02">
              <w:rPr>
                <w:rFonts w:ascii="GHEA Grapalat" w:hAnsi="GHEA Grapalat" w:cs="Arial"/>
                <w:shd w:val="clear" w:color="auto" w:fill="FFFFFF"/>
              </w:rPr>
              <w:t>սահմանումը</w:t>
            </w:r>
            <w:r w:rsidRPr="00E95F02">
              <w:rPr>
                <w:rFonts w:ascii="GHEA Grapalat" w:hAnsi="GHEA Grapalat"/>
                <w:shd w:val="clear" w:color="auto" w:fill="FFFFFF"/>
              </w:rPr>
              <w:t xml:space="preserve"> </w:t>
            </w:r>
            <w:r w:rsidRPr="00E95F02">
              <w:rPr>
                <w:rFonts w:ascii="GHEA Grapalat" w:hAnsi="GHEA Grapalat" w:cs="Arial"/>
                <w:shd w:val="clear" w:color="auto" w:fill="FFFFFF"/>
              </w:rPr>
              <w:t>ամբողջությամբ</w:t>
            </w:r>
            <w:r w:rsidRPr="00E95F02">
              <w:rPr>
                <w:rFonts w:ascii="GHEA Grapalat" w:hAnsi="GHEA Grapalat"/>
                <w:shd w:val="clear" w:color="auto" w:fill="FFFFFF"/>
              </w:rPr>
              <w:t xml:space="preserve"> </w:t>
            </w:r>
            <w:r w:rsidRPr="00E95F02">
              <w:rPr>
                <w:rFonts w:ascii="GHEA Grapalat" w:hAnsi="GHEA Grapalat" w:cs="Arial"/>
                <w:shd w:val="clear" w:color="auto" w:fill="FFFFFF"/>
              </w:rPr>
              <w:t>չի</w:t>
            </w:r>
            <w:r w:rsidRPr="00E95F02">
              <w:rPr>
                <w:rFonts w:ascii="GHEA Grapalat" w:hAnsi="GHEA Grapalat"/>
                <w:shd w:val="clear" w:color="auto" w:fill="FFFFFF"/>
              </w:rPr>
              <w:t xml:space="preserve"> </w:t>
            </w:r>
            <w:r w:rsidRPr="00E95F02">
              <w:rPr>
                <w:rFonts w:ascii="GHEA Grapalat" w:hAnsi="GHEA Grapalat" w:cs="Arial"/>
                <w:shd w:val="clear" w:color="auto" w:fill="FFFFFF"/>
              </w:rPr>
              <w:t>արտահայտում</w:t>
            </w:r>
            <w:r w:rsidRPr="00E95F02">
              <w:rPr>
                <w:rFonts w:ascii="GHEA Grapalat" w:hAnsi="GHEA Grapalat"/>
                <w:shd w:val="clear" w:color="auto" w:fill="FFFFFF"/>
              </w:rPr>
              <w:t xml:space="preserve"> </w:t>
            </w:r>
            <w:r w:rsidRPr="00E95F02">
              <w:rPr>
                <w:rFonts w:ascii="GHEA Grapalat" w:hAnsi="GHEA Grapalat" w:cs="Arial"/>
                <w:shd w:val="clear" w:color="auto" w:fill="FFFFFF"/>
              </w:rPr>
              <w:t>ոլորտի</w:t>
            </w:r>
            <w:r w:rsidRPr="00E95F02">
              <w:rPr>
                <w:rFonts w:ascii="GHEA Grapalat" w:hAnsi="GHEA Grapalat"/>
                <w:shd w:val="clear" w:color="auto" w:fill="FFFFFF"/>
              </w:rPr>
              <w:t xml:space="preserve"> </w:t>
            </w:r>
            <w:r w:rsidRPr="00E95F02">
              <w:rPr>
                <w:rFonts w:ascii="GHEA Grapalat" w:hAnsi="GHEA Grapalat" w:cs="Arial"/>
                <w:shd w:val="clear" w:color="auto" w:fill="FFFFFF"/>
              </w:rPr>
              <w:t>կարևորագույն</w:t>
            </w:r>
            <w:r w:rsidRPr="00E95F02">
              <w:rPr>
                <w:rFonts w:ascii="GHEA Grapalat" w:hAnsi="GHEA Grapalat"/>
                <w:shd w:val="clear" w:color="auto" w:fill="FFFFFF"/>
              </w:rPr>
              <w:t xml:space="preserve"> </w:t>
            </w:r>
            <w:r w:rsidRPr="00E95F02">
              <w:rPr>
                <w:rFonts w:ascii="GHEA Grapalat" w:hAnsi="GHEA Grapalat" w:cs="Arial"/>
                <w:shd w:val="clear" w:color="auto" w:fill="FFFFFF"/>
              </w:rPr>
              <w:t>միջազգային</w:t>
            </w:r>
            <w:r w:rsidRPr="00E95F02">
              <w:rPr>
                <w:rFonts w:ascii="GHEA Grapalat" w:hAnsi="GHEA Grapalat"/>
                <w:shd w:val="clear" w:color="auto" w:fill="FFFFFF"/>
              </w:rPr>
              <w:t xml:space="preserve"> </w:t>
            </w:r>
            <w:r w:rsidRPr="00E95F02">
              <w:rPr>
                <w:rFonts w:ascii="GHEA Grapalat" w:hAnsi="GHEA Grapalat" w:cs="Arial"/>
                <w:shd w:val="clear" w:color="auto" w:fill="FFFFFF"/>
              </w:rPr>
              <w:t>փաստաթղթով</w:t>
            </w:r>
            <w:r w:rsidRPr="00E95F02">
              <w:rPr>
                <w:rFonts w:ascii="GHEA Grapalat" w:hAnsi="GHEA Grapalat"/>
                <w:shd w:val="clear" w:color="auto" w:fill="FFFFFF"/>
              </w:rPr>
              <w:t xml:space="preserve"> </w:t>
            </w:r>
            <w:r w:rsidRPr="00E95F02">
              <w:rPr>
                <w:rFonts w:ascii="GHEA Grapalat" w:hAnsi="GHEA Grapalat" w:cs="Arial"/>
                <w:shd w:val="clear" w:color="auto" w:fill="FFFFFF"/>
              </w:rPr>
              <w:t>սահմանված</w:t>
            </w:r>
            <w:r w:rsidRPr="00E95F02">
              <w:rPr>
                <w:rFonts w:ascii="GHEA Grapalat" w:hAnsi="GHEA Grapalat"/>
                <w:shd w:val="clear" w:color="auto" w:fill="FFFFFF"/>
              </w:rPr>
              <w:t xml:space="preserve"> </w:t>
            </w:r>
            <w:r w:rsidRPr="00E95F02">
              <w:rPr>
                <w:rFonts w:ascii="GHEA Grapalat" w:hAnsi="GHEA Grapalat" w:cs="Arial"/>
                <w:shd w:val="clear" w:color="auto" w:fill="FFFFFF"/>
              </w:rPr>
              <w:t>հասկացության</w:t>
            </w:r>
            <w:r w:rsidRPr="00E95F02">
              <w:rPr>
                <w:rFonts w:ascii="GHEA Grapalat" w:hAnsi="GHEA Grapalat"/>
                <w:shd w:val="clear" w:color="auto" w:fill="FFFFFF"/>
              </w:rPr>
              <w:t xml:space="preserve"> </w:t>
            </w:r>
            <w:r w:rsidRPr="00E95F02">
              <w:rPr>
                <w:rFonts w:ascii="GHEA Grapalat" w:hAnsi="GHEA Grapalat" w:cs="Arial"/>
                <w:shd w:val="clear" w:color="auto" w:fill="FFFFFF"/>
              </w:rPr>
              <w:t>իմաստը</w:t>
            </w:r>
            <w:r w:rsidRPr="00E95F02">
              <w:rPr>
                <w:rFonts w:ascii="GHEA Grapalat" w:hAnsi="GHEA Grapalat"/>
                <w:shd w:val="clear" w:color="auto" w:fill="FFFFFF"/>
              </w:rPr>
              <w:t xml:space="preserve"> (</w:t>
            </w:r>
            <w:r w:rsidRPr="00E95F02">
              <w:rPr>
                <w:rFonts w:ascii="GHEA Grapalat" w:hAnsi="GHEA Grapalat" w:cs="Arial"/>
                <w:shd w:val="clear" w:color="auto" w:fill="FFFFFF"/>
              </w:rPr>
              <w:t>որին</w:t>
            </w:r>
            <w:r w:rsidRPr="00E95F02">
              <w:rPr>
                <w:rFonts w:ascii="GHEA Grapalat" w:hAnsi="GHEA Grapalat"/>
                <w:shd w:val="clear" w:color="auto" w:fill="FFFFFF"/>
              </w:rPr>
              <w:t xml:space="preserve"> </w:t>
            </w:r>
            <w:r w:rsidRPr="00E95F02">
              <w:rPr>
                <w:rFonts w:ascii="GHEA Grapalat" w:hAnsi="GHEA Grapalat" w:cs="Arial"/>
                <w:shd w:val="clear" w:color="auto" w:fill="FFFFFF"/>
              </w:rPr>
              <w:t>մոտարկված</w:t>
            </w:r>
            <w:r w:rsidRPr="00E95F02">
              <w:rPr>
                <w:rFonts w:ascii="GHEA Grapalat" w:hAnsi="GHEA Grapalat"/>
                <w:shd w:val="clear" w:color="auto" w:fill="FFFFFF"/>
              </w:rPr>
              <w:t xml:space="preserve"> </w:t>
            </w:r>
            <w:r w:rsidRPr="00E95F02">
              <w:rPr>
                <w:rFonts w:ascii="GHEA Grapalat" w:hAnsi="GHEA Grapalat" w:cs="Arial"/>
                <w:shd w:val="clear" w:color="auto" w:fill="FFFFFF"/>
              </w:rPr>
              <w:t>սահմանում</w:t>
            </w:r>
            <w:r w:rsidRPr="00E95F02">
              <w:rPr>
                <w:rFonts w:ascii="GHEA Grapalat" w:hAnsi="GHEA Grapalat"/>
                <w:shd w:val="clear" w:color="auto" w:fill="FFFFFF"/>
              </w:rPr>
              <w:t xml:space="preserve"> </w:t>
            </w:r>
            <w:r w:rsidRPr="00E95F02">
              <w:rPr>
                <w:rFonts w:ascii="GHEA Grapalat" w:hAnsi="GHEA Grapalat" w:cs="Arial"/>
                <w:shd w:val="clear" w:color="auto" w:fill="FFFFFF"/>
              </w:rPr>
              <w:t>է</w:t>
            </w:r>
            <w:r w:rsidRPr="00E95F02">
              <w:rPr>
                <w:rFonts w:ascii="GHEA Grapalat" w:hAnsi="GHEA Grapalat"/>
                <w:shd w:val="clear" w:color="auto" w:fill="FFFFFF"/>
              </w:rPr>
              <w:t xml:space="preserve"> </w:t>
            </w:r>
            <w:r w:rsidRPr="00E95F02">
              <w:rPr>
                <w:rFonts w:ascii="GHEA Grapalat" w:hAnsi="GHEA Grapalat" w:cs="Arial"/>
                <w:shd w:val="clear" w:color="auto" w:fill="FFFFFF"/>
              </w:rPr>
              <w:t>նախատեսված</w:t>
            </w:r>
            <w:r w:rsidRPr="00E95F02">
              <w:rPr>
                <w:rFonts w:ascii="GHEA Grapalat" w:hAnsi="GHEA Grapalat"/>
                <w:shd w:val="clear" w:color="auto" w:fill="FFFFFF"/>
              </w:rPr>
              <w:t xml:space="preserve"> </w:t>
            </w:r>
            <w:r w:rsidRPr="00E95F02">
              <w:rPr>
                <w:rFonts w:ascii="GHEA Grapalat" w:hAnsi="GHEA Grapalat" w:cs="Arial"/>
                <w:shd w:val="clear" w:color="auto" w:fill="FFFFFF"/>
              </w:rPr>
              <w:t>գործող</w:t>
            </w:r>
            <w:r w:rsidRPr="00E95F02">
              <w:rPr>
                <w:rFonts w:ascii="GHEA Grapalat" w:hAnsi="GHEA Grapalat"/>
                <w:shd w:val="clear" w:color="auto" w:fill="FFFFFF"/>
              </w:rPr>
              <w:t xml:space="preserve"> </w:t>
            </w:r>
            <w:r w:rsidRPr="00E95F02">
              <w:rPr>
                <w:rFonts w:ascii="GHEA Grapalat" w:hAnsi="GHEA Grapalat" w:cs="Arial"/>
                <w:shd w:val="clear" w:color="auto" w:fill="FFFFFF"/>
              </w:rPr>
              <w:t>օրենքով</w:t>
            </w:r>
            <w:r w:rsidRPr="00E95F02">
              <w:rPr>
                <w:rFonts w:ascii="GHEA Grapalat" w:hAnsi="GHEA Grapalat"/>
                <w:shd w:val="clear" w:color="auto" w:fill="FFFFFF"/>
              </w:rPr>
              <w:t>)</w:t>
            </w:r>
            <w:r w:rsidRPr="00E95F02">
              <w:rPr>
                <w:rFonts w:ascii="GHEA Grapalat" w:hAnsi="GHEA Grapalat" w:cs="Arial"/>
                <w:shd w:val="clear" w:color="auto" w:fill="FFFFFF"/>
              </w:rPr>
              <w:t>։</w:t>
            </w:r>
            <w:r w:rsidRPr="00E95F02">
              <w:rPr>
                <w:rFonts w:ascii="GHEA Grapalat" w:hAnsi="GHEA Grapalat"/>
                <w:shd w:val="clear" w:color="auto" w:fill="FFFFFF"/>
              </w:rPr>
              <w:t xml:space="preserve"> </w:t>
            </w:r>
            <w:r w:rsidRPr="00E95F02">
              <w:rPr>
                <w:rFonts w:ascii="GHEA Grapalat" w:hAnsi="GHEA Grapalat" w:cs="Arial"/>
                <w:shd w:val="clear" w:color="auto" w:fill="FFFFFF"/>
              </w:rPr>
              <w:t>Առաջարկում</w:t>
            </w:r>
            <w:r w:rsidRPr="00E95F02">
              <w:rPr>
                <w:rFonts w:ascii="GHEA Grapalat" w:hAnsi="GHEA Grapalat"/>
                <w:shd w:val="clear" w:color="auto" w:fill="FFFFFF"/>
              </w:rPr>
              <w:t xml:space="preserve"> </w:t>
            </w:r>
            <w:r w:rsidRPr="00E95F02">
              <w:rPr>
                <w:rFonts w:ascii="GHEA Grapalat" w:hAnsi="GHEA Grapalat" w:cs="Arial"/>
                <w:shd w:val="clear" w:color="auto" w:fill="FFFFFF"/>
              </w:rPr>
              <w:t>ենք</w:t>
            </w:r>
            <w:r w:rsidRPr="00E95F02">
              <w:rPr>
                <w:rFonts w:ascii="GHEA Grapalat" w:hAnsi="GHEA Grapalat"/>
                <w:shd w:val="clear" w:color="auto" w:fill="FFFFFF"/>
              </w:rPr>
              <w:t xml:space="preserve"> </w:t>
            </w:r>
            <w:r w:rsidRPr="00E95F02">
              <w:rPr>
                <w:rFonts w:ascii="GHEA Grapalat" w:hAnsi="GHEA Grapalat" w:cs="Arial"/>
                <w:shd w:val="clear" w:color="auto" w:fill="FFFFFF"/>
              </w:rPr>
              <w:t>ևս</w:t>
            </w:r>
            <w:r w:rsidRPr="00E95F02">
              <w:rPr>
                <w:rFonts w:ascii="GHEA Grapalat" w:hAnsi="GHEA Grapalat"/>
                <w:shd w:val="clear" w:color="auto" w:fill="FFFFFF"/>
              </w:rPr>
              <w:t xml:space="preserve"> </w:t>
            </w:r>
            <w:r w:rsidRPr="00E95F02">
              <w:rPr>
                <w:rFonts w:ascii="GHEA Grapalat" w:hAnsi="GHEA Grapalat" w:cs="Arial"/>
                <w:shd w:val="clear" w:color="auto" w:fill="FFFFFF"/>
              </w:rPr>
              <w:t>մեկ</w:t>
            </w:r>
            <w:r w:rsidRPr="00E95F02">
              <w:rPr>
                <w:rFonts w:ascii="GHEA Grapalat" w:hAnsi="GHEA Grapalat"/>
                <w:shd w:val="clear" w:color="auto" w:fill="FFFFFF"/>
              </w:rPr>
              <w:t xml:space="preserve"> </w:t>
            </w:r>
            <w:r w:rsidRPr="00E95F02">
              <w:rPr>
                <w:rFonts w:ascii="GHEA Grapalat" w:hAnsi="GHEA Grapalat" w:cs="Arial"/>
                <w:shd w:val="clear" w:color="auto" w:fill="FFFFFF"/>
              </w:rPr>
              <w:t>անգամ</w:t>
            </w:r>
            <w:r w:rsidRPr="00E95F02">
              <w:rPr>
                <w:rFonts w:ascii="GHEA Grapalat" w:hAnsi="GHEA Grapalat"/>
                <w:shd w:val="clear" w:color="auto" w:fill="FFFFFF"/>
              </w:rPr>
              <w:t xml:space="preserve"> </w:t>
            </w:r>
            <w:r w:rsidRPr="00E95F02">
              <w:rPr>
                <w:rFonts w:ascii="GHEA Grapalat" w:hAnsi="GHEA Grapalat" w:cs="Arial"/>
                <w:shd w:val="clear" w:color="auto" w:fill="FFFFFF"/>
              </w:rPr>
              <w:t>վերանայել՝</w:t>
            </w:r>
            <w:r w:rsidRPr="00E95F02">
              <w:rPr>
                <w:rFonts w:ascii="GHEA Grapalat" w:hAnsi="GHEA Grapalat"/>
                <w:shd w:val="clear" w:color="auto" w:fill="FFFFFF"/>
              </w:rPr>
              <w:t xml:space="preserve"> </w:t>
            </w:r>
            <w:r w:rsidRPr="00E95F02">
              <w:rPr>
                <w:rFonts w:ascii="GHEA Grapalat" w:hAnsi="GHEA Grapalat" w:cs="Arial"/>
                <w:shd w:val="clear" w:color="auto" w:fill="FFFFFF"/>
              </w:rPr>
              <w:t>հաշվի</w:t>
            </w:r>
            <w:r w:rsidRPr="00E95F02">
              <w:rPr>
                <w:rFonts w:ascii="GHEA Grapalat" w:hAnsi="GHEA Grapalat"/>
                <w:shd w:val="clear" w:color="auto" w:fill="FFFFFF"/>
              </w:rPr>
              <w:t xml:space="preserve"> </w:t>
            </w:r>
            <w:r w:rsidRPr="00E95F02">
              <w:rPr>
                <w:rFonts w:ascii="GHEA Grapalat" w:hAnsi="GHEA Grapalat" w:cs="Arial"/>
                <w:shd w:val="clear" w:color="auto" w:fill="FFFFFF"/>
              </w:rPr>
              <w:t>առնելով</w:t>
            </w:r>
            <w:r w:rsidRPr="00E95F02">
              <w:rPr>
                <w:rFonts w:ascii="GHEA Grapalat" w:hAnsi="GHEA Grapalat"/>
                <w:shd w:val="clear" w:color="auto" w:fill="FFFFFF"/>
              </w:rPr>
              <w:t xml:space="preserve"> </w:t>
            </w:r>
            <w:r w:rsidRPr="00E95F02">
              <w:rPr>
                <w:rFonts w:ascii="GHEA Grapalat" w:hAnsi="GHEA Grapalat" w:cs="Arial"/>
                <w:shd w:val="clear" w:color="auto" w:fill="FFFFFF"/>
              </w:rPr>
              <w:t>կոնկրետ</w:t>
            </w:r>
            <w:r w:rsidRPr="00E95F02">
              <w:rPr>
                <w:rFonts w:ascii="GHEA Grapalat" w:hAnsi="GHEA Grapalat"/>
                <w:shd w:val="clear" w:color="auto" w:fill="FFFFFF"/>
              </w:rPr>
              <w:t xml:space="preserve"> </w:t>
            </w:r>
            <w:r w:rsidRPr="00E95F02">
              <w:rPr>
                <w:rFonts w:ascii="GHEA Grapalat" w:hAnsi="GHEA Grapalat" w:cs="Arial"/>
                <w:shd w:val="clear" w:color="auto" w:fill="FFFFFF"/>
              </w:rPr>
              <w:t>ոլորտի</w:t>
            </w:r>
            <w:r w:rsidRPr="00E95F02">
              <w:rPr>
                <w:rFonts w:ascii="GHEA Grapalat" w:hAnsi="GHEA Grapalat"/>
                <w:shd w:val="clear" w:color="auto" w:fill="FFFFFF"/>
              </w:rPr>
              <w:t xml:space="preserve"> (</w:t>
            </w:r>
            <w:r w:rsidRPr="00E95F02">
              <w:rPr>
                <w:rFonts w:ascii="GHEA Grapalat" w:hAnsi="GHEA Grapalat" w:cs="Arial"/>
                <w:shd w:val="clear" w:color="auto" w:fill="FFFFFF"/>
              </w:rPr>
              <w:t>հասարակական</w:t>
            </w:r>
            <w:r w:rsidRPr="00E95F02">
              <w:rPr>
                <w:rFonts w:ascii="GHEA Grapalat" w:hAnsi="GHEA Grapalat"/>
                <w:shd w:val="clear" w:color="auto" w:fill="FFFFFF"/>
              </w:rPr>
              <w:t xml:space="preserve"> </w:t>
            </w:r>
            <w:r w:rsidRPr="00E95F02">
              <w:rPr>
                <w:rFonts w:ascii="GHEA Grapalat" w:hAnsi="GHEA Grapalat" w:cs="Arial"/>
                <w:shd w:val="clear" w:color="auto" w:fill="FFFFFF"/>
              </w:rPr>
              <w:t>հարաբերությունների</w:t>
            </w:r>
            <w:r w:rsidRPr="00E95F02">
              <w:rPr>
                <w:rFonts w:ascii="GHEA Grapalat" w:hAnsi="GHEA Grapalat"/>
                <w:shd w:val="clear" w:color="auto" w:fill="FFFFFF"/>
              </w:rPr>
              <w:t xml:space="preserve">) </w:t>
            </w:r>
            <w:r w:rsidRPr="00E95F02">
              <w:rPr>
                <w:rFonts w:ascii="GHEA Grapalat" w:hAnsi="GHEA Grapalat" w:cs="Arial"/>
                <w:shd w:val="clear" w:color="auto" w:fill="FFFFFF"/>
              </w:rPr>
              <w:t>յուրահատկությունները.</w:t>
            </w:r>
          </w:p>
          <w:p w14:paraId="092A1AD2" w14:textId="77777777" w:rsidR="004D0A88" w:rsidRPr="00E95F02" w:rsidRDefault="004D0A88" w:rsidP="00132E21">
            <w:pPr>
              <w:ind w:firstLine="360"/>
              <w:jc w:val="both"/>
              <w:rPr>
                <w:rFonts w:ascii="GHEA Grapalat" w:hAnsi="GHEA Grapalat" w:cs="Arial"/>
              </w:rPr>
            </w:pPr>
            <w:r w:rsidRPr="00E95F02">
              <w:rPr>
                <w:rFonts w:ascii="GHEA Grapalat" w:hAnsi="GHEA Grapalat" w:cs="Arial"/>
                <w:shd w:val="clear" w:color="auto" w:fill="FFFFFF"/>
              </w:rPr>
              <w:t>2)</w:t>
            </w:r>
            <w:r w:rsidRPr="00E95F02">
              <w:rPr>
                <w:rFonts w:ascii="GHEA Grapalat" w:eastAsia="GHEA Grapalat" w:hAnsi="GHEA Grapalat" w:cs="GHEA Grapalat"/>
                <w:bCs/>
              </w:rPr>
              <w:t xml:space="preserve"> </w:t>
            </w:r>
            <w:r w:rsidRPr="00E95F02">
              <w:rPr>
                <w:rFonts w:ascii="GHEA Grapalat" w:hAnsi="GHEA Grapalat"/>
              </w:rPr>
              <w:t>1-</w:t>
            </w:r>
            <w:r w:rsidRPr="00E95F02">
              <w:rPr>
                <w:rFonts w:ascii="GHEA Grapalat" w:hAnsi="GHEA Grapalat" w:cs="Arial"/>
              </w:rPr>
              <w:t>ին</w:t>
            </w:r>
            <w:r w:rsidRPr="00E95F02">
              <w:rPr>
                <w:rFonts w:ascii="GHEA Grapalat" w:hAnsi="GHEA Grapalat"/>
              </w:rPr>
              <w:t xml:space="preserve"> </w:t>
            </w:r>
            <w:r w:rsidRPr="00E95F02">
              <w:rPr>
                <w:rFonts w:ascii="GHEA Grapalat" w:hAnsi="GHEA Grapalat" w:cs="Arial"/>
              </w:rPr>
              <w:t>հոդվածում</w:t>
            </w:r>
            <w:r w:rsidRPr="00E95F02">
              <w:rPr>
                <w:rFonts w:ascii="GHEA Grapalat" w:hAnsi="GHEA Grapalat"/>
              </w:rPr>
              <w:t xml:space="preserve"> </w:t>
            </w:r>
            <w:r w:rsidRPr="00E95F02">
              <w:rPr>
                <w:rFonts w:ascii="GHEA Grapalat" w:hAnsi="GHEA Grapalat" w:cs="Arial"/>
              </w:rPr>
              <w:t>առաջարկում</w:t>
            </w:r>
            <w:r w:rsidRPr="00E95F02">
              <w:rPr>
                <w:rFonts w:ascii="GHEA Grapalat" w:hAnsi="GHEA Grapalat"/>
              </w:rPr>
              <w:t xml:space="preserve"> </w:t>
            </w:r>
            <w:r w:rsidRPr="00E95F02">
              <w:rPr>
                <w:rFonts w:ascii="GHEA Grapalat" w:hAnsi="GHEA Grapalat" w:cs="Arial"/>
              </w:rPr>
              <w:t>ենք</w:t>
            </w:r>
            <w:r w:rsidRPr="00E95F02">
              <w:rPr>
                <w:rFonts w:ascii="GHEA Grapalat" w:hAnsi="GHEA Grapalat"/>
              </w:rPr>
              <w:t xml:space="preserve"> </w:t>
            </w:r>
            <w:r w:rsidRPr="00E95F02">
              <w:rPr>
                <w:rFonts w:ascii="GHEA Grapalat" w:hAnsi="GHEA Grapalat" w:cs="Arial"/>
              </w:rPr>
              <w:t>հստակեցնել</w:t>
            </w:r>
            <w:r w:rsidRPr="00E95F02">
              <w:rPr>
                <w:rFonts w:ascii="GHEA Grapalat" w:hAnsi="GHEA Grapalat"/>
              </w:rPr>
              <w:t xml:space="preserve">, </w:t>
            </w:r>
            <w:r w:rsidRPr="00E95F02">
              <w:rPr>
                <w:rFonts w:ascii="GHEA Grapalat" w:hAnsi="GHEA Grapalat" w:cs="Arial"/>
              </w:rPr>
              <w:t>թե</w:t>
            </w:r>
            <w:r w:rsidRPr="00E95F02">
              <w:rPr>
                <w:rFonts w:ascii="GHEA Grapalat" w:hAnsi="GHEA Grapalat"/>
              </w:rPr>
              <w:t xml:space="preserve"> </w:t>
            </w:r>
            <w:r w:rsidRPr="00E95F02">
              <w:rPr>
                <w:rFonts w:ascii="GHEA Grapalat" w:hAnsi="GHEA Grapalat" w:cs="Arial"/>
              </w:rPr>
              <w:t>ինչ</w:t>
            </w:r>
            <w:r w:rsidRPr="00E95F02">
              <w:rPr>
                <w:rFonts w:ascii="GHEA Grapalat" w:hAnsi="GHEA Grapalat"/>
              </w:rPr>
              <w:t xml:space="preserve"> </w:t>
            </w:r>
            <w:r w:rsidRPr="00E95F02">
              <w:rPr>
                <w:rFonts w:ascii="GHEA Grapalat" w:hAnsi="GHEA Grapalat" w:cs="Arial"/>
              </w:rPr>
              <w:t>է</w:t>
            </w:r>
            <w:r w:rsidRPr="00E95F02">
              <w:rPr>
                <w:rFonts w:ascii="GHEA Grapalat" w:hAnsi="GHEA Grapalat"/>
              </w:rPr>
              <w:t xml:space="preserve"> </w:t>
            </w:r>
            <w:r w:rsidRPr="00E95F02">
              <w:rPr>
                <w:rFonts w:ascii="GHEA Grapalat" w:hAnsi="GHEA Grapalat" w:cs="Arial"/>
              </w:rPr>
              <w:t>ի</w:t>
            </w:r>
            <w:r w:rsidRPr="00E95F02">
              <w:rPr>
                <w:rFonts w:ascii="GHEA Grapalat" w:hAnsi="GHEA Grapalat"/>
              </w:rPr>
              <w:t xml:space="preserve"> </w:t>
            </w:r>
            <w:r w:rsidRPr="00E95F02">
              <w:rPr>
                <w:rFonts w:ascii="GHEA Grapalat" w:hAnsi="GHEA Grapalat" w:cs="Arial"/>
              </w:rPr>
              <w:t>նկատի</w:t>
            </w:r>
            <w:r w:rsidRPr="00E95F02">
              <w:rPr>
                <w:rFonts w:ascii="GHEA Grapalat" w:hAnsi="GHEA Grapalat"/>
              </w:rPr>
              <w:t xml:space="preserve"> </w:t>
            </w:r>
            <w:r w:rsidRPr="00E95F02">
              <w:rPr>
                <w:rFonts w:ascii="GHEA Grapalat" w:hAnsi="GHEA Grapalat" w:cs="Arial"/>
              </w:rPr>
              <w:t>առնվում</w:t>
            </w:r>
            <w:r w:rsidRPr="00E95F02">
              <w:rPr>
                <w:rFonts w:ascii="GHEA Grapalat" w:hAnsi="GHEA Grapalat"/>
              </w:rPr>
              <w:t xml:space="preserve"> «</w:t>
            </w:r>
            <w:r w:rsidRPr="00E95F02">
              <w:rPr>
                <w:rFonts w:ascii="GHEA Grapalat" w:hAnsi="GHEA Grapalat" w:cs="Arial"/>
                <w:i/>
              </w:rPr>
              <w:t>անհամաչափորեն</w:t>
            </w:r>
            <w:r w:rsidRPr="00E95F02">
              <w:rPr>
                <w:rFonts w:ascii="GHEA Grapalat" w:hAnsi="GHEA Grapalat"/>
              </w:rPr>
              <w:t xml:space="preserve"> </w:t>
            </w:r>
            <w:r w:rsidRPr="00E95F02">
              <w:rPr>
                <w:rFonts w:ascii="GHEA Grapalat" w:hAnsi="GHEA Grapalat" w:cs="Arial"/>
              </w:rPr>
              <w:t>անբարենպաստ</w:t>
            </w:r>
            <w:r w:rsidRPr="00E95F02">
              <w:rPr>
                <w:rFonts w:ascii="GHEA Grapalat" w:hAnsi="GHEA Grapalat"/>
              </w:rPr>
              <w:t xml:space="preserve">» </w:t>
            </w:r>
            <w:r w:rsidRPr="00E95F02">
              <w:rPr>
                <w:rFonts w:ascii="GHEA Grapalat" w:hAnsi="GHEA Grapalat" w:cs="Arial"/>
              </w:rPr>
              <w:t>արտահայտության</w:t>
            </w:r>
            <w:r w:rsidRPr="00E95F02">
              <w:rPr>
                <w:rFonts w:ascii="GHEA Grapalat" w:hAnsi="GHEA Grapalat"/>
              </w:rPr>
              <w:t xml:space="preserve"> </w:t>
            </w:r>
            <w:r w:rsidRPr="00E95F02">
              <w:rPr>
                <w:rFonts w:ascii="GHEA Grapalat" w:hAnsi="GHEA Grapalat" w:cs="Arial"/>
              </w:rPr>
              <w:t>տակ</w:t>
            </w:r>
            <w:r w:rsidRPr="00E95F02">
              <w:rPr>
                <w:rFonts w:ascii="GHEA Grapalat" w:hAnsi="GHEA Grapalat"/>
              </w:rPr>
              <w:t xml:space="preserve">, </w:t>
            </w:r>
            <w:r w:rsidRPr="00E95F02">
              <w:rPr>
                <w:rFonts w:ascii="GHEA Grapalat" w:hAnsi="GHEA Grapalat" w:cs="Arial"/>
              </w:rPr>
              <w:t>ձևակերպումից</w:t>
            </w:r>
            <w:r w:rsidRPr="00E95F02">
              <w:rPr>
                <w:rFonts w:ascii="GHEA Grapalat" w:hAnsi="GHEA Grapalat"/>
              </w:rPr>
              <w:t xml:space="preserve"> </w:t>
            </w:r>
            <w:r w:rsidRPr="00E95F02">
              <w:rPr>
                <w:rFonts w:ascii="GHEA Grapalat" w:hAnsi="GHEA Grapalat" w:cs="Arial"/>
              </w:rPr>
              <w:t>կարելի</w:t>
            </w:r>
            <w:r w:rsidRPr="00E95F02">
              <w:rPr>
                <w:rFonts w:ascii="GHEA Grapalat" w:hAnsi="GHEA Grapalat"/>
              </w:rPr>
              <w:t xml:space="preserve"> </w:t>
            </w:r>
            <w:r w:rsidRPr="00E95F02">
              <w:rPr>
                <w:rFonts w:ascii="GHEA Grapalat" w:hAnsi="GHEA Grapalat" w:cs="Arial"/>
              </w:rPr>
              <w:t>է</w:t>
            </w:r>
            <w:r w:rsidRPr="00E95F02">
              <w:rPr>
                <w:rFonts w:ascii="GHEA Grapalat" w:hAnsi="GHEA Grapalat"/>
              </w:rPr>
              <w:t xml:space="preserve"> </w:t>
            </w:r>
            <w:r w:rsidRPr="00E95F02">
              <w:rPr>
                <w:rFonts w:ascii="GHEA Grapalat" w:hAnsi="GHEA Grapalat" w:cs="Arial"/>
              </w:rPr>
              <w:t>ենթադրել</w:t>
            </w:r>
            <w:r w:rsidRPr="00E95F02">
              <w:rPr>
                <w:rFonts w:ascii="GHEA Grapalat" w:hAnsi="GHEA Grapalat"/>
              </w:rPr>
              <w:t xml:space="preserve">, </w:t>
            </w:r>
            <w:r w:rsidRPr="00E95F02">
              <w:rPr>
                <w:rFonts w:ascii="GHEA Grapalat" w:hAnsi="GHEA Grapalat" w:cs="Arial"/>
              </w:rPr>
              <w:t>որ</w:t>
            </w:r>
            <w:r w:rsidRPr="00E95F02">
              <w:rPr>
                <w:rFonts w:ascii="GHEA Grapalat" w:hAnsi="GHEA Grapalat"/>
              </w:rPr>
              <w:t xml:space="preserve"> </w:t>
            </w:r>
            <w:r w:rsidRPr="00E95F02">
              <w:rPr>
                <w:rFonts w:ascii="GHEA Grapalat" w:hAnsi="GHEA Grapalat" w:cs="Arial"/>
              </w:rPr>
              <w:t>կարող</w:t>
            </w:r>
            <w:r w:rsidRPr="00E95F02">
              <w:rPr>
                <w:rFonts w:ascii="GHEA Grapalat" w:hAnsi="GHEA Grapalat"/>
              </w:rPr>
              <w:t xml:space="preserve"> </w:t>
            </w:r>
            <w:r w:rsidRPr="00E95F02">
              <w:rPr>
                <w:rFonts w:ascii="GHEA Grapalat" w:hAnsi="GHEA Grapalat" w:cs="Arial"/>
              </w:rPr>
              <w:t>է</w:t>
            </w:r>
            <w:r w:rsidRPr="00E95F02">
              <w:rPr>
                <w:rFonts w:ascii="GHEA Grapalat" w:hAnsi="GHEA Grapalat"/>
              </w:rPr>
              <w:t xml:space="preserve"> </w:t>
            </w:r>
            <w:r w:rsidRPr="00E95F02">
              <w:rPr>
                <w:rFonts w:ascii="GHEA Grapalat" w:hAnsi="GHEA Grapalat" w:cs="Arial"/>
              </w:rPr>
              <w:t>նա</w:t>
            </w:r>
            <w:r w:rsidRPr="00E95F02">
              <w:rPr>
                <w:rFonts w:ascii="GHEA Grapalat" w:eastAsia="MS Gothic" w:hAnsi="GHEA Grapalat" w:cs="Arial"/>
              </w:rPr>
              <w:t>և</w:t>
            </w:r>
            <w:r w:rsidRPr="00E95F02">
              <w:rPr>
                <w:rFonts w:ascii="GHEA Grapalat" w:hAnsi="GHEA Grapalat"/>
              </w:rPr>
              <w:t xml:space="preserve"> </w:t>
            </w:r>
            <w:r w:rsidRPr="00E95F02">
              <w:rPr>
                <w:rFonts w:ascii="GHEA Grapalat" w:hAnsi="GHEA Grapalat" w:cs="Arial"/>
              </w:rPr>
              <w:t>համաչափորեն</w:t>
            </w:r>
            <w:r w:rsidRPr="00E95F02">
              <w:rPr>
                <w:rFonts w:ascii="GHEA Grapalat" w:hAnsi="GHEA Grapalat"/>
              </w:rPr>
              <w:t xml:space="preserve"> </w:t>
            </w:r>
            <w:r w:rsidRPr="00E95F02">
              <w:rPr>
                <w:rFonts w:ascii="GHEA Grapalat" w:hAnsi="GHEA Grapalat" w:cs="Arial"/>
              </w:rPr>
              <w:t>անբարենպաստ</w:t>
            </w:r>
            <w:r w:rsidRPr="00E95F02">
              <w:rPr>
                <w:rFonts w:ascii="GHEA Grapalat" w:hAnsi="GHEA Grapalat"/>
              </w:rPr>
              <w:t xml:space="preserve"> </w:t>
            </w:r>
            <w:r w:rsidRPr="00E95F02">
              <w:rPr>
                <w:rFonts w:ascii="GHEA Grapalat" w:hAnsi="GHEA Grapalat" w:cs="Arial"/>
              </w:rPr>
              <w:t>ազդեցություն</w:t>
            </w:r>
            <w:r w:rsidRPr="00E95F02">
              <w:rPr>
                <w:rFonts w:ascii="GHEA Grapalat" w:hAnsi="GHEA Grapalat"/>
              </w:rPr>
              <w:t xml:space="preserve"> </w:t>
            </w:r>
            <w:r w:rsidRPr="00E95F02">
              <w:rPr>
                <w:rFonts w:ascii="GHEA Grapalat" w:hAnsi="GHEA Grapalat" w:cs="Arial"/>
              </w:rPr>
              <w:t>լինել. Ի գիտություն</w:t>
            </w:r>
          </w:p>
          <w:p w14:paraId="19389FB8" w14:textId="2F539287" w:rsidR="004D0A88" w:rsidRPr="00E95F02" w:rsidRDefault="004D0A88" w:rsidP="00132E21">
            <w:pPr>
              <w:pStyle w:val="ListParagraph"/>
              <w:ind w:left="30"/>
              <w:jc w:val="both"/>
              <w:rPr>
                <w:rFonts w:ascii="GHEA Grapalat" w:hAnsi="GHEA Grapalat"/>
                <w:lang w:val="hy-AM"/>
              </w:rPr>
            </w:pPr>
            <w:r w:rsidRPr="00E95F02">
              <w:rPr>
                <w:rFonts w:ascii="GHEA Grapalat" w:hAnsi="GHEA Grapalat" w:cs="Arial"/>
                <w:lang w:val="hy-AM"/>
              </w:rPr>
              <w:lastRenderedPageBreak/>
              <w:t>3)</w:t>
            </w:r>
            <w:r w:rsidRPr="00E95F02">
              <w:rPr>
                <w:rFonts w:ascii="GHEA Grapalat" w:hAnsi="GHEA Grapalat"/>
                <w:lang w:val="hy-AM"/>
              </w:rPr>
              <w:t xml:space="preserve"> 1-</w:t>
            </w:r>
            <w:r w:rsidRPr="00E95F02">
              <w:rPr>
                <w:rFonts w:ascii="GHEA Grapalat" w:hAnsi="GHEA Grapalat" w:cs="Arial"/>
                <w:lang w:val="hy-AM"/>
              </w:rPr>
              <w:t>ին</w:t>
            </w:r>
            <w:r w:rsidRPr="00E95F02">
              <w:rPr>
                <w:rFonts w:ascii="GHEA Grapalat" w:hAnsi="GHEA Grapalat"/>
                <w:lang w:val="hy-AM"/>
              </w:rPr>
              <w:t xml:space="preserve"> </w:t>
            </w:r>
            <w:r w:rsidRPr="00E95F02">
              <w:rPr>
                <w:rFonts w:ascii="GHEA Grapalat" w:hAnsi="GHEA Grapalat" w:cs="Arial"/>
                <w:lang w:val="hy-AM"/>
              </w:rPr>
              <w:t>հոդվածով</w:t>
            </w:r>
            <w:r w:rsidRPr="00E95F02">
              <w:rPr>
                <w:rFonts w:ascii="GHEA Grapalat" w:hAnsi="GHEA Grapalat"/>
                <w:lang w:val="hy-AM"/>
              </w:rPr>
              <w:t xml:space="preserve"> </w:t>
            </w:r>
            <w:r w:rsidRPr="00E95F02">
              <w:rPr>
                <w:rFonts w:ascii="GHEA Grapalat" w:hAnsi="GHEA Grapalat" w:cs="Arial"/>
                <w:lang w:val="hy-AM"/>
              </w:rPr>
              <w:t>առաջարկվող</w:t>
            </w:r>
            <w:r w:rsidRPr="00E95F02">
              <w:rPr>
                <w:rFonts w:ascii="GHEA Grapalat" w:hAnsi="GHEA Grapalat"/>
                <w:lang w:val="hy-AM"/>
              </w:rPr>
              <w:t xml:space="preserve"> «</w:t>
            </w:r>
            <w:r w:rsidRPr="00E95F02">
              <w:rPr>
                <w:rFonts w:ascii="GHEA Grapalat" w:eastAsia="GHEA Grapalat" w:hAnsi="GHEA Grapalat" w:cs="Arial"/>
                <w:bCs/>
                <w:lang w:val="hy-AM"/>
              </w:rPr>
              <w:t>ժամանակավոր</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հատուկ</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միջոցներ</w:t>
            </w:r>
            <w:r w:rsidRPr="00E95F02">
              <w:rPr>
                <w:rFonts w:ascii="GHEA Grapalat" w:eastAsia="GHEA Grapalat" w:hAnsi="GHEA Grapalat" w:cs="GHEA Grapalat"/>
                <w:bCs/>
                <w:lang w:val="hy-AM"/>
              </w:rPr>
              <w:t xml:space="preserve">»-ի սահմանման մեջ առաջարկում ենք հստակեցնել, թե </w:t>
            </w:r>
            <w:r w:rsidRPr="00E95F02">
              <w:rPr>
                <w:rFonts w:ascii="GHEA Grapalat" w:eastAsia="GHEA Grapalat" w:hAnsi="GHEA Grapalat" w:cs="Arial"/>
                <w:bCs/>
                <w:lang w:val="hy-AM"/>
              </w:rPr>
              <w:t>կոնկրետ</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ինչի</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մասին</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է</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խոսքը (գործող</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կարգավորմամբ</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դրանք</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բնորոշվում</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են</w:t>
            </w:r>
            <w:r w:rsidRPr="00E95F02">
              <w:rPr>
                <w:rFonts w:ascii="GHEA Grapalat" w:eastAsia="GHEA Grapalat" w:hAnsi="GHEA Grapalat" w:cs="GHEA Grapalat"/>
                <w:bCs/>
                <w:lang w:val="hy-AM"/>
              </w:rPr>
              <w:t xml:space="preserve"> </w:t>
            </w:r>
            <w:r w:rsidRPr="00E95F02">
              <w:rPr>
                <w:rFonts w:ascii="GHEA Grapalat" w:eastAsia="GHEA Grapalat" w:hAnsi="GHEA Grapalat" w:cs="Arial"/>
                <w:bCs/>
                <w:lang w:val="hy-AM"/>
              </w:rPr>
              <w:t>որպես</w:t>
            </w:r>
            <w:r w:rsidRPr="00E95F02">
              <w:rPr>
                <w:rFonts w:ascii="GHEA Grapalat" w:eastAsia="GHEA Grapalat" w:hAnsi="GHEA Grapalat" w:cs="GHEA Grapalat"/>
                <w:b/>
                <w:bCs/>
                <w:lang w:val="hy-AM"/>
              </w:rPr>
              <w:t xml:space="preserve"> </w:t>
            </w:r>
            <w:r w:rsidRPr="00E95F02">
              <w:rPr>
                <w:rFonts w:ascii="GHEA Grapalat" w:eastAsia="GHEA Grapalat" w:hAnsi="GHEA Grapalat" w:cs="GHEA Grapalat"/>
                <w:bCs/>
                <w:lang w:val="hy-AM"/>
              </w:rPr>
              <w:t>«</w:t>
            </w:r>
            <w:r w:rsidRPr="00E95F02">
              <w:rPr>
                <w:rFonts w:ascii="GHEA Grapalat" w:hAnsi="GHEA Grapalat" w:cs="Arial"/>
                <w:shd w:val="clear" w:color="auto" w:fill="FFFFFF"/>
                <w:lang w:val="hy-AM"/>
              </w:rPr>
              <w:t>իրավական</w:t>
            </w:r>
            <w:r w:rsidRPr="00E95F02">
              <w:rPr>
                <w:rFonts w:ascii="GHEA Grapalat" w:hAnsi="GHEA Grapalat"/>
                <w:shd w:val="clear" w:color="auto" w:fill="FFFFFF"/>
                <w:lang w:val="hy-AM"/>
              </w:rPr>
              <w:t xml:space="preserve">, </w:t>
            </w:r>
            <w:r w:rsidRPr="00E95F02">
              <w:rPr>
                <w:rFonts w:ascii="GHEA Grapalat" w:hAnsi="GHEA Grapalat" w:cs="Arial"/>
                <w:shd w:val="clear" w:color="auto" w:fill="FFFFFF"/>
                <w:lang w:val="hy-AM"/>
              </w:rPr>
              <w:t>կազմակերպական</w:t>
            </w:r>
            <w:r w:rsidRPr="00E95F02">
              <w:rPr>
                <w:rFonts w:ascii="GHEA Grapalat" w:hAnsi="GHEA Grapalat"/>
                <w:shd w:val="clear" w:color="auto" w:fill="FFFFFF"/>
                <w:lang w:val="hy-AM"/>
              </w:rPr>
              <w:t xml:space="preserve"> </w:t>
            </w:r>
            <w:r w:rsidRPr="00E95F02">
              <w:rPr>
                <w:rFonts w:ascii="GHEA Grapalat" w:hAnsi="GHEA Grapalat" w:cs="Arial"/>
                <w:shd w:val="clear" w:color="auto" w:fill="FFFFFF"/>
                <w:lang w:val="hy-AM"/>
              </w:rPr>
              <w:t>բնույթի</w:t>
            </w:r>
            <w:r w:rsidRPr="00E95F02">
              <w:rPr>
                <w:rFonts w:ascii="GHEA Grapalat" w:hAnsi="GHEA Grapalat"/>
                <w:shd w:val="clear" w:color="auto" w:fill="FFFFFF"/>
                <w:lang w:val="hy-AM"/>
              </w:rPr>
              <w:t xml:space="preserve"> </w:t>
            </w:r>
            <w:r w:rsidRPr="00E95F02">
              <w:rPr>
                <w:rFonts w:ascii="GHEA Grapalat" w:hAnsi="GHEA Grapalat" w:cs="Arial"/>
                <w:shd w:val="clear" w:color="auto" w:fill="FFFFFF"/>
                <w:lang w:val="hy-AM"/>
              </w:rPr>
              <w:t>ժամանակավոր</w:t>
            </w:r>
            <w:r w:rsidRPr="00E95F02">
              <w:rPr>
                <w:rFonts w:ascii="GHEA Grapalat" w:hAnsi="GHEA Grapalat"/>
                <w:shd w:val="clear" w:color="auto" w:fill="FFFFFF"/>
                <w:lang w:val="hy-AM"/>
              </w:rPr>
              <w:t xml:space="preserve"> </w:t>
            </w:r>
            <w:r w:rsidRPr="00E95F02">
              <w:rPr>
                <w:rFonts w:ascii="GHEA Grapalat" w:hAnsi="GHEA Grapalat" w:cs="Arial"/>
                <w:shd w:val="clear" w:color="auto" w:fill="FFFFFF"/>
                <w:lang w:val="hy-AM"/>
              </w:rPr>
              <w:t>միջոցներ</w:t>
            </w:r>
            <w:r w:rsidRPr="00E95F02">
              <w:rPr>
                <w:rFonts w:ascii="GHEA Grapalat" w:hAnsi="GHEA Grapalat"/>
                <w:shd w:val="clear" w:color="auto" w:fill="FFFFFF"/>
                <w:lang w:val="hy-AM"/>
              </w:rPr>
              <w:t>»</w:t>
            </w:r>
            <w:r w:rsidRPr="00E95F02">
              <w:rPr>
                <w:rFonts w:ascii="GHEA Grapalat" w:eastAsia="GHEA Grapalat" w:hAnsi="GHEA Grapalat" w:cs="Arial"/>
                <w:bCs/>
                <w:lang w:val="hy-AM"/>
              </w:rPr>
              <w:t xml:space="preserve">)։ Առաջարկում ենք հտակեցնել, եթե ի նկատի են առնվում </w:t>
            </w:r>
            <w:r w:rsidRPr="00E95F02">
              <w:rPr>
                <w:rFonts w:ascii="GHEA Grapalat" w:eastAsia="GHEA Grapalat" w:hAnsi="GHEA Grapalat" w:cs="GHEA Grapalat"/>
                <w:lang w:val="hy-AM"/>
              </w:rPr>
              <w:t>հասարակական կյանքի տարբեր ոլորտներում գենդերային հավասարության ապահովման նպատակով կիրառվող «քվոտաները»։</w:t>
            </w:r>
          </w:p>
        </w:tc>
        <w:tc>
          <w:tcPr>
            <w:tcW w:w="6570" w:type="dxa"/>
            <w:shd w:val="clear" w:color="auto" w:fill="FFFFFF"/>
          </w:tcPr>
          <w:p w14:paraId="7AC9C513" w14:textId="654D2EF5" w:rsidR="004D0A88" w:rsidRPr="00E95F02" w:rsidRDefault="00CC0B92" w:rsidP="00132E21">
            <w:pPr>
              <w:tabs>
                <w:tab w:val="left" w:pos="0"/>
                <w:tab w:val="left" w:pos="851"/>
                <w:tab w:val="left" w:pos="993"/>
              </w:tabs>
              <w:jc w:val="center"/>
              <w:rPr>
                <w:rFonts w:ascii="GHEA Grapalat" w:eastAsia="GHEA Grapalat" w:hAnsi="GHEA Grapalat" w:cs="GHEA Grapalat"/>
                <w:b/>
              </w:rPr>
            </w:pPr>
            <w:r w:rsidRPr="00E95F02">
              <w:rPr>
                <w:rFonts w:ascii="GHEA Grapalat" w:eastAsia="GHEA Grapalat" w:hAnsi="GHEA Grapalat" w:cs="GHEA Grapalat"/>
                <w:b/>
              </w:rPr>
              <w:lastRenderedPageBreak/>
              <w:t>Մասամբ է ընդունվել</w:t>
            </w:r>
          </w:p>
          <w:p w14:paraId="299A6FE0" w14:textId="77777777" w:rsidR="004D0A88" w:rsidRPr="00E95F02" w:rsidRDefault="004D0A88" w:rsidP="00132E21">
            <w:pPr>
              <w:tabs>
                <w:tab w:val="left" w:pos="0"/>
                <w:tab w:val="left" w:pos="851"/>
                <w:tab w:val="left" w:pos="993"/>
              </w:tabs>
              <w:jc w:val="both"/>
              <w:rPr>
                <w:rFonts w:ascii="GHEA Grapalat" w:eastAsia="GHEA Grapalat" w:hAnsi="GHEA Grapalat" w:cs="GHEA Grapalat"/>
                <w:b/>
              </w:rPr>
            </w:pPr>
          </w:p>
          <w:p w14:paraId="24C2B586" w14:textId="5C61634A" w:rsidR="004D0A88" w:rsidRPr="00E95F02" w:rsidRDefault="004D0A88" w:rsidP="00132E21">
            <w:pPr>
              <w:tabs>
                <w:tab w:val="left" w:pos="851"/>
                <w:tab w:val="left" w:pos="1418"/>
              </w:tabs>
              <w:jc w:val="both"/>
              <w:rPr>
                <w:rFonts w:ascii="GHEA Grapalat" w:eastAsia="GHEA Grapalat" w:hAnsi="GHEA Grapalat" w:cs="GHEA Grapalat"/>
              </w:rPr>
            </w:pPr>
            <w:r w:rsidRPr="00E95F02">
              <w:rPr>
                <w:rFonts w:ascii="GHEA Grapalat" w:hAnsi="GHEA Grapalat" w:cs="Arial"/>
              </w:rPr>
              <w:lastRenderedPageBreak/>
              <w:t>1)</w:t>
            </w:r>
            <w:r w:rsidRPr="00E95F02">
              <w:rPr>
                <w:rFonts w:ascii="GHEA Grapalat" w:eastAsia="GHEA Grapalat" w:hAnsi="GHEA Grapalat" w:cs="GHEA Grapalat"/>
                <w:bCs/>
              </w:rPr>
              <w:t xml:space="preserve"> </w:t>
            </w:r>
            <w:r w:rsidRPr="00E95F02">
              <w:rPr>
                <w:rFonts w:ascii="GHEA Grapalat" w:eastAsia="GHEA Grapalat" w:hAnsi="GHEA Grapalat" w:cs="GHEA Grapalat"/>
              </w:rPr>
              <w:t>Կարծում ենք, որ պաշտպանված հատկանիշից կախված՝ խտրականության հասկացությունների տարանջատումը կամ տարբերակումը նպատակահարմար չէ և միայն լրացուցիչ շփոթություն կառաջացնի օրենսդրական ակտերի կիրառման ընթացքում՝ հանգեցնելով ոչ միատեսակ մեկնաբանման։</w:t>
            </w:r>
            <w:r w:rsidR="00BB2542" w:rsidRPr="00E95F02">
              <w:rPr>
                <w:rFonts w:ascii="GHEA Grapalat" w:eastAsia="GHEA Grapalat" w:hAnsi="GHEA Grapalat" w:cs="GHEA Grapalat"/>
              </w:rPr>
              <w:t xml:space="preserve"> Միակ պաշտպանված հատկանիշը, որի հիմքով խտրականության հասկացությունը որոշակի առանձնահատկություններ ունի, հաշմանդամությ</w:t>
            </w:r>
            <w:r w:rsidR="00027F7D" w:rsidRPr="00E95F02">
              <w:rPr>
                <w:rFonts w:ascii="GHEA Grapalat" w:eastAsia="GHEA Grapalat" w:hAnsi="GHEA Grapalat" w:cs="GHEA Grapalat"/>
              </w:rPr>
              <w:t xml:space="preserve">ունն </w:t>
            </w:r>
            <w:r w:rsidR="00BB2542" w:rsidRPr="00E95F02">
              <w:rPr>
                <w:rFonts w:ascii="GHEA Grapalat" w:eastAsia="GHEA Grapalat" w:hAnsi="GHEA Grapalat" w:cs="GHEA Grapalat"/>
              </w:rPr>
              <w:t xml:space="preserve">է, քանի որ </w:t>
            </w:r>
            <w:r w:rsidR="00027F7D" w:rsidRPr="00E95F02">
              <w:rPr>
                <w:rFonts w:ascii="GHEA Grapalat" w:eastAsia="GHEA Grapalat" w:hAnsi="GHEA Grapalat" w:cs="GHEA Grapalat"/>
              </w:rPr>
              <w:t>հաշմանդամության հիմքով խտրականությունը</w:t>
            </w:r>
            <w:r w:rsidR="00BB2542" w:rsidRPr="00E95F02">
              <w:rPr>
                <w:rFonts w:ascii="GHEA Grapalat" w:eastAsia="GHEA Grapalat" w:hAnsi="GHEA Grapalat" w:cs="GHEA Grapalat"/>
              </w:rPr>
              <w:t xml:space="preserve"> ներառում է նաև խելամիտ հարմարեցումների մերժումը, ինչն արտացոլվել է Նախագծերի փաթեթով։ Նախագծով առաջարկվող կարգավորումը հաշվի է առնում նաև խտրականության դեմ պայքարի ոլորտում Եվրոպական միության իրավունքը և դրա շրջանակներում ընդունված հասկացությունները, և նախատեսում է առավել ընդհանրական ու լայն հասկացություն, որը ամբողջությամբ ներառում է «Կանանց և տղամարդկանց հավասար իրավունքների և հավասար</w:t>
            </w:r>
            <w:r w:rsidR="00027F7D" w:rsidRPr="00E95F02">
              <w:rPr>
                <w:rFonts w:ascii="GHEA Grapalat" w:eastAsia="GHEA Grapalat" w:hAnsi="GHEA Grapalat" w:cs="GHEA Grapalat"/>
              </w:rPr>
              <w:t xml:space="preserve"> </w:t>
            </w:r>
            <w:r w:rsidR="00BB2542" w:rsidRPr="00E95F02">
              <w:rPr>
                <w:rFonts w:ascii="GHEA Grapalat" w:eastAsia="GHEA Grapalat" w:hAnsi="GHEA Grapalat" w:cs="GHEA Grapalat"/>
              </w:rPr>
              <w:t>հնարավորությունների մասին» օրենքի գործող տեքստով նախատեսված հասկացությունը։</w:t>
            </w:r>
            <w:r w:rsidRPr="00E95F02">
              <w:rPr>
                <w:rFonts w:ascii="GHEA Grapalat" w:eastAsia="GHEA Grapalat" w:hAnsi="GHEA Grapalat" w:cs="GHEA Grapalat"/>
              </w:rPr>
              <w:t>Ուստի՝ ««Կանանց և տղամարդկանց հավասար իրավունքների և հավասար հնարավորությունների մասին» օրենքում փոփոխություններ կատարելու մասին» օրենքի նախագծով առաջարկվում է նշված օրենքում կիրառվող՝ խտրականության հասկացությունը համապատասխանեցնել «</w:t>
            </w:r>
            <w:r w:rsidR="00067DA3">
              <w:rPr>
                <w:rFonts w:ascii="GHEA Grapalat" w:eastAsia="GHEA Grapalat" w:hAnsi="GHEA Grapalat" w:cs="GHEA Grapalat"/>
              </w:rPr>
              <w:t>Իրավահավասարության ապահովման</w:t>
            </w:r>
            <w:r w:rsidRPr="00E95F02">
              <w:rPr>
                <w:rFonts w:ascii="GHEA Grapalat" w:eastAsia="GHEA Grapalat" w:hAnsi="GHEA Grapalat" w:cs="GHEA Grapalat"/>
              </w:rPr>
              <w:t xml:space="preserve"> և խտրականությունից պաշտպանության մասին» օրենքի նախագծում կիրառվող հասկացությանը՝ </w:t>
            </w:r>
            <w:r w:rsidRPr="00E95F02">
              <w:rPr>
                <w:rFonts w:ascii="GHEA Grapalat" w:eastAsia="GHEA Grapalat" w:hAnsi="GHEA Grapalat" w:cs="GHEA Grapalat"/>
              </w:rPr>
              <w:lastRenderedPageBreak/>
              <w:t xml:space="preserve">ապահովելով իրավական ակտերի միջև փոխկապակացվածությունն ու համապատասխանությունը։ </w:t>
            </w:r>
          </w:p>
          <w:p w14:paraId="5CBAA4A7" w14:textId="77777777" w:rsidR="004D0A88" w:rsidRPr="00E95F02" w:rsidRDefault="004D0A88" w:rsidP="00132E21">
            <w:pPr>
              <w:tabs>
                <w:tab w:val="left" w:pos="851"/>
                <w:tab w:val="left" w:pos="1418"/>
              </w:tabs>
              <w:jc w:val="both"/>
              <w:rPr>
                <w:rFonts w:ascii="GHEA Grapalat" w:eastAsia="GHEA Grapalat" w:hAnsi="GHEA Grapalat" w:cs="GHEA Grapalat"/>
              </w:rPr>
            </w:pPr>
          </w:p>
          <w:p w14:paraId="7F4B85BD" w14:textId="788838D8" w:rsidR="004D0A88" w:rsidRPr="00E95F02" w:rsidRDefault="004D0A88" w:rsidP="00132E21">
            <w:pPr>
              <w:tabs>
                <w:tab w:val="left" w:pos="851"/>
                <w:tab w:val="left" w:pos="1418"/>
              </w:tabs>
              <w:jc w:val="both"/>
              <w:rPr>
                <w:rFonts w:ascii="GHEA Grapalat" w:hAnsi="GHEA Grapalat" w:cs="Arial"/>
              </w:rPr>
            </w:pPr>
            <w:r w:rsidRPr="00E95F02">
              <w:rPr>
                <w:rFonts w:ascii="GHEA Grapalat" w:hAnsi="GHEA Grapalat" w:cs="Arial"/>
                <w:shd w:val="clear" w:color="auto" w:fill="FFFFFF"/>
              </w:rPr>
              <w:t xml:space="preserve">2) </w:t>
            </w:r>
            <w:r w:rsidRPr="00E95F02">
              <w:rPr>
                <w:rFonts w:ascii="GHEA Grapalat" w:hAnsi="GHEA Grapalat"/>
              </w:rPr>
              <w:t>«</w:t>
            </w:r>
            <w:r w:rsidRPr="00E95F02">
              <w:rPr>
                <w:rFonts w:ascii="GHEA Grapalat" w:hAnsi="GHEA Grapalat"/>
                <w:i/>
                <w:iCs/>
              </w:rPr>
              <w:t>Ա</w:t>
            </w:r>
            <w:r w:rsidRPr="00E95F02">
              <w:rPr>
                <w:rFonts w:ascii="GHEA Grapalat" w:hAnsi="GHEA Grapalat" w:cs="Arial"/>
                <w:i/>
              </w:rPr>
              <w:t>նհամաչափորեն</w:t>
            </w:r>
            <w:r w:rsidRPr="00E95F02">
              <w:rPr>
                <w:rFonts w:ascii="GHEA Grapalat" w:hAnsi="GHEA Grapalat"/>
              </w:rPr>
              <w:t xml:space="preserve"> </w:t>
            </w:r>
            <w:r w:rsidRPr="00E95F02">
              <w:rPr>
                <w:rFonts w:ascii="GHEA Grapalat" w:hAnsi="GHEA Grapalat" w:cs="Arial"/>
              </w:rPr>
              <w:t>անբարենպաստ</w:t>
            </w:r>
            <w:r w:rsidRPr="00E95F02">
              <w:rPr>
                <w:rFonts w:ascii="GHEA Grapalat" w:hAnsi="GHEA Grapalat"/>
              </w:rPr>
              <w:t xml:space="preserve">» </w:t>
            </w:r>
            <w:r w:rsidRPr="00E95F02">
              <w:rPr>
                <w:rFonts w:ascii="GHEA Grapalat" w:hAnsi="GHEA Grapalat" w:cs="Arial"/>
              </w:rPr>
              <w:t>արտահայտությ</w:t>
            </w:r>
            <w:r w:rsidR="00BB2542" w:rsidRPr="00E95F02">
              <w:rPr>
                <w:rFonts w:ascii="GHEA Grapalat" w:hAnsi="GHEA Grapalat" w:cs="Arial"/>
              </w:rPr>
              <w:t>ան կիրառման առնչությամբ նախ հարկ է նկատել, որ անուղղակի խտրականության՝ Նախա</w:t>
            </w:r>
            <w:r w:rsidR="00027F7D" w:rsidRPr="00E95F02">
              <w:rPr>
                <w:rFonts w:ascii="GHEA Grapalat" w:hAnsi="GHEA Grapalat" w:cs="Arial"/>
              </w:rPr>
              <w:t>գծ</w:t>
            </w:r>
            <w:r w:rsidR="00BB2542" w:rsidRPr="00E95F02">
              <w:rPr>
                <w:rFonts w:ascii="GHEA Grapalat" w:hAnsi="GHEA Grapalat" w:cs="Arial"/>
              </w:rPr>
              <w:t>երի փաթեթում գործածվող հասկացությունը հիմնվել է անուղղակի խտրականության միջազգայնորեն ընդունված հասկացության վրա, որը սահմանվել է ՄԱԿ-ի մի շարք մոնիտորինգային մարմինների</w:t>
            </w:r>
            <w:r w:rsidR="00BB2542" w:rsidRPr="00E95F02">
              <w:rPr>
                <w:rStyle w:val="FootnoteReference"/>
                <w:rFonts w:ascii="GHEA Grapalat" w:hAnsi="GHEA Grapalat" w:cs="Arial"/>
              </w:rPr>
              <w:footnoteReference w:id="28"/>
            </w:r>
            <w:r w:rsidR="00BB2542" w:rsidRPr="00E95F02">
              <w:rPr>
                <w:rFonts w:ascii="GHEA Grapalat" w:hAnsi="GHEA Grapalat" w:cs="Arial"/>
              </w:rPr>
              <w:t xml:space="preserve"> կողմից, ինչպես նաև կիրառվել է ԵՄ հակախտրականության դիրեկտիվներով</w:t>
            </w:r>
            <w:r w:rsidR="00BB2542" w:rsidRPr="00E95F02">
              <w:rPr>
                <w:rStyle w:val="FootnoteReference"/>
                <w:rFonts w:ascii="GHEA Grapalat" w:hAnsi="GHEA Grapalat" w:cs="Arial"/>
              </w:rPr>
              <w:footnoteReference w:id="29"/>
            </w:r>
            <w:r w:rsidR="00BB2542" w:rsidRPr="00E95F02">
              <w:rPr>
                <w:rFonts w:ascii="GHEA Grapalat" w:hAnsi="GHEA Grapalat" w:cs="Arial"/>
              </w:rPr>
              <w:t>. Նշված հասկացությունները ևս ընդգրկում են «անհամաչափորեն անբարենպաստ» արտահայտությունը։</w:t>
            </w:r>
            <w:r w:rsidR="00E14702" w:rsidRPr="00E95F02">
              <w:rPr>
                <w:rFonts w:ascii="GHEA Grapalat" w:hAnsi="GHEA Grapalat" w:cs="Arial"/>
              </w:rPr>
              <w:t xml:space="preserve"> </w:t>
            </w:r>
            <w:r w:rsidR="00BB2542" w:rsidRPr="00E95F02">
              <w:rPr>
                <w:rFonts w:ascii="GHEA Grapalat" w:hAnsi="GHEA Grapalat" w:cs="Arial"/>
              </w:rPr>
              <w:t>Նկատի ունենալով, որ անուղղակի խտրականությունը վերաբերում է առերևույթ չեզոք գործողությանը կամ կարգավորմանը</w:t>
            </w:r>
            <w:r w:rsidR="00027F7D" w:rsidRPr="00E95F02">
              <w:rPr>
                <w:rFonts w:ascii="GHEA Grapalat" w:hAnsi="GHEA Grapalat" w:cs="Arial"/>
              </w:rPr>
              <w:t>՝</w:t>
            </w:r>
            <w:r w:rsidR="00BB2542" w:rsidRPr="00E95F02">
              <w:rPr>
                <w:rFonts w:ascii="GHEA Grapalat" w:hAnsi="GHEA Grapalat" w:cs="Arial"/>
              </w:rPr>
              <w:t xml:space="preserve"> առանցքային է, որ նշված գործողության կամ կարգավորման տարբերվող ազդեցությունը մի խմբի նկատմամբ </w:t>
            </w:r>
            <w:r w:rsidR="00BB2542" w:rsidRPr="00E95F02">
              <w:rPr>
                <w:rFonts w:ascii="GHEA Grapalat" w:hAnsi="GHEA Grapalat" w:cs="Arial"/>
                <w:b/>
                <w:bCs/>
              </w:rPr>
              <w:t>անհամաչափ</w:t>
            </w:r>
            <w:r w:rsidR="00BB2542" w:rsidRPr="00E95F02">
              <w:rPr>
                <w:rFonts w:ascii="GHEA Grapalat" w:hAnsi="GHEA Grapalat" w:cs="Arial"/>
              </w:rPr>
              <w:t xml:space="preserve"> անբարենպաստ լինի, քանի որ հասկանալի է, որ ցանկացած իրավական կարգավորում կամ քաղաքականություն տարբեր կերպով կարող է անդրադառնալ տարբեր խմբերի նկատմամբ, սակայն ոչ միշտ է, որ դա կհանգեցնի խտրականության։ </w:t>
            </w:r>
            <w:r w:rsidR="00BB2542" w:rsidRPr="00E95F02">
              <w:rPr>
                <w:rFonts w:ascii="GHEA Grapalat" w:hAnsi="GHEA Grapalat" w:cs="Arial"/>
              </w:rPr>
              <w:lastRenderedPageBreak/>
              <w:t xml:space="preserve">«Անհամաչափ» եզրույթը </w:t>
            </w:r>
            <w:r w:rsidRPr="00E95F02">
              <w:rPr>
                <w:rFonts w:ascii="GHEA Grapalat" w:hAnsi="GHEA Grapalat" w:cs="Arial"/>
              </w:rPr>
              <w:t xml:space="preserve">գնահատողական բնույթի </w:t>
            </w:r>
            <w:r w:rsidR="00BB2542" w:rsidRPr="00E95F02">
              <w:rPr>
                <w:rFonts w:ascii="GHEA Grapalat" w:hAnsi="GHEA Grapalat" w:cs="Arial"/>
              </w:rPr>
              <w:t xml:space="preserve">է և հետևանքների «համաչափությունը» պետք է գնահատվի յուրաքանչյուր դեպքով՝ տվյալ դեպքի </w:t>
            </w:r>
            <w:r w:rsidRPr="00E95F02">
              <w:rPr>
                <w:rFonts w:ascii="GHEA Grapalat" w:hAnsi="GHEA Grapalat" w:cs="Arial"/>
              </w:rPr>
              <w:t xml:space="preserve">փաստական հանգամանքերի հաշվառմամբ։ </w:t>
            </w:r>
          </w:p>
          <w:p w14:paraId="0F569328" w14:textId="77777777" w:rsidR="004D0A88" w:rsidRPr="00E95F02" w:rsidRDefault="004D0A88" w:rsidP="00132E21">
            <w:pPr>
              <w:tabs>
                <w:tab w:val="left" w:pos="851"/>
                <w:tab w:val="left" w:pos="1418"/>
              </w:tabs>
              <w:jc w:val="both"/>
              <w:rPr>
                <w:rFonts w:ascii="GHEA Grapalat" w:eastAsia="GHEA Grapalat" w:hAnsi="GHEA Grapalat" w:cs="GHEA Grapalat"/>
                <w:i/>
              </w:rPr>
            </w:pPr>
          </w:p>
          <w:p w14:paraId="00201C87" w14:textId="63F5DF0A" w:rsidR="00BB2542" w:rsidRPr="00E95F02" w:rsidRDefault="004D0A88" w:rsidP="00132E21">
            <w:pPr>
              <w:tabs>
                <w:tab w:val="left" w:pos="-84"/>
                <w:tab w:val="left" w:pos="851"/>
                <w:tab w:val="left" w:pos="993"/>
              </w:tabs>
              <w:ind w:left="45"/>
              <w:jc w:val="both"/>
              <w:rPr>
                <w:rFonts w:ascii="GHEA Grapalat" w:eastAsia="GHEA Grapalat" w:hAnsi="GHEA Grapalat" w:cs="GHEA Grapalat"/>
              </w:rPr>
            </w:pPr>
            <w:r w:rsidRPr="00E95F02">
              <w:rPr>
                <w:rFonts w:ascii="GHEA Grapalat" w:hAnsi="GHEA Grapalat" w:cs="Arial"/>
              </w:rPr>
              <w:t>3)</w:t>
            </w:r>
            <w:r w:rsidRPr="00E95F02">
              <w:rPr>
                <w:rFonts w:ascii="GHEA Grapalat" w:hAnsi="GHEA Grapalat"/>
              </w:rPr>
              <w:t xml:space="preserve"> </w:t>
            </w:r>
            <w:r w:rsidRPr="00E95F02">
              <w:rPr>
                <w:rFonts w:ascii="GHEA Grapalat" w:eastAsia="GHEA Grapalat" w:hAnsi="GHEA Grapalat" w:cs="GHEA Grapalat"/>
              </w:rPr>
              <w:t>Ժամանակավոր հատուկ միջոցներն իրենց էությամբ տարաբնույթ են, կարող են կիրառվել բազմաթիվ ոլորտներում՝ ներառելով գործողությունների լայն սպեկտր՝ քվոտաների նախատեսումից մինչև սուբսիդավորումը։ Ուստի, դրանց առավել հստակ հասկացության նախատեսումը կամ օրինակների նշումը նպատակահարմար չէ և կհանգեցնի հասկացության նեղ մեկնաբանմանը։</w:t>
            </w:r>
            <w:r w:rsidR="00BB2542" w:rsidRPr="00E95F02">
              <w:rPr>
                <w:rFonts w:ascii="GHEA Grapalat" w:eastAsia="GHEA Grapalat" w:hAnsi="GHEA Grapalat" w:cs="GHEA Grapalat"/>
              </w:rPr>
              <w:t xml:space="preserve"> Ժամանակավոր հատուկ միջոցների կիրառումը գրեթե միշտ պետք է ուղեկցվի այդ մասին իրավական ակտերի ընդունմամբ, այդ պատճառով Նախագծերի փաթեթով չի հստակեցվել դրանց իրավական, կազմակերպական կամ այլ բնույթը։</w:t>
            </w:r>
          </w:p>
          <w:p w14:paraId="5B6220C6" w14:textId="6EF7E2A5" w:rsidR="004D0A88" w:rsidRPr="00E95F02" w:rsidRDefault="00CC0B92" w:rsidP="00132E21">
            <w:pPr>
              <w:tabs>
                <w:tab w:val="left" w:pos="-84"/>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Այնուամենայնիվ</w:t>
            </w:r>
            <w:r w:rsidR="004D0A88" w:rsidRPr="00E95F02">
              <w:rPr>
                <w:rFonts w:ascii="GHEA Grapalat" w:eastAsia="GHEA Grapalat" w:hAnsi="GHEA Grapalat" w:cs="GHEA Grapalat"/>
              </w:rPr>
              <w:t xml:space="preserve">, ապահովելու համար ժամանակավոր հատուկ միջոցների պատշաճ կիրառումը, Նախագծով </w:t>
            </w:r>
            <w:r w:rsidRPr="00E95F02">
              <w:rPr>
                <w:rFonts w:ascii="GHEA Grapalat" w:eastAsia="GHEA Grapalat" w:hAnsi="GHEA Grapalat" w:cs="GHEA Grapalat"/>
              </w:rPr>
              <w:t>հստակեցվել է դրանց նշանակությունը և կիրառման նպատակը: Մասնավոռապես նախագծի 7-րդ հոդվածի 1-ին մասը վերախմբագրվել է:</w:t>
            </w:r>
          </w:p>
          <w:p w14:paraId="1D356FBE" w14:textId="661065BC" w:rsidR="00CC0B92" w:rsidRPr="00E95F02" w:rsidRDefault="00CC0B92" w:rsidP="00132E21">
            <w:pPr>
              <w:tabs>
                <w:tab w:val="left" w:pos="0"/>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Միաժամանակ, առաջարկի հաշվառմամբ՝ հոդվածը լրացվել է նոր մասով, որի համաձայն՝ ժ</w:t>
            </w:r>
            <w:r w:rsidR="00C42EDD" w:rsidRPr="009D4E64">
              <w:rPr>
                <w:rFonts w:ascii="GHEA Grapalat" w:eastAsia="GHEA Grapalat" w:hAnsi="GHEA Grapalat" w:cs="GHEA Grapalat"/>
              </w:rPr>
              <w:t xml:space="preserve">ամանակավոր հատուկ միջոցները կարող են ներառել օրենսդրական, </w:t>
            </w:r>
            <w:r w:rsidR="00C42EDD">
              <w:rPr>
                <w:rFonts w:ascii="GHEA Grapalat" w:eastAsia="GHEA Grapalat" w:hAnsi="GHEA Grapalat" w:cs="GHEA Grapalat"/>
              </w:rPr>
              <w:t>վարչական և ֆինանսական</w:t>
            </w:r>
            <w:r w:rsidR="00C42EDD" w:rsidRPr="009D4E64">
              <w:rPr>
                <w:rFonts w:ascii="GHEA Grapalat" w:eastAsia="GHEA Grapalat" w:hAnsi="GHEA Grapalat" w:cs="GHEA Grapalat"/>
              </w:rPr>
              <w:t xml:space="preserve"> միջոցներ, ինչպես նաև քաղաքականություններ</w:t>
            </w:r>
            <w:r w:rsidR="00C42EDD">
              <w:rPr>
                <w:rFonts w:ascii="GHEA Grapalat" w:eastAsia="GHEA Grapalat" w:hAnsi="GHEA Grapalat" w:cs="GHEA Grapalat"/>
              </w:rPr>
              <w:t xml:space="preserve"> ռազմավարություններ և </w:t>
            </w:r>
            <w:r w:rsidR="00C42EDD" w:rsidRPr="009D4E64">
              <w:rPr>
                <w:rFonts w:ascii="GHEA Grapalat" w:eastAsia="GHEA Grapalat" w:hAnsi="GHEA Grapalat" w:cs="GHEA Grapalat"/>
              </w:rPr>
              <w:t xml:space="preserve">գործողությունների </w:t>
            </w:r>
            <w:r w:rsidR="00C42EDD">
              <w:rPr>
                <w:rFonts w:ascii="GHEA Grapalat" w:eastAsia="GHEA Grapalat" w:hAnsi="GHEA Grapalat" w:cs="GHEA Grapalat"/>
              </w:rPr>
              <w:t>ծրագրեր</w:t>
            </w:r>
            <w:r w:rsidR="00C42EDD" w:rsidRPr="009D4E64">
              <w:rPr>
                <w:rFonts w:ascii="GHEA Grapalat" w:eastAsia="GHEA Grapalat" w:hAnsi="GHEA Grapalat" w:cs="GHEA Grapalat"/>
              </w:rPr>
              <w:t xml:space="preserve">, </w:t>
            </w:r>
            <w:r w:rsidR="00C42EDD">
              <w:rPr>
                <w:rFonts w:ascii="GHEA Grapalat" w:eastAsia="GHEA Grapalat" w:hAnsi="GHEA Grapalat" w:cs="GHEA Grapalat"/>
              </w:rPr>
              <w:t>ի թիվս այլնի,</w:t>
            </w:r>
            <w:r w:rsidR="00C42EDD" w:rsidRPr="009D4E64">
              <w:rPr>
                <w:rFonts w:ascii="GHEA Grapalat" w:eastAsia="GHEA Grapalat" w:hAnsi="GHEA Grapalat" w:cs="GHEA Grapalat"/>
              </w:rPr>
              <w:t xml:space="preserve"> </w:t>
            </w:r>
            <w:r w:rsidR="00C42EDD">
              <w:rPr>
                <w:rFonts w:ascii="GHEA Grapalat" w:eastAsia="GHEA Grapalat" w:hAnsi="GHEA Grapalat" w:cs="GHEA Grapalat"/>
              </w:rPr>
              <w:t>աշխատանքային հարաբերություններում</w:t>
            </w:r>
            <w:r w:rsidR="00C42EDD" w:rsidRPr="009D4E64">
              <w:rPr>
                <w:rFonts w:ascii="GHEA Grapalat" w:eastAsia="GHEA Grapalat" w:hAnsi="GHEA Grapalat" w:cs="GHEA Grapalat"/>
              </w:rPr>
              <w:t xml:space="preserve">, կրթության, </w:t>
            </w:r>
            <w:r w:rsidR="00C42EDD" w:rsidRPr="009D4E64">
              <w:rPr>
                <w:rFonts w:ascii="GHEA Grapalat" w:eastAsia="GHEA Grapalat" w:hAnsi="GHEA Grapalat" w:cs="GHEA Grapalat"/>
              </w:rPr>
              <w:lastRenderedPageBreak/>
              <w:t>մշակույթի և հանրային կյանքին մասնակցության ոլորտներում։</w:t>
            </w:r>
            <w:r w:rsidR="00C42EDD">
              <w:rPr>
                <w:rFonts w:ascii="GHEA Grapalat" w:eastAsia="GHEA Grapalat" w:hAnsi="GHEA Grapalat" w:cs="GHEA Grapalat"/>
              </w:rPr>
              <w:t xml:space="preserve"> Ժ</w:t>
            </w:r>
            <w:r w:rsidRPr="00E95F02">
              <w:rPr>
                <w:rFonts w:ascii="GHEA Grapalat" w:eastAsia="GHEA Grapalat" w:hAnsi="GHEA Grapalat" w:cs="GHEA Grapalat"/>
              </w:rPr>
              <w:t xml:space="preserve">ամանակավոր հատուկ </w:t>
            </w:r>
            <w:r w:rsidR="00E14702" w:rsidRPr="00E95F02">
              <w:rPr>
                <w:rFonts w:ascii="GHEA Grapalat" w:eastAsia="GHEA Grapalat" w:hAnsi="GHEA Grapalat" w:cs="GHEA Grapalat"/>
              </w:rPr>
              <w:t xml:space="preserve">միջոցների բնույթը և շրջանակը սահմանվում է </w:t>
            </w:r>
            <w:r w:rsidRPr="00E95F02">
              <w:rPr>
                <w:rFonts w:ascii="GHEA Grapalat" w:eastAsia="GHEA Grapalat" w:hAnsi="GHEA Grapalat" w:cs="GHEA Grapalat"/>
              </w:rPr>
              <w:t>Հայաստանի Հանրապետության կառավարության, որը պետք է պարունակի միջոցի կիրառման անհրաժեշտությունը և</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պիտանելիությունը հիմնավորող փաստեր։</w:t>
            </w:r>
          </w:p>
          <w:p w14:paraId="5E0265D6" w14:textId="03B063C0" w:rsidR="004D0A88" w:rsidRPr="00E95F02" w:rsidRDefault="004D0A88" w:rsidP="00132E21">
            <w:pPr>
              <w:tabs>
                <w:tab w:val="left" w:pos="0"/>
                <w:tab w:val="left" w:pos="851"/>
                <w:tab w:val="left" w:pos="993"/>
              </w:tabs>
              <w:ind w:left="45"/>
              <w:jc w:val="both"/>
              <w:rPr>
                <w:rFonts w:ascii="GHEA Grapalat" w:eastAsia="GHEA Grapalat" w:hAnsi="GHEA Grapalat" w:cs="GHEA Grapalat"/>
              </w:rPr>
            </w:pPr>
            <w:r w:rsidRPr="00E95F02">
              <w:rPr>
                <w:rFonts w:ascii="GHEA Grapalat" w:eastAsia="GHEA Grapalat" w:hAnsi="GHEA Grapalat" w:cs="GHEA Grapalat"/>
              </w:rPr>
              <w:t>Յուրաքանչյուր դեպքում, երբ պետական, տեղական ինքնակառավարման մարմինը կամ կազմակերպությունը կցանկանա կիրառել որոշակի միջոց՝ հիմք ընդունելով Նախագծի կարգավորումները, վերջինս պետք է հիմնավորի վերոնշյալ նպատակների առկայությունը։ Ընդ որում, ժամանակավոր հատուկ միջոցների</w:t>
            </w:r>
            <w:r w:rsidR="00E14702" w:rsidRPr="00E95F02">
              <w:rPr>
                <w:rFonts w:ascii="GHEA Grapalat" w:eastAsia="GHEA Grapalat" w:hAnsi="GHEA Grapalat" w:cs="GHEA Grapalat"/>
              </w:rPr>
              <w:t xml:space="preserve"> </w:t>
            </w:r>
            <w:r w:rsidRPr="00E95F02">
              <w:rPr>
                <w:rFonts w:ascii="GHEA Grapalat" w:eastAsia="GHEA Grapalat" w:hAnsi="GHEA Grapalat" w:cs="GHEA Grapalat"/>
              </w:rPr>
              <w:t>անհարկի կիրառումից խուսափելու և պաշտոնատար անձանց հայեցողությունը սահմանափակելու համար Նախագծի 7-րդ հոդվածի 3-րդ մասում նախատեսվել է, որ ժամանակավոր հատուկ միջոցների կիրառումը պետք է համաչափ լինի դրանց կիրառման նպատակին։ Բացի այդ, սահմանվել է նաև կիրառված միջոցի արդյունավետության պարբերական գնահատման պարտականությունը։</w:t>
            </w:r>
          </w:p>
          <w:p w14:paraId="2C542678" w14:textId="7F386D88" w:rsidR="004D0A88" w:rsidRPr="00E95F02" w:rsidRDefault="004D0A88" w:rsidP="00132E21">
            <w:pPr>
              <w:widowControl w:val="0"/>
              <w:jc w:val="both"/>
              <w:rPr>
                <w:rFonts w:ascii="GHEA Grapalat" w:hAnsi="GHEA Grapalat"/>
                <w:b/>
                <w:bCs/>
              </w:rPr>
            </w:pPr>
            <w:r w:rsidRPr="00E95F02">
              <w:rPr>
                <w:rFonts w:ascii="GHEA Grapalat" w:eastAsia="GHEA Grapalat" w:hAnsi="GHEA Grapalat" w:cs="GHEA Grapalat"/>
              </w:rPr>
              <w:t>Միաժամանակ հայտնում ենք, որ նախատեսվում է Նախագծերի փաթեթի ընդունումից հետո մշակել դրա կիրառման ուղեցույց, որում առավել մանրամասն կերպով և օրինակների մատնանշմամբ կներկայացվեն ներդրվող բոլոր հասկացությունները</w:t>
            </w:r>
            <w:r w:rsidR="00BB2542" w:rsidRPr="00E95F02">
              <w:rPr>
                <w:rFonts w:ascii="GHEA Grapalat" w:eastAsia="GHEA Grapalat" w:hAnsi="GHEA Grapalat" w:cs="GHEA Grapalat"/>
              </w:rPr>
              <w:t>՝ դրանց մեկնաբանությ</w:t>
            </w:r>
            <w:r w:rsidR="00027F7D" w:rsidRPr="00E95F02">
              <w:rPr>
                <w:rFonts w:ascii="GHEA Grapalat" w:eastAsia="GHEA Grapalat" w:hAnsi="GHEA Grapalat" w:cs="GHEA Grapalat"/>
              </w:rPr>
              <w:t>անն</w:t>
            </w:r>
            <w:r w:rsidR="00BB2542" w:rsidRPr="00E95F02">
              <w:rPr>
                <w:rFonts w:ascii="GHEA Grapalat" w:eastAsia="GHEA Grapalat" w:hAnsi="GHEA Grapalat" w:cs="GHEA Grapalat"/>
              </w:rPr>
              <w:t xml:space="preserve"> ու կիրառ</w:t>
            </w:r>
            <w:r w:rsidR="00027F7D" w:rsidRPr="00E95F02">
              <w:rPr>
                <w:rFonts w:ascii="GHEA Grapalat" w:eastAsia="GHEA Grapalat" w:hAnsi="GHEA Grapalat" w:cs="GHEA Grapalat"/>
              </w:rPr>
              <w:t>մանն աջակցելու նպատակով</w:t>
            </w:r>
            <w:r w:rsidRPr="00E95F02">
              <w:rPr>
                <w:rFonts w:ascii="GHEA Grapalat" w:eastAsia="GHEA Grapalat" w:hAnsi="GHEA Grapalat" w:cs="GHEA Grapalat"/>
              </w:rPr>
              <w:t>։</w:t>
            </w:r>
          </w:p>
        </w:tc>
      </w:tr>
      <w:tr w:rsidR="00683254" w:rsidRPr="00E95F02" w14:paraId="15EE6FF2" w14:textId="77777777" w:rsidTr="00683254">
        <w:trPr>
          <w:trHeight w:val="985"/>
        </w:trPr>
        <w:tc>
          <w:tcPr>
            <w:tcW w:w="8595" w:type="dxa"/>
            <w:shd w:val="clear" w:color="auto" w:fill="BFBFBF" w:themeFill="background1" w:themeFillShade="BF"/>
          </w:tcPr>
          <w:p w14:paraId="30570EA0" w14:textId="0987504F" w:rsidR="00683254" w:rsidRPr="00E95F02" w:rsidRDefault="00683254" w:rsidP="00132E21">
            <w:pPr>
              <w:ind w:firstLine="455"/>
              <w:jc w:val="both"/>
              <w:rPr>
                <w:rFonts w:ascii="GHEA Grapalat" w:hAnsi="GHEA Grapalat" w:cs="CIDFont+F3"/>
              </w:rPr>
            </w:pPr>
            <w:r>
              <w:rPr>
                <w:rFonts w:ascii="GHEA Grapalat" w:hAnsi="GHEA Grapalat"/>
                <w:b/>
                <w:szCs w:val="20"/>
              </w:rPr>
              <w:lastRenderedPageBreak/>
              <w:t>Մ</w:t>
            </w:r>
            <w:r w:rsidRPr="00D6493B">
              <w:rPr>
                <w:rFonts w:ascii="GHEA Grapalat" w:hAnsi="GHEA Grapalat"/>
                <w:b/>
                <w:szCs w:val="20"/>
              </w:rPr>
              <w:t>ասնակցային և բաց կառավարման հարցերի վարչություն</w:t>
            </w:r>
          </w:p>
        </w:tc>
        <w:tc>
          <w:tcPr>
            <w:tcW w:w="6570" w:type="dxa"/>
            <w:shd w:val="clear" w:color="auto" w:fill="BFBFBF" w:themeFill="background1" w:themeFillShade="BF"/>
          </w:tcPr>
          <w:p w14:paraId="16D8CAF2" w14:textId="77777777" w:rsidR="00683254" w:rsidRPr="00E95F02" w:rsidRDefault="00683254" w:rsidP="00132E21">
            <w:pPr>
              <w:tabs>
                <w:tab w:val="left" w:pos="0"/>
                <w:tab w:val="left" w:pos="851"/>
                <w:tab w:val="left" w:pos="993"/>
              </w:tabs>
              <w:jc w:val="center"/>
              <w:rPr>
                <w:rFonts w:ascii="GHEA Grapalat" w:eastAsia="GHEA Grapalat" w:hAnsi="GHEA Grapalat" w:cs="GHEA Grapalat"/>
                <w:b/>
              </w:rPr>
            </w:pPr>
          </w:p>
        </w:tc>
      </w:tr>
      <w:tr w:rsidR="00683254" w:rsidRPr="00E95F02" w14:paraId="37D167BD" w14:textId="77777777" w:rsidTr="00083C1D">
        <w:trPr>
          <w:trHeight w:val="985"/>
        </w:trPr>
        <w:tc>
          <w:tcPr>
            <w:tcW w:w="8595" w:type="dxa"/>
            <w:shd w:val="clear" w:color="auto" w:fill="FFFFFF"/>
          </w:tcPr>
          <w:p w14:paraId="77495C12" w14:textId="786B5DF6" w:rsidR="00683254" w:rsidRPr="00E95F02" w:rsidRDefault="00683254" w:rsidP="00132E21">
            <w:pPr>
              <w:tabs>
                <w:tab w:val="left" w:pos="3525"/>
              </w:tabs>
              <w:ind w:firstLine="455"/>
              <w:jc w:val="both"/>
              <w:rPr>
                <w:rFonts w:ascii="GHEA Grapalat" w:hAnsi="GHEA Grapalat" w:cs="CIDFont+F3"/>
              </w:rPr>
            </w:pPr>
            <w:r w:rsidRPr="00FC5C54">
              <w:rPr>
                <w:rFonts w:ascii="GHEA Grapalat" w:hAnsi="GHEA Grapalat"/>
                <w:b/>
                <w:color w:val="000000"/>
                <w:shd w:val="clear" w:color="auto" w:fill="FFFFFF"/>
              </w:rPr>
              <w:lastRenderedPageBreak/>
              <w:t>1.</w:t>
            </w:r>
            <w:r w:rsidRPr="00D6493B">
              <w:rPr>
                <w:rFonts w:ascii="GHEA Grapalat" w:hAnsi="GHEA Grapalat"/>
                <w:color w:val="000000"/>
                <w:shd w:val="clear" w:color="auto" w:fill="FFFFFF"/>
              </w:rPr>
              <w:t xml:space="preserve">«Խտրականության կանխարգելման և խտրականությունից պաշտպանության մասին» օրենքի նախագծի 10-րդ հոդվածի 1-ին մասը  սահմանում է, որ </w:t>
            </w:r>
            <w:r w:rsidRPr="00D6493B">
              <w:rPr>
                <w:rFonts w:ascii="GHEA Grapalat" w:hAnsi="GHEA Grapalat"/>
                <w:i/>
                <w:color w:val="000000"/>
                <w:shd w:val="clear" w:color="auto" w:fill="FFFFFF"/>
              </w:rPr>
              <w:t>«</w:t>
            </w:r>
            <w:r w:rsidRPr="00D6493B">
              <w:rPr>
                <w:rFonts w:ascii="GHEA Grapalat" w:eastAsia="GHEA Grapalat" w:hAnsi="GHEA Grapalat" w:cs="GHEA Grapalat"/>
                <w:i/>
              </w:rPr>
              <w:t xml:space="preserve">Խտրականության հարցերով խորհուրդը կազմված է </w:t>
            </w:r>
            <w:r w:rsidRPr="00D6493B">
              <w:rPr>
                <w:rFonts w:ascii="GHEA Grapalat" w:eastAsia="GHEA Grapalat" w:hAnsi="GHEA Grapalat" w:cs="GHEA Grapalat"/>
                <w:b/>
                <w:i/>
              </w:rPr>
              <w:t>առնվազն 10 անդամներից</w:t>
            </w:r>
            <w:r w:rsidRPr="00D6493B">
              <w:rPr>
                <w:rFonts w:ascii="GHEA Grapalat" w:eastAsia="GHEA Grapalat" w:hAnsi="GHEA Grapalat" w:cs="GHEA Grapalat"/>
                <w:i/>
              </w:rPr>
              <w:t xml:space="preserve">, որոնք նշանակվում են 3 տարի ժամկետով՝ մեկ անգամ վերանշանակման իրավունքով և գործում են հասարակական հիմունքներով: Խտրականության հարցերով խորհուրդը կազմված է սույն հոդվածի 2-րդ և 3-րդ մասերով նախատեսված պահանջերին բավարարող </w:t>
            </w:r>
            <w:r w:rsidRPr="00D6493B">
              <w:rPr>
                <w:rFonts w:ascii="GHEA Grapalat" w:eastAsia="GHEA Grapalat" w:hAnsi="GHEA Grapalat" w:cs="GHEA Grapalat"/>
                <w:b/>
                <w:i/>
                <w:u w:val="single"/>
              </w:rPr>
              <w:t>հասարակական կազմակերպությունների ներկայացուցիչներից և անկախ մասնագետներից»:</w:t>
            </w:r>
            <w:r w:rsidRPr="00D6493B">
              <w:rPr>
                <w:rFonts w:ascii="GHEA Grapalat" w:eastAsia="GHEA Grapalat" w:hAnsi="GHEA Grapalat" w:cs="GHEA Grapalat"/>
                <w:b/>
              </w:rPr>
              <w:t xml:space="preserve"> </w:t>
            </w:r>
            <w:r w:rsidRPr="00D6493B">
              <w:rPr>
                <w:rFonts w:ascii="GHEA Grapalat" w:eastAsia="GHEA Grapalat" w:hAnsi="GHEA Grapalat" w:cs="GHEA Grapalat"/>
              </w:rPr>
              <w:t>Սակայն հոդվածը չի բացահայտում, թե ինչ համամասնությամբ է ձևավորվելու խորհուրդը, առնվազն 10 անդամներից քանիսը պետք է լինեն հասարակական կազմակերպությունների ներկայացուցիչներ, իսկ քանիսը պետք է լինեն անկախ մասնագետներ: Չնայած «Մարդու իրավունքների պաշտպանի մասին» սահմանադրական օրենքում լրացումներ և փոփոխություններ կատարելու մասին</w:t>
            </w:r>
            <w:r>
              <w:rPr>
                <w:rFonts w:ascii="GHEA Grapalat" w:eastAsia="GHEA Grapalat" w:hAnsi="GHEA Grapalat" w:cs="GHEA Grapalat"/>
              </w:rPr>
              <w:t>»</w:t>
            </w:r>
            <w:r w:rsidRPr="00D6493B">
              <w:rPr>
                <w:rFonts w:ascii="GHEA Grapalat" w:eastAsia="GHEA Grapalat" w:hAnsi="GHEA Grapalat" w:cs="GHEA Grapalat"/>
              </w:rPr>
              <w:t xml:space="preserve"> հարակից օրենքի նախագծում ամրագրված է, որ խորհրդի անդամների ընտրությունը կատարվում է պաշտպանի հրամանով սահմանված կարգով, այնուամենայնիվ գտնում ենք, որ անհրաժեշտ է Նախագծով  ամրագրել </w:t>
            </w:r>
            <w:r>
              <w:rPr>
                <w:rFonts w:ascii="GHEA Grapalat" w:eastAsia="GHEA Grapalat" w:hAnsi="GHEA Grapalat" w:cs="GHEA Grapalat"/>
              </w:rPr>
              <w:t>խորհրդի անդամների համամասնության</w:t>
            </w:r>
            <w:r w:rsidRPr="00D6493B">
              <w:rPr>
                <w:rFonts w:ascii="GHEA Grapalat" w:eastAsia="GHEA Grapalat" w:hAnsi="GHEA Grapalat" w:cs="GHEA Grapalat"/>
              </w:rPr>
              <w:t xml:space="preserve"> կարգավորումը</w:t>
            </w:r>
            <w:r>
              <w:rPr>
                <w:rFonts w:ascii="GHEA Grapalat" w:eastAsia="GHEA Grapalat" w:hAnsi="GHEA Grapalat" w:cs="GHEA Grapalat"/>
              </w:rPr>
              <w:t>:</w:t>
            </w:r>
          </w:p>
        </w:tc>
        <w:tc>
          <w:tcPr>
            <w:tcW w:w="6570" w:type="dxa"/>
            <w:shd w:val="clear" w:color="auto" w:fill="FFFFFF"/>
          </w:tcPr>
          <w:p w14:paraId="3579CCBA" w14:textId="77777777" w:rsidR="003D7202" w:rsidRPr="003D7202" w:rsidRDefault="003D7202" w:rsidP="003D7202">
            <w:pPr>
              <w:jc w:val="center"/>
              <w:rPr>
                <w:rFonts w:ascii="GHEA Grapalat" w:eastAsia="GHEA Grapalat" w:hAnsi="GHEA Grapalat" w:cs="GHEA Grapalat"/>
                <w:b/>
                <w:bCs/>
              </w:rPr>
            </w:pPr>
            <w:r w:rsidRPr="003D7202">
              <w:rPr>
                <w:rFonts w:ascii="GHEA Grapalat" w:eastAsia="GHEA Grapalat" w:hAnsi="GHEA Grapalat" w:cs="GHEA Grapalat"/>
                <w:b/>
                <w:bCs/>
              </w:rPr>
              <w:t>Չի ընդունվել</w:t>
            </w:r>
          </w:p>
          <w:p w14:paraId="78B04C20" w14:textId="77777777" w:rsidR="003D7202" w:rsidRDefault="003D7202" w:rsidP="00132E21">
            <w:pPr>
              <w:jc w:val="both"/>
              <w:rPr>
                <w:rFonts w:ascii="GHEA Grapalat" w:eastAsia="GHEA Grapalat" w:hAnsi="GHEA Grapalat" w:cs="GHEA Grapalat"/>
                <w:bCs/>
              </w:rPr>
            </w:pPr>
          </w:p>
          <w:p w14:paraId="11DC0BC2" w14:textId="26DC9E44" w:rsidR="00683254" w:rsidRPr="009833C3" w:rsidRDefault="00683254" w:rsidP="00132E21">
            <w:pPr>
              <w:jc w:val="both"/>
              <w:rPr>
                <w:rFonts w:ascii="GHEA Grapalat" w:eastAsia="GHEA Grapalat" w:hAnsi="GHEA Grapalat" w:cs="GHEA Grapalat"/>
                <w:bCs/>
              </w:rPr>
            </w:pPr>
            <w:r w:rsidRPr="009833C3">
              <w:rPr>
                <w:rFonts w:ascii="GHEA Grapalat" w:eastAsia="GHEA Grapalat" w:hAnsi="GHEA Grapalat" w:cs="GHEA Grapalat"/>
                <w:bCs/>
              </w:rPr>
              <w:t>Նախագծի համաձայն՝</w:t>
            </w:r>
          </w:p>
          <w:p w14:paraId="41BBD7C2" w14:textId="77777777" w:rsidR="00683254" w:rsidRPr="00E44BC6" w:rsidRDefault="00683254" w:rsidP="00132E21">
            <w:pPr>
              <w:pStyle w:val="ListParagraph"/>
              <w:numPr>
                <w:ilvl w:val="0"/>
                <w:numId w:val="16"/>
              </w:numPr>
              <w:jc w:val="both"/>
              <w:rPr>
                <w:rFonts w:ascii="GHEA Grapalat" w:eastAsia="GHEA Grapalat" w:hAnsi="GHEA Grapalat" w:cs="GHEA Grapalat"/>
                <w:lang w:val="hy-AM"/>
              </w:rPr>
            </w:pPr>
            <w:r w:rsidRPr="00E44BC6">
              <w:rPr>
                <w:rFonts w:ascii="GHEA Grapalat" w:eastAsia="GHEA Grapalat" w:hAnsi="GHEA Grapalat" w:cs="GHEA Grapalat"/>
                <w:lang w:val="hy-AM"/>
              </w:rPr>
              <w:t>Պաշտպանին առընթեր Խտրականության հարցերով խորհրդի կազմավորման և գործունեության կարգը սահմանվում է Մարդու իրավունքների պաշտպանի հրամանով</w:t>
            </w:r>
          </w:p>
          <w:p w14:paraId="5E5115DA" w14:textId="77777777" w:rsidR="00683254" w:rsidRDefault="00683254" w:rsidP="00132E21">
            <w:pPr>
              <w:pStyle w:val="ListParagraph"/>
              <w:numPr>
                <w:ilvl w:val="0"/>
                <w:numId w:val="16"/>
              </w:numPr>
              <w:jc w:val="both"/>
              <w:rPr>
                <w:rFonts w:ascii="GHEA Grapalat" w:eastAsia="GHEA Grapalat" w:hAnsi="GHEA Grapalat" w:cs="GHEA Grapalat"/>
                <w:lang w:val="hy-AM"/>
              </w:rPr>
            </w:pPr>
            <w:r w:rsidRPr="00E44BC6">
              <w:rPr>
                <w:rFonts w:ascii="GHEA Grapalat" w:eastAsia="GHEA Grapalat" w:hAnsi="GHEA Grapalat" w:cs="GHEA Grapalat"/>
                <w:lang w:val="hy-AM"/>
              </w:rPr>
              <w:t>Խտրականության հարցերով խորհրդի անդամների ընտրության կարգը սահմանվում է Պաշտպանի հրամանով</w:t>
            </w:r>
          </w:p>
          <w:p w14:paraId="67C02702" w14:textId="77777777" w:rsidR="00683254" w:rsidRDefault="00683254" w:rsidP="00132E21">
            <w:pPr>
              <w:ind w:left="360"/>
              <w:jc w:val="both"/>
              <w:rPr>
                <w:rFonts w:ascii="GHEA Grapalat" w:eastAsia="GHEA Grapalat" w:hAnsi="GHEA Grapalat" w:cs="GHEA Grapalat"/>
              </w:rPr>
            </w:pPr>
          </w:p>
          <w:p w14:paraId="545E117A" w14:textId="2BD8ABD2" w:rsidR="00683254" w:rsidRPr="00683254" w:rsidRDefault="00683254" w:rsidP="00132E21">
            <w:pPr>
              <w:jc w:val="both"/>
              <w:rPr>
                <w:rFonts w:ascii="GHEA Grapalat" w:hAnsi="GHEA Grapalat"/>
              </w:rPr>
            </w:pPr>
            <w:r w:rsidRPr="009D48A3">
              <w:rPr>
                <w:rFonts w:ascii="GHEA Grapalat" w:hAnsi="GHEA Grapalat"/>
              </w:rPr>
              <w:t>Նույն տրամաբանությունը գործում է նաև ներկայումս գործող Պաշտպանին առընթեր գործող խորհրդատվական խորհուրդներում:</w:t>
            </w:r>
            <w:r w:rsidRPr="00683254">
              <w:rPr>
                <w:rFonts w:ascii="GHEA Grapalat" w:hAnsi="GHEA Grapalat"/>
              </w:rPr>
              <w:t xml:space="preserve"> </w:t>
            </w:r>
            <w:r>
              <w:rPr>
                <w:rFonts w:ascii="GHEA Grapalat" w:hAnsi="GHEA Grapalat"/>
              </w:rPr>
              <w:t>Պարտադիր չէ, որ ՀԿ ներկայացուցիչները և մասնագետները ունենան հավասար քանակով մասնակցություն, քանի որ տվյալ պարագայումը կարևորվում է ոլորտում մասնագիտական փորձառությունն ու որակները։</w:t>
            </w:r>
          </w:p>
        </w:tc>
      </w:tr>
      <w:tr w:rsidR="00683254" w:rsidRPr="00E95F02" w14:paraId="78DB27DC" w14:textId="77777777" w:rsidTr="00083C1D">
        <w:trPr>
          <w:trHeight w:val="985"/>
        </w:trPr>
        <w:tc>
          <w:tcPr>
            <w:tcW w:w="8595" w:type="dxa"/>
            <w:shd w:val="clear" w:color="auto" w:fill="FFFFFF"/>
          </w:tcPr>
          <w:p w14:paraId="07B8D5FE" w14:textId="77777777" w:rsidR="00683254" w:rsidRPr="00D6493B" w:rsidRDefault="00683254" w:rsidP="00132E21">
            <w:pPr>
              <w:ind w:firstLine="720"/>
              <w:jc w:val="both"/>
              <w:rPr>
                <w:rFonts w:ascii="GHEA Grapalat" w:eastAsia="GHEA Grapalat" w:hAnsi="GHEA Grapalat" w:cs="GHEA Grapalat"/>
                <w:i/>
              </w:rPr>
            </w:pPr>
            <w:r w:rsidRPr="00FC5C54">
              <w:rPr>
                <w:rFonts w:ascii="GHEA Grapalat" w:eastAsia="GHEA Grapalat" w:hAnsi="GHEA Grapalat" w:cs="GHEA Grapalat"/>
                <w:b/>
              </w:rPr>
              <w:t>2.</w:t>
            </w:r>
            <w:r>
              <w:rPr>
                <w:rFonts w:ascii="GHEA Grapalat" w:eastAsia="GHEA Grapalat" w:hAnsi="GHEA Grapalat" w:cs="GHEA Grapalat"/>
                <w:b/>
              </w:rPr>
              <w:t xml:space="preserve"> </w:t>
            </w:r>
            <w:r w:rsidRPr="00D6493B">
              <w:rPr>
                <w:rFonts w:ascii="GHEA Grapalat" w:eastAsia="GHEA Grapalat" w:hAnsi="GHEA Grapalat" w:cs="GHEA Grapalat"/>
              </w:rPr>
              <w:t xml:space="preserve">Նախագծի 11-րդ հոդվածի 2-րդ մասի 3-րդ ենթակետը սահմանում է, որ </w:t>
            </w:r>
            <w:r w:rsidRPr="00D6493B">
              <w:rPr>
                <w:rFonts w:ascii="GHEA Grapalat" w:eastAsia="GHEA Grapalat" w:hAnsi="GHEA Grapalat" w:cs="GHEA Grapalat"/>
                <w:i/>
              </w:rPr>
              <w:t xml:space="preserve">Խտրականության հարցերով խորհուրդը Մարդու իրավունքների պաշտպանի </w:t>
            </w:r>
            <w:r w:rsidRPr="00D6493B">
              <w:rPr>
                <w:rFonts w:ascii="GHEA Grapalat" w:eastAsia="GHEA Grapalat" w:hAnsi="GHEA Grapalat" w:cs="GHEA Grapalat"/>
                <w:b/>
                <w:i/>
              </w:rPr>
              <w:t>կամ սեփական նախաձեռնությամբ</w:t>
            </w:r>
            <w:r w:rsidRPr="00D6493B">
              <w:rPr>
                <w:rFonts w:ascii="GHEA Grapalat" w:eastAsia="GHEA Grapalat" w:hAnsi="GHEA Grapalat" w:cs="GHEA Grapalat"/>
                <w:i/>
              </w:rPr>
              <w:t xml:space="preserve"> առաջարկություններ է ներկայացնում խտրականության վերաբերյալ գործերով </w:t>
            </w:r>
            <w:r w:rsidRPr="00D6493B">
              <w:rPr>
                <w:rFonts w:ascii="GHEA Grapalat" w:eastAsia="GHEA Grapalat" w:hAnsi="GHEA Grapalat" w:cs="GHEA Grapalat"/>
                <w:b/>
                <w:i/>
              </w:rPr>
              <w:t>Սահմանադրական դատարանին հատուկ կարծիք (amicus curiae brief) տրամադրելու վերաբերյալ</w:t>
            </w:r>
            <w:r w:rsidRPr="00D6493B">
              <w:rPr>
                <w:rFonts w:ascii="GHEA Grapalat" w:eastAsia="GHEA Grapalat" w:hAnsi="GHEA Grapalat" w:cs="GHEA Grapalat"/>
                <w:i/>
              </w:rPr>
              <w:t xml:space="preserve">: </w:t>
            </w:r>
          </w:p>
          <w:p w14:paraId="58F61FF4" w14:textId="77777777" w:rsidR="00683254" w:rsidRPr="00BC6A60" w:rsidRDefault="00683254" w:rsidP="00132E21">
            <w:pPr>
              <w:jc w:val="both"/>
              <w:rPr>
                <w:rFonts w:ascii="GHEA Grapalat" w:hAnsi="GHEA Grapalat" w:cs="Arial"/>
                <w:color w:val="333333"/>
                <w:shd w:val="clear" w:color="auto" w:fill="FFFFFF"/>
              </w:rPr>
            </w:pPr>
            <w:r w:rsidRPr="00BC6A60">
              <w:rPr>
                <w:rFonts w:ascii="GHEA Grapalat" w:eastAsia="GHEA Grapalat" w:hAnsi="GHEA Grapalat" w:cs="GHEA Grapalat"/>
              </w:rPr>
              <w:t>Այս համատեքստում հարկ է նկատել, որ «Մարդու իրավունքների պաշտպանի մասին» սահմանադրական օրենքի 29-րդ հոդվածի 4.1 կետի համաձայն «</w:t>
            </w:r>
            <w:r w:rsidRPr="00BC6A60">
              <w:rPr>
                <w:rFonts w:ascii="GHEA Grapalat" w:hAnsi="GHEA Grapalat" w:cs="Arial"/>
                <w:color w:val="333333"/>
                <w:shd w:val="clear" w:color="auto" w:fill="FFFFFF"/>
              </w:rPr>
              <w:t xml:space="preserve">Պաշտպանն իրավասու է ներկայացնելու </w:t>
            </w:r>
            <w:r w:rsidRPr="00D6493B">
              <w:rPr>
                <w:rFonts w:ascii="GHEA Grapalat" w:hAnsi="GHEA Grapalat" w:cs="Arial"/>
                <w:b/>
                <w:color w:val="333333"/>
                <w:u w:val="single"/>
                <w:shd w:val="clear" w:color="auto" w:fill="FFFFFF"/>
              </w:rPr>
              <w:t>իրավական դիրքորոշում (amicus brief)</w:t>
            </w:r>
            <w:r w:rsidRPr="00BC6A60">
              <w:rPr>
                <w:rFonts w:ascii="GHEA Grapalat" w:hAnsi="GHEA Grapalat" w:cs="Arial"/>
                <w:b/>
                <w:color w:val="333333"/>
                <w:shd w:val="clear" w:color="auto" w:fill="FFFFFF"/>
              </w:rPr>
              <w:t xml:space="preserve"> </w:t>
            </w:r>
            <w:r w:rsidRPr="00BC6A60">
              <w:rPr>
                <w:rFonts w:ascii="GHEA Grapalat" w:hAnsi="GHEA Grapalat" w:cs="Arial"/>
                <w:color w:val="333333"/>
                <w:shd w:val="clear" w:color="auto" w:fill="FFFFFF"/>
              </w:rPr>
              <w:t xml:space="preserve">Սահմանադրական դատարան ներկայացված </w:t>
            </w:r>
            <w:r w:rsidRPr="00BC6A60">
              <w:rPr>
                <w:rFonts w:ascii="GHEA Grapalat" w:hAnsi="GHEA Grapalat" w:cs="Arial"/>
                <w:color w:val="333333"/>
                <w:shd w:val="clear" w:color="auto" w:fill="FFFFFF"/>
              </w:rPr>
              <w:lastRenderedPageBreak/>
              <w:t>դիմումների առնչությամբ՝ Սահմանադրության 2-րդ գլխի դրույթներին համապատասխանության հարցերով։»</w:t>
            </w:r>
          </w:p>
          <w:p w14:paraId="7534B3B2" w14:textId="77777777" w:rsidR="00683254" w:rsidRPr="00D6493B" w:rsidRDefault="00683254" w:rsidP="00132E21">
            <w:pPr>
              <w:jc w:val="both"/>
              <w:rPr>
                <w:rFonts w:ascii="GHEA Grapalat" w:hAnsi="GHEA Grapalat" w:cs="Arial"/>
                <w:color w:val="333333"/>
                <w:shd w:val="clear" w:color="auto" w:fill="FFFFFF"/>
              </w:rPr>
            </w:pPr>
            <w:r w:rsidRPr="00BC6A60">
              <w:rPr>
                <w:rFonts w:ascii="GHEA Grapalat" w:hAnsi="GHEA Grapalat" w:cs="Arial"/>
                <w:color w:val="333333"/>
                <w:shd w:val="clear" w:color="auto" w:fill="FFFFFF"/>
              </w:rPr>
              <w:t xml:space="preserve">Հաշվի առնելով նշված կարգավորումը՝ նախ առաջարկում ենք Նախագծի ձևակերպումները համապատասխանեցնել սահմանադրական օրենքի ձևակերպումներին: Բացի այդ, Նախագծով նախատեսված կարգավորումից ստացվում է, որ խորհուրդը կարող է հատուկ դիրքորոշում ներկայացնել Սահմանադրական դատարան, այնինչ դա </w:t>
            </w:r>
            <w:r>
              <w:rPr>
                <w:rFonts w:ascii="GHEA Grapalat" w:hAnsi="GHEA Grapalat" w:cs="Arial"/>
                <w:color w:val="333333"/>
                <w:shd w:val="clear" w:color="auto" w:fill="FFFFFF"/>
              </w:rPr>
              <w:t xml:space="preserve">միայն </w:t>
            </w:r>
            <w:r w:rsidRPr="00BC6A60">
              <w:rPr>
                <w:rFonts w:ascii="GHEA Grapalat" w:hAnsi="GHEA Grapalat" w:cs="Arial"/>
                <w:color w:val="333333"/>
                <w:shd w:val="clear" w:color="auto" w:fill="FFFFFF"/>
              </w:rPr>
              <w:t>Պաշտպանի լիազորություն է: Ըստ այդմ, առաջարկում ենք ձևակերպումը վերանայել</w:t>
            </w:r>
            <w:r>
              <w:rPr>
                <w:rFonts w:ascii="GHEA Grapalat" w:hAnsi="GHEA Grapalat" w:cs="Arial"/>
                <w:color w:val="333333"/>
                <w:shd w:val="clear" w:color="auto" w:fill="FFFFFF"/>
              </w:rPr>
              <w:t xml:space="preserve"> այնպես, որ տարընթարցման առիթ չհանդիսանա: </w:t>
            </w:r>
          </w:p>
          <w:p w14:paraId="0D5D4830" w14:textId="77777777" w:rsidR="00683254" w:rsidRPr="00E95F02" w:rsidRDefault="00683254" w:rsidP="00132E21">
            <w:pPr>
              <w:ind w:firstLine="455"/>
              <w:jc w:val="both"/>
              <w:rPr>
                <w:rFonts w:ascii="GHEA Grapalat" w:hAnsi="GHEA Grapalat" w:cs="CIDFont+F3"/>
              </w:rPr>
            </w:pPr>
          </w:p>
        </w:tc>
        <w:tc>
          <w:tcPr>
            <w:tcW w:w="6570" w:type="dxa"/>
            <w:shd w:val="clear" w:color="auto" w:fill="FFFFFF"/>
          </w:tcPr>
          <w:p w14:paraId="4EA70798" w14:textId="521459F9" w:rsidR="00683254" w:rsidRPr="00683254" w:rsidRDefault="00683254" w:rsidP="00132E21">
            <w:pPr>
              <w:jc w:val="both"/>
              <w:rPr>
                <w:rFonts w:ascii="GHEA Grapalat" w:hAnsi="GHEA Grapalat"/>
              </w:rPr>
            </w:pPr>
            <w:r w:rsidRPr="00683254">
              <w:rPr>
                <w:rFonts w:ascii="GHEA Grapalat" w:hAnsi="GHEA Grapalat"/>
              </w:rPr>
              <w:lastRenderedPageBreak/>
              <w:t>Նախագծով Խորհրդին լիազորություն չի տրվում իրավական դիրքորոշում ներկայացնել Սահմանադրական դատարան, այլ վերջինս սեփական նախաձեռնությամբ կամ Պաշտպանի առաջարկությամբ կարող է իրավական դիրքորոշում ներկայացնելու մասին առաջարկություն ներկայացնել Պաշտպանին, այդ թվում՝ հայտնաբերել օրենսդրական խնդիր, համապատասխան ուսումնասիրություններ ու վերլուծություններ կատարել ու կազմել դիմումի նախագիծ: Ի վերջո, բարձրացված խնդիրը ՍԴ ներկայացնելու նպատակարհարությունն ու անհրաժեշտութ</w:t>
            </w:r>
            <w:r>
              <w:rPr>
                <w:rFonts w:ascii="GHEA Grapalat" w:hAnsi="GHEA Grapalat"/>
              </w:rPr>
              <w:t>յունը կայացնում է Պաշտպանը։</w:t>
            </w:r>
            <w:r w:rsidRPr="00683254">
              <w:rPr>
                <w:rFonts w:ascii="GHEA Grapalat" w:hAnsi="GHEA Grapalat"/>
              </w:rPr>
              <w:t xml:space="preserve"> «Հատուկ </w:t>
            </w:r>
            <w:r w:rsidRPr="00683254">
              <w:rPr>
                <w:rFonts w:ascii="GHEA Grapalat" w:hAnsi="GHEA Grapalat"/>
              </w:rPr>
              <w:lastRenderedPageBreak/>
              <w:t>կարծիք» արտահայտությունը կփոխարինվի «իրավական դիրքորոշում» արտահայտությամբ:</w:t>
            </w:r>
          </w:p>
        </w:tc>
      </w:tr>
      <w:tr w:rsidR="00683254" w:rsidRPr="00E95F02" w14:paraId="38920448" w14:textId="77777777" w:rsidTr="00083C1D">
        <w:trPr>
          <w:trHeight w:val="985"/>
        </w:trPr>
        <w:tc>
          <w:tcPr>
            <w:tcW w:w="8595" w:type="dxa"/>
            <w:shd w:val="clear" w:color="auto" w:fill="FFFFFF"/>
          </w:tcPr>
          <w:p w14:paraId="746BAF23" w14:textId="77777777" w:rsidR="00683254" w:rsidRDefault="00683254" w:rsidP="00132E21">
            <w:pPr>
              <w:ind w:firstLine="720"/>
              <w:jc w:val="both"/>
              <w:rPr>
                <w:rFonts w:ascii="GHEA Grapalat" w:eastAsia="GHEA Grapalat" w:hAnsi="GHEA Grapalat" w:cs="GHEA Grapalat"/>
              </w:rPr>
            </w:pPr>
            <w:r>
              <w:rPr>
                <w:rFonts w:ascii="GHEA Grapalat" w:hAnsi="GHEA Grapalat" w:cs="Arial"/>
                <w:b/>
              </w:rPr>
              <w:lastRenderedPageBreak/>
              <w:t>3</w:t>
            </w:r>
            <w:r w:rsidRPr="00FC5C54">
              <w:rPr>
                <w:rFonts w:ascii="GHEA Grapalat" w:hAnsi="GHEA Grapalat" w:cs="Arial"/>
                <w:b/>
              </w:rPr>
              <w:t>.</w:t>
            </w:r>
            <w:r>
              <w:rPr>
                <w:rFonts w:ascii="GHEA Grapalat" w:hAnsi="GHEA Grapalat" w:cs="Arial"/>
                <w:b/>
              </w:rPr>
              <w:t xml:space="preserve"> </w:t>
            </w:r>
            <w:r w:rsidRPr="00BC6A60">
              <w:rPr>
                <w:rFonts w:ascii="GHEA Grapalat" w:hAnsi="GHEA Grapalat" w:cs="Arial"/>
              </w:rPr>
              <w:t xml:space="preserve">Նախագծի 7-րդ հոդվածն Է </w:t>
            </w:r>
            <w:r>
              <w:rPr>
                <w:rFonts w:ascii="GHEA Grapalat" w:hAnsi="GHEA Grapalat" w:cs="Arial"/>
              </w:rPr>
              <w:t>՝</w:t>
            </w:r>
            <w:r w:rsidRPr="00BC6A60">
              <w:rPr>
                <w:rFonts w:ascii="GHEA Grapalat" w:hAnsi="GHEA Grapalat" w:cs="Arial"/>
              </w:rPr>
              <w:t xml:space="preserve">«Ժամանակավոր հատուկ միջոցները և դրանց կիրառումը», </w:t>
            </w:r>
            <w:r>
              <w:rPr>
                <w:rFonts w:ascii="GHEA Grapalat" w:hAnsi="GHEA Grapalat" w:cs="Arial"/>
              </w:rPr>
              <w:t xml:space="preserve"> </w:t>
            </w:r>
            <w:r w:rsidRPr="00BC6A60">
              <w:rPr>
                <w:rFonts w:ascii="GHEA Grapalat" w:hAnsi="GHEA Grapalat" w:cs="Arial"/>
              </w:rPr>
              <w:t xml:space="preserve">Հոդվածի 1-ին կետում նշվում է, որ  </w:t>
            </w:r>
            <w:r w:rsidRPr="00BC6A60">
              <w:rPr>
                <w:rFonts w:ascii="GHEA Grapalat" w:eastAsia="GHEA Grapalat" w:hAnsi="GHEA Grapalat" w:cs="GHEA Grapalat"/>
              </w:rPr>
              <w:t>Ժամանակավոր հատուկ միջոցներն անձանց խմբի նկատմամբ կիրառվող միջոցներ են, Նույն հոդվածի 4-րդ մասի համաձայն՝ Ժամանակավոր հատուկ միջոցների բնույթը և շրջանակը սահմանվում է Հայաստանի Հանրապետության կառավարության կամ համայնքի ավագանու որոշմամբ: Հարկ է նշել,</w:t>
            </w:r>
            <w:r>
              <w:rPr>
                <w:rFonts w:ascii="GHEA Grapalat" w:eastAsia="GHEA Grapalat" w:hAnsi="GHEA Grapalat" w:cs="GHEA Grapalat"/>
              </w:rPr>
              <w:t xml:space="preserve"> </w:t>
            </w:r>
            <w:r w:rsidRPr="00BC6A60">
              <w:rPr>
                <w:rFonts w:ascii="GHEA Grapalat" w:eastAsia="GHEA Grapalat" w:hAnsi="GHEA Grapalat" w:cs="GHEA Grapalat"/>
              </w:rPr>
              <w:t>որ ոչ Նախագծի կարգավորում</w:t>
            </w:r>
            <w:r>
              <w:rPr>
                <w:rFonts w:ascii="GHEA Grapalat" w:eastAsia="GHEA Grapalat" w:hAnsi="GHEA Grapalat" w:cs="GHEA Grapalat"/>
              </w:rPr>
              <w:t>ներում</w:t>
            </w:r>
            <w:r w:rsidRPr="00BC6A60">
              <w:rPr>
                <w:rFonts w:ascii="GHEA Grapalat" w:eastAsia="GHEA Grapalat" w:hAnsi="GHEA Grapalat" w:cs="GHEA Grapalat"/>
              </w:rPr>
              <w:t>, ոչ Նախագծի հասկացություններում բացահայված չէ թե ինչ է ժամանակավոր հատուկ միջոցը և ինչ  է իրենից ներկայացնում</w:t>
            </w:r>
            <w:r>
              <w:rPr>
                <w:rFonts w:ascii="GHEA Grapalat" w:eastAsia="GHEA Grapalat" w:hAnsi="GHEA Grapalat" w:cs="GHEA Grapalat"/>
              </w:rPr>
              <w:t>, ուստի գտնում ենք, որ նշված կարգավորումները պետք է ունենան իրավական որոշակիություն:</w:t>
            </w:r>
          </w:p>
          <w:p w14:paraId="0A95145E" w14:textId="77777777" w:rsidR="00683254" w:rsidRPr="00E95F02" w:rsidRDefault="00683254" w:rsidP="00132E21">
            <w:pPr>
              <w:ind w:firstLine="455"/>
              <w:jc w:val="both"/>
              <w:rPr>
                <w:rFonts w:ascii="GHEA Grapalat" w:hAnsi="GHEA Grapalat" w:cs="CIDFont+F3"/>
              </w:rPr>
            </w:pPr>
          </w:p>
        </w:tc>
        <w:tc>
          <w:tcPr>
            <w:tcW w:w="6570" w:type="dxa"/>
            <w:shd w:val="clear" w:color="auto" w:fill="FFFFFF"/>
          </w:tcPr>
          <w:p w14:paraId="5DC81689" w14:textId="77777777" w:rsidR="003D7202" w:rsidRPr="003D7202" w:rsidRDefault="003D7202" w:rsidP="003D7202">
            <w:pPr>
              <w:jc w:val="center"/>
              <w:rPr>
                <w:rFonts w:ascii="GHEA Grapalat" w:hAnsi="GHEA Grapalat"/>
                <w:b/>
              </w:rPr>
            </w:pPr>
            <w:r w:rsidRPr="003D7202">
              <w:rPr>
                <w:rFonts w:ascii="GHEA Grapalat" w:hAnsi="GHEA Grapalat"/>
                <w:b/>
              </w:rPr>
              <w:t>Ընդունվել է</w:t>
            </w:r>
          </w:p>
          <w:p w14:paraId="6676F24D" w14:textId="77777777" w:rsidR="003D7202" w:rsidRDefault="003D7202" w:rsidP="00132E21">
            <w:pPr>
              <w:jc w:val="both"/>
              <w:rPr>
                <w:rFonts w:ascii="GHEA Grapalat" w:hAnsi="GHEA Grapalat"/>
              </w:rPr>
            </w:pPr>
          </w:p>
          <w:p w14:paraId="5328C7AF" w14:textId="7C51BAC4" w:rsidR="00683254" w:rsidRPr="009D48A3" w:rsidRDefault="00683254" w:rsidP="00132E21">
            <w:pPr>
              <w:jc w:val="both"/>
              <w:rPr>
                <w:rFonts w:ascii="GHEA Grapalat" w:hAnsi="GHEA Grapalat"/>
              </w:rPr>
            </w:pPr>
            <w:r w:rsidRPr="009D48A3">
              <w:rPr>
                <w:rFonts w:ascii="GHEA Grapalat" w:hAnsi="GHEA Grapalat"/>
              </w:rPr>
              <w:t>Ժամանակավոր հատուկ միջոցի հասկացությունն իր արտահայտումն է գտել Նախագծի 7-րդ հոդվածի 1-ին մասում՝</w:t>
            </w:r>
          </w:p>
          <w:p w14:paraId="5E8156C5" w14:textId="77777777" w:rsidR="00683254" w:rsidRPr="009D48A3" w:rsidRDefault="00683254" w:rsidP="003D7202">
            <w:pPr>
              <w:tabs>
                <w:tab w:val="left" w:pos="0"/>
              </w:tabs>
              <w:jc w:val="both"/>
              <w:rPr>
                <w:rFonts w:ascii="GHEA Grapalat" w:eastAsia="GHEA Grapalat" w:hAnsi="GHEA Grapalat" w:cs="GHEA Grapalat"/>
                <w:b/>
                <w:bCs/>
                <w:i/>
              </w:rPr>
            </w:pPr>
            <w:r w:rsidRPr="009D48A3">
              <w:rPr>
                <w:rFonts w:ascii="GHEA Grapalat" w:eastAsia="GHEA Grapalat" w:hAnsi="GHEA Grapalat" w:cs="GHEA Grapalat"/>
                <w:b/>
                <w:bCs/>
                <w:i/>
              </w:rPr>
              <w:t>«Հոդված 7. Ժամանակավոր հատուկ միջոցները և դրանց կիրառումը</w:t>
            </w:r>
          </w:p>
          <w:p w14:paraId="1FF99A51" w14:textId="1EB40498" w:rsidR="00C42EDD" w:rsidRDefault="00683254" w:rsidP="00C42EDD">
            <w:pPr>
              <w:pStyle w:val="ListParagraph"/>
              <w:numPr>
                <w:ilvl w:val="0"/>
                <w:numId w:val="17"/>
              </w:numPr>
              <w:tabs>
                <w:tab w:val="left" w:pos="0"/>
              </w:tabs>
              <w:jc w:val="both"/>
              <w:rPr>
                <w:rFonts w:ascii="GHEA Grapalat" w:eastAsia="GHEA Grapalat" w:hAnsi="GHEA Grapalat" w:cs="GHEA Grapalat"/>
                <w:i/>
                <w:lang w:val="hy-AM"/>
              </w:rPr>
            </w:pPr>
            <w:r w:rsidRPr="009D48A3">
              <w:rPr>
                <w:rFonts w:ascii="GHEA Grapalat" w:eastAsia="GHEA Grapalat" w:hAnsi="GHEA Grapalat" w:cs="GHEA Grapalat"/>
                <w:i/>
                <w:lang w:val="hy-AM"/>
              </w:rPr>
              <w:t>Ժամանակավոր հատուկ միջոցներն անձանց խմբի նկատմամբ կիրառվող միջոցներ են, որոնց նպատակն է այդ անձանց խմբի և հասարակության այլ խմբերի միջև փաստացի անհավասարության վերացումը և հասարակության մյուս անդամների հետ հավասար հնարավորությունների ապահովումը: Ժամանակավոր հատուկ միջոցների կիրառումը չի կարող համարվել խտրականություն։</w:t>
            </w:r>
          </w:p>
          <w:p w14:paraId="5B3535D1" w14:textId="77777777" w:rsidR="00C42EDD" w:rsidRPr="00366B65" w:rsidRDefault="00C42EDD" w:rsidP="00C42EDD">
            <w:pPr>
              <w:pStyle w:val="ListParagraph"/>
              <w:tabs>
                <w:tab w:val="left" w:pos="0"/>
              </w:tabs>
              <w:ind w:left="1080"/>
              <w:jc w:val="both"/>
              <w:rPr>
                <w:rFonts w:ascii="GHEA Grapalat" w:eastAsia="GHEA Grapalat" w:hAnsi="GHEA Grapalat" w:cs="GHEA Grapalat"/>
                <w:i/>
                <w:lang w:val="hy-AM"/>
              </w:rPr>
            </w:pPr>
            <w:r w:rsidRPr="00366B65">
              <w:rPr>
                <w:rFonts w:ascii="GHEA Grapalat" w:eastAsia="GHEA Grapalat" w:hAnsi="GHEA Grapalat" w:cs="GHEA Grapalat"/>
                <w:i/>
                <w:lang w:val="hy-AM"/>
              </w:rPr>
              <w:t>(…)</w:t>
            </w:r>
          </w:p>
          <w:p w14:paraId="59CC6713" w14:textId="65D8662F" w:rsidR="00C42EDD" w:rsidRPr="00C42EDD" w:rsidRDefault="00C42EDD" w:rsidP="00C42EDD">
            <w:pPr>
              <w:pStyle w:val="ListParagraph"/>
              <w:tabs>
                <w:tab w:val="left" w:pos="0"/>
              </w:tabs>
              <w:ind w:left="1080" w:hanging="262"/>
              <w:jc w:val="both"/>
              <w:rPr>
                <w:rFonts w:ascii="GHEA Grapalat" w:eastAsia="GHEA Grapalat" w:hAnsi="GHEA Grapalat" w:cs="GHEA Grapalat"/>
                <w:i/>
                <w:lang w:val="ru-RU"/>
              </w:rPr>
            </w:pPr>
            <w:r w:rsidRPr="00C42EDD">
              <w:rPr>
                <w:rFonts w:ascii="GHEA Grapalat" w:eastAsia="GHEA Grapalat" w:hAnsi="GHEA Grapalat" w:cs="GHEA Grapalat"/>
                <w:i/>
                <w:lang w:val="hy-AM"/>
              </w:rPr>
              <w:lastRenderedPageBreak/>
              <w:t>4. Ժամանակավոր հատուկ միջոցները կարող են ներառել օրենսդրական, վարչական և ֆինանսական միջոցներ, ինչպես նաև քաղաքականություններ ռազմավարություններ և գործողությունների ծրագրեր, ի թիվս այլնի, աշխատանքային հարաբերություններում, կրթության, մշակույթի և հանրային կյանքին մասնակցության ոլորտներում։ Ժամանակավոր հատուկ միջոցների բնույթը և շրջանակը սահմանվում է Հայաստանի Հանրապետության կառավարության որոշմամբ, որը պետք է պարունակի միջոցի կիրառման անհրաժեշտությունը և պիտանելիությունը հիմնավորող փաստեր։»</w:t>
            </w:r>
            <w:r>
              <w:rPr>
                <w:rFonts w:ascii="GHEA Grapalat" w:eastAsia="GHEA Grapalat" w:hAnsi="GHEA Grapalat" w:cs="GHEA Grapalat"/>
                <w:i/>
                <w:lang w:val="ru-RU"/>
              </w:rPr>
              <w:t>:</w:t>
            </w:r>
          </w:p>
          <w:p w14:paraId="143B0DED" w14:textId="304ED459" w:rsidR="00C42EDD" w:rsidRPr="00C42EDD" w:rsidRDefault="00C42EDD" w:rsidP="00C42EDD">
            <w:pPr>
              <w:pStyle w:val="ListParagraph"/>
              <w:tabs>
                <w:tab w:val="left" w:pos="0"/>
              </w:tabs>
              <w:ind w:left="1080"/>
              <w:jc w:val="both"/>
              <w:rPr>
                <w:rFonts w:ascii="GHEA Grapalat" w:eastAsia="GHEA Grapalat" w:hAnsi="GHEA Grapalat" w:cs="GHEA Grapalat"/>
                <w:i/>
                <w:lang w:val="hy-AM"/>
              </w:rPr>
            </w:pPr>
          </w:p>
        </w:tc>
      </w:tr>
      <w:tr w:rsidR="00683254" w:rsidRPr="00E95F02" w14:paraId="53BBF586" w14:textId="77777777" w:rsidTr="00683254">
        <w:trPr>
          <w:trHeight w:val="985"/>
        </w:trPr>
        <w:tc>
          <w:tcPr>
            <w:tcW w:w="8595" w:type="dxa"/>
            <w:shd w:val="clear" w:color="auto" w:fill="BFBFBF" w:themeFill="background1" w:themeFillShade="BF"/>
          </w:tcPr>
          <w:p w14:paraId="111022BE" w14:textId="1FC6F18E" w:rsidR="00683254" w:rsidRPr="00683254" w:rsidRDefault="00683254" w:rsidP="00132E21">
            <w:pPr>
              <w:ind w:firstLine="455"/>
              <w:jc w:val="both"/>
              <w:rPr>
                <w:rFonts w:ascii="GHEA Grapalat" w:hAnsi="GHEA Grapalat" w:cs="CIDFont+F3"/>
              </w:rPr>
            </w:pPr>
            <w:r w:rsidRPr="00E44BC6">
              <w:rPr>
                <w:rFonts w:ascii="GHEA Grapalat" w:hAnsi="GHEA Grapalat"/>
                <w:b/>
                <w:bCs/>
              </w:rPr>
              <w:lastRenderedPageBreak/>
              <w:t>Քաղաքացիական ծառայության գրասենյակ</w:t>
            </w:r>
          </w:p>
        </w:tc>
        <w:tc>
          <w:tcPr>
            <w:tcW w:w="6570" w:type="dxa"/>
            <w:shd w:val="clear" w:color="auto" w:fill="BFBFBF" w:themeFill="background1" w:themeFillShade="BF"/>
          </w:tcPr>
          <w:p w14:paraId="50A136B1" w14:textId="77777777" w:rsidR="00683254" w:rsidRPr="00E95F02" w:rsidRDefault="00683254" w:rsidP="00132E21">
            <w:pPr>
              <w:tabs>
                <w:tab w:val="left" w:pos="0"/>
                <w:tab w:val="left" w:pos="851"/>
                <w:tab w:val="left" w:pos="993"/>
              </w:tabs>
              <w:rPr>
                <w:rFonts w:ascii="GHEA Grapalat" w:eastAsia="GHEA Grapalat" w:hAnsi="GHEA Grapalat" w:cs="GHEA Grapalat"/>
                <w:b/>
              </w:rPr>
            </w:pPr>
          </w:p>
        </w:tc>
      </w:tr>
      <w:tr w:rsidR="00683254" w:rsidRPr="00E95F02" w14:paraId="03C94B24" w14:textId="77777777" w:rsidTr="00083C1D">
        <w:trPr>
          <w:trHeight w:val="985"/>
        </w:trPr>
        <w:tc>
          <w:tcPr>
            <w:tcW w:w="8595" w:type="dxa"/>
            <w:shd w:val="clear" w:color="auto" w:fill="FFFFFF"/>
          </w:tcPr>
          <w:p w14:paraId="28130DDA" w14:textId="77777777" w:rsidR="00683254" w:rsidRPr="00550BA0" w:rsidRDefault="00683254" w:rsidP="00132E21">
            <w:pPr>
              <w:tabs>
                <w:tab w:val="left" w:pos="0"/>
              </w:tabs>
              <w:jc w:val="both"/>
              <w:rPr>
                <w:rFonts w:ascii="GHEA Grapalat" w:eastAsia="GHEA Grapalat" w:hAnsi="GHEA Grapalat" w:cs="GHEA Grapalat"/>
              </w:rPr>
            </w:pPr>
            <w:r w:rsidRPr="00550BA0">
              <w:rPr>
                <w:rFonts w:ascii="GHEA Grapalat" w:hAnsi="GHEA Grapalat"/>
              </w:rPr>
              <w:t xml:space="preserve">1.Նախագծի 6-րդ հոդվածի 1-ին մասի 1-ին կետի համաձայն՝ </w:t>
            </w:r>
            <w:r w:rsidRPr="00550BA0">
              <w:rPr>
                <w:rFonts w:ascii="GHEA Grapalat" w:eastAsia="GHEA Grapalat" w:hAnsi="GHEA Grapalat" w:cs="GHEA Grapalat"/>
                <w:i/>
              </w:rPr>
              <w:t>պետական և տեղական ինքնակառավարման մարմինները և պաշտոնատար անձինք Հայաստանի Հանրապետության Սահմանադրությամբ և օրենքով սահմանված լիազորություններն իրականացնելիս պետք է ապահովեն հանրային ծառայողների և հանրային պաշտոն զբաղեցնող անձանց պարբերական վերապատրաստումներ խտրականության կանխարգելման և խտրականությունից պաշտպանության թեմաներով՝ ՀՀ կառավարության սահմանած կարգով։</w:t>
            </w:r>
          </w:p>
          <w:p w14:paraId="7E073C88" w14:textId="77777777" w:rsidR="00683254" w:rsidRDefault="00683254" w:rsidP="00132E21">
            <w:pPr>
              <w:tabs>
                <w:tab w:val="left" w:pos="0"/>
              </w:tabs>
              <w:ind w:firstLine="720"/>
              <w:jc w:val="both"/>
              <w:rPr>
                <w:rFonts w:ascii="GHEA Grapalat" w:eastAsia="GHEA Grapalat" w:hAnsi="GHEA Grapalat" w:cs="GHEA Grapalat"/>
              </w:rPr>
            </w:pPr>
            <w:r>
              <w:rPr>
                <w:rFonts w:ascii="GHEA Grapalat" w:eastAsia="GHEA Grapalat" w:hAnsi="GHEA Grapalat" w:cs="GHEA Grapalat"/>
              </w:rPr>
              <w:t xml:space="preserve">Նշված կարգավորումից պարզ չէ, </w:t>
            </w:r>
            <w:r w:rsidRPr="0025749A">
              <w:rPr>
                <w:rFonts w:ascii="GHEA Grapalat" w:eastAsia="GHEA Grapalat" w:hAnsi="GHEA Grapalat" w:cs="GHEA Grapalat"/>
              </w:rPr>
              <w:t>թե պետական և տեղական ինքնակառավարման մարմինները և պաշտոնատար անձինք</w:t>
            </w:r>
            <w:r w:rsidRPr="0093765B">
              <w:rPr>
                <w:rFonts w:ascii="GHEA Grapalat" w:eastAsia="GHEA Grapalat" w:hAnsi="GHEA Grapalat" w:cs="GHEA Grapalat"/>
              </w:rPr>
              <w:t xml:space="preserve"> </w:t>
            </w:r>
            <w:r>
              <w:rPr>
                <w:rFonts w:ascii="GHEA Grapalat" w:eastAsia="GHEA Grapalat" w:hAnsi="GHEA Grapalat" w:cs="GHEA Grapalat"/>
              </w:rPr>
              <w:t xml:space="preserve">պետք է ապահովեն   վերապատրաստումների կազմակերպումը, թե նշված թեմայով </w:t>
            </w:r>
            <w:r w:rsidRPr="00574F98">
              <w:rPr>
                <w:rFonts w:ascii="GHEA Grapalat" w:eastAsia="GHEA Grapalat" w:hAnsi="GHEA Grapalat" w:cs="GHEA Grapalat"/>
              </w:rPr>
              <w:lastRenderedPageBreak/>
              <w:t>կազմակերպվող վերապատրաստումներին իրենց ղեկավարած կառույցների հանրային ծառայողների և հանրային պաշտոն զբաղեցնող անձանց մասնակցությունը։ Հաշվի առնելով, որ խտրականության կանխարգելման և խտրականությունից պաշտպանության թեմայով  վերապատրաստումը վերաբերելի է հանրային ծառայողներին և հանրային պաշտոն զբաղեցնող անձանց, այսինքն</w:t>
            </w:r>
            <w:r w:rsidRPr="00550BA0">
              <w:rPr>
                <w:rFonts w:ascii="GHEA Grapalat" w:eastAsia="GHEA Grapalat" w:hAnsi="GHEA Grapalat" w:cs="GHEA Grapalat"/>
              </w:rPr>
              <w:t>`</w:t>
            </w:r>
            <w:r w:rsidRPr="00574F98">
              <w:rPr>
                <w:rFonts w:ascii="GHEA Grapalat" w:eastAsia="GHEA Grapalat" w:hAnsi="GHEA Grapalat" w:cs="GHEA Grapalat"/>
              </w:rPr>
              <w:t xml:space="preserve"> ենթադրում է հանրային ծառայողների և հանրային պաշտոն զբաղեցնող անձանց մասնակցության հորիզոնական շրջանակ, ուստի առաջարկում ենք Նախագծի 6-րդ հոդվածի 1-ին մասի 1-ին կետը վերաձևակերպել և սահմանել, որ պետական և տեղական ինքնակառավարման մարմինները և պաշտոնատար անձինք </w:t>
            </w:r>
            <w:r w:rsidRPr="0025749A">
              <w:rPr>
                <w:rFonts w:ascii="GHEA Grapalat" w:eastAsia="GHEA Grapalat" w:hAnsi="GHEA Grapalat" w:cs="GHEA Grapalat"/>
              </w:rPr>
              <w:t>պետք է ապահովեն</w:t>
            </w:r>
            <w:r w:rsidRPr="00574F98">
              <w:rPr>
                <w:rFonts w:ascii="GHEA Grapalat" w:eastAsia="GHEA Grapalat" w:hAnsi="GHEA Grapalat" w:cs="GHEA Grapalat"/>
              </w:rPr>
              <w:t xml:space="preserve"> խտրականության կանխարգելման և խտրականությունից պաշտպանության թեմայով կազմակերպվող վերապատրաստումներին իրենց ղեկավարած կառույցների հանրային ծառայողների և հանրային պաշտոն զբաղեցնող անձանց </w:t>
            </w:r>
            <w:r w:rsidRPr="0025749A">
              <w:rPr>
                <w:rFonts w:ascii="GHEA Grapalat" w:eastAsia="GHEA Grapalat" w:hAnsi="GHEA Grapalat" w:cs="GHEA Grapalat"/>
                <w:b/>
              </w:rPr>
              <w:t>մասնակցությունը</w:t>
            </w:r>
            <w:r w:rsidRPr="00574F98">
              <w:rPr>
                <w:rFonts w:ascii="GHEA Grapalat" w:eastAsia="GHEA Grapalat" w:hAnsi="GHEA Grapalat" w:cs="GHEA Grapalat"/>
              </w:rPr>
              <w:t xml:space="preserve">։ Միաժամանակ </w:t>
            </w:r>
            <w:r>
              <w:rPr>
                <w:rFonts w:ascii="GHEA Grapalat" w:eastAsia="GHEA Grapalat" w:hAnsi="GHEA Grapalat" w:cs="GHEA Grapalat"/>
              </w:rPr>
              <w:t xml:space="preserve">վերապատրաստման </w:t>
            </w:r>
            <w:r w:rsidRPr="0025749A">
              <w:rPr>
                <w:rFonts w:ascii="GHEA Grapalat" w:eastAsia="GHEA Grapalat" w:hAnsi="GHEA Grapalat" w:cs="GHEA Grapalat"/>
              </w:rPr>
              <w:t xml:space="preserve">համակարգված </w:t>
            </w:r>
            <w:r>
              <w:rPr>
                <w:rFonts w:ascii="GHEA Grapalat" w:eastAsia="GHEA Grapalat" w:hAnsi="GHEA Grapalat" w:cs="GHEA Grapalat"/>
              </w:rPr>
              <w:t xml:space="preserve">կազմակերպման համար </w:t>
            </w:r>
            <w:r w:rsidRPr="00574F98">
              <w:rPr>
                <w:rFonts w:ascii="GHEA Grapalat" w:eastAsia="GHEA Grapalat" w:hAnsi="GHEA Grapalat" w:cs="GHEA Grapalat"/>
              </w:rPr>
              <w:t>առաջարկում ենք առանձին կետով սահմանել</w:t>
            </w:r>
            <w:r>
              <w:rPr>
                <w:rFonts w:ascii="GHEA Grapalat" w:eastAsia="GHEA Grapalat" w:hAnsi="GHEA Grapalat" w:cs="GHEA Grapalat"/>
              </w:rPr>
              <w:t xml:space="preserve"> այն</w:t>
            </w:r>
            <w:r w:rsidRPr="00574F98">
              <w:rPr>
                <w:rFonts w:ascii="GHEA Grapalat" w:eastAsia="GHEA Grapalat" w:hAnsi="GHEA Grapalat" w:cs="GHEA Grapalat"/>
              </w:rPr>
              <w:t xml:space="preserve"> մարմին</w:t>
            </w:r>
            <w:r>
              <w:rPr>
                <w:rFonts w:ascii="GHEA Grapalat" w:eastAsia="GHEA Grapalat" w:hAnsi="GHEA Grapalat" w:cs="GHEA Grapalat"/>
              </w:rPr>
              <w:t>ը, որը</w:t>
            </w:r>
            <w:r w:rsidRPr="00574F98">
              <w:rPr>
                <w:rFonts w:ascii="GHEA Grapalat" w:eastAsia="GHEA Grapalat" w:hAnsi="GHEA Grapalat" w:cs="GHEA Grapalat"/>
              </w:rPr>
              <w:t xml:space="preserve"> պատասխանատու </w:t>
            </w:r>
            <w:r>
              <w:rPr>
                <w:rFonts w:ascii="GHEA Grapalat" w:eastAsia="GHEA Grapalat" w:hAnsi="GHEA Grapalat" w:cs="GHEA Grapalat"/>
              </w:rPr>
              <w:t xml:space="preserve">կլինի </w:t>
            </w:r>
            <w:r w:rsidRPr="00574F98">
              <w:rPr>
                <w:rFonts w:ascii="GHEA Grapalat" w:eastAsia="GHEA Grapalat" w:hAnsi="GHEA Grapalat" w:cs="GHEA Grapalat"/>
              </w:rPr>
              <w:t>խտրականության կանխարգելման և խտրականությունից պաշտպանության թեմաներով վերապատրաստումների կազմակերպման համար։</w:t>
            </w:r>
          </w:p>
          <w:p w14:paraId="76AA3386" w14:textId="77777777" w:rsidR="00683254" w:rsidRDefault="00683254" w:rsidP="00132E21">
            <w:pPr>
              <w:pStyle w:val="NormalWeb"/>
              <w:shd w:val="clear" w:color="auto" w:fill="FFFFFF"/>
              <w:spacing w:before="0" w:beforeAutospacing="0" w:after="0" w:afterAutospacing="0"/>
              <w:ind w:firstLine="720"/>
              <w:jc w:val="both"/>
              <w:rPr>
                <w:rFonts w:ascii="GHEA Grapalat" w:hAnsi="GHEA Grapalat"/>
                <w:bCs/>
                <w:i/>
                <w:lang w:val="hy-AM"/>
              </w:rPr>
            </w:pPr>
            <w:r w:rsidRPr="00B21727">
              <w:rPr>
                <w:rFonts w:ascii="GHEA Grapalat" w:hAnsi="GHEA Grapalat"/>
                <w:lang w:val="hy-AM"/>
              </w:rPr>
              <w:t xml:space="preserve">Միաժամանակ հարկ է նկատել, որ </w:t>
            </w:r>
            <w:r>
              <w:rPr>
                <w:rFonts w:ascii="GHEA Grapalat" w:hAnsi="GHEA Grapalat"/>
                <w:lang w:val="hy-AM"/>
              </w:rPr>
              <w:t>Ն</w:t>
            </w:r>
            <w:r w:rsidRPr="00B21727">
              <w:rPr>
                <w:rFonts w:ascii="GHEA Grapalat" w:hAnsi="GHEA Grapalat"/>
                <w:lang w:val="hy-AM"/>
              </w:rPr>
              <w:t xml:space="preserve">ախագծով սահմանված չէ </w:t>
            </w:r>
            <w:r w:rsidRPr="00721E29">
              <w:rPr>
                <w:rFonts w:ascii="GHEA Grapalat" w:eastAsia="GHEA Grapalat" w:hAnsi="GHEA Grapalat" w:cs="GHEA Grapalat"/>
                <w:i/>
                <w:lang w:val="hy-AM"/>
              </w:rPr>
              <w:t>խտրականության կանխարգելման և խտրականությունից պաշտպանության թեմաներով</w:t>
            </w:r>
            <w:r>
              <w:rPr>
                <w:rFonts w:ascii="GHEA Grapalat" w:eastAsia="GHEA Grapalat" w:hAnsi="GHEA Grapalat" w:cs="GHEA Grapalat"/>
                <w:i/>
                <w:lang w:val="hy-AM"/>
              </w:rPr>
              <w:t xml:space="preserve"> վերապատրաստաման կարգը սահմանելու մասին Կառավարության որոշման </w:t>
            </w:r>
            <w:r w:rsidRPr="00B21727">
              <w:rPr>
                <w:rFonts w:ascii="GHEA Grapalat" w:hAnsi="GHEA Grapalat"/>
                <w:lang w:val="hy-AM"/>
              </w:rPr>
              <w:t>ընդունման ժամկետ</w:t>
            </w:r>
            <w:r>
              <w:rPr>
                <w:rFonts w:ascii="GHEA Grapalat" w:hAnsi="GHEA Grapalat"/>
                <w:lang w:val="hy-AM"/>
              </w:rPr>
              <w:t>ը</w:t>
            </w:r>
            <w:r w:rsidRPr="00B21727">
              <w:rPr>
                <w:rFonts w:ascii="GHEA Grapalat" w:hAnsi="GHEA Grapalat"/>
                <w:lang w:val="hy-AM"/>
              </w:rPr>
              <w:t xml:space="preserve">, իսկ </w:t>
            </w:r>
            <w:r w:rsidRPr="00B21727">
              <w:rPr>
                <w:rFonts w:ascii="GHEA Grapalat" w:hAnsi="GHEA Grapalat"/>
                <w:bCs/>
                <w:lang w:val="hy-AM"/>
              </w:rPr>
              <w:t xml:space="preserve">«Նորմատիվ իրավական ակտերի մասին» օրենքի 13-րդ հոդվածի 5-րդ մասի համաձայն՝ </w:t>
            </w:r>
            <w:r w:rsidRPr="00B21727">
              <w:rPr>
                <w:rFonts w:ascii="GHEA Grapalat" w:hAnsi="GHEA Grapalat"/>
                <w:bCs/>
                <w:i/>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w:t>
            </w:r>
            <w:r w:rsidRPr="00B21727">
              <w:rPr>
                <w:rFonts w:ascii="GHEA Grapalat" w:hAnsi="GHEA Grapalat"/>
                <w:bCs/>
                <w:i/>
                <w:lang w:val="hy-AM"/>
              </w:rPr>
              <w:lastRenderedPageBreak/>
              <w:t>անցումային դրույթներով սահմանվում են նաև ենթաօրենսդրական նորմատիվ իրավական ակտի ընդունման նախատեսվող ժամկետը:</w:t>
            </w:r>
            <w:r>
              <w:rPr>
                <w:rFonts w:ascii="GHEA Grapalat" w:hAnsi="GHEA Grapalat"/>
                <w:bCs/>
                <w:i/>
                <w:lang w:val="hy-AM"/>
              </w:rPr>
              <w:t xml:space="preserve"> </w:t>
            </w:r>
          </w:p>
          <w:p w14:paraId="6CC6EB9F" w14:textId="7A87A146" w:rsidR="00683254" w:rsidRPr="00E95F02" w:rsidRDefault="00683254" w:rsidP="00132E21">
            <w:pPr>
              <w:ind w:firstLine="455"/>
              <w:jc w:val="both"/>
              <w:rPr>
                <w:rFonts w:ascii="GHEA Grapalat" w:hAnsi="GHEA Grapalat" w:cs="CIDFont+F3"/>
              </w:rPr>
            </w:pPr>
            <w:r w:rsidRPr="00651A48">
              <w:rPr>
                <w:rFonts w:ascii="GHEA Grapalat" w:hAnsi="GHEA Grapalat"/>
              </w:rPr>
              <w:t xml:space="preserve">Հետևաբար առաջարկում ենք Նախագծի </w:t>
            </w:r>
            <w:r>
              <w:rPr>
                <w:rFonts w:ascii="GHEA Grapalat" w:hAnsi="GHEA Grapalat"/>
              </w:rPr>
              <w:t xml:space="preserve">13-րդ հոդվածով սահմանվող </w:t>
            </w:r>
            <w:r w:rsidRPr="00651A48">
              <w:rPr>
                <w:rFonts w:ascii="GHEA Grapalat" w:hAnsi="GHEA Grapalat"/>
              </w:rPr>
              <w:t>անցումային դրույթները համապատասխանեցնել վերը նշված կարգավորման պահանջներին։</w:t>
            </w:r>
          </w:p>
        </w:tc>
        <w:tc>
          <w:tcPr>
            <w:tcW w:w="6570" w:type="dxa"/>
            <w:shd w:val="clear" w:color="auto" w:fill="FFFFFF"/>
          </w:tcPr>
          <w:p w14:paraId="3093D1B1" w14:textId="0DE728F9" w:rsidR="00ED1A18" w:rsidRPr="00ED1A18" w:rsidRDefault="00DE5F5F" w:rsidP="00ED1A18">
            <w:pPr>
              <w:jc w:val="center"/>
              <w:rPr>
                <w:rFonts w:ascii="GHEA Grapalat" w:hAnsi="GHEA Grapalat"/>
                <w:b/>
              </w:rPr>
            </w:pPr>
            <w:r>
              <w:rPr>
                <w:rFonts w:ascii="GHEA Grapalat" w:hAnsi="GHEA Grapalat"/>
                <w:b/>
              </w:rPr>
              <w:lastRenderedPageBreak/>
              <w:t>Մասա</w:t>
            </w:r>
            <w:r w:rsidR="003D7202">
              <w:rPr>
                <w:rFonts w:ascii="GHEA Grapalat" w:hAnsi="GHEA Grapalat"/>
                <w:b/>
              </w:rPr>
              <w:t>մ</w:t>
            </w:r>
            <w:r>
              <w:rPr>
                <w:rFonts w:ascii="GHEA Grapalat" w:hAnsi="GHEA Grapalat"/>
                <w:b/>
              </w:rPr>
              <w:t>բ է ընդունվել</w:t>
            </w:r>
          </w:p>
          <w:p w14:paraId="6E987433" w14:textId="77777777" w:rsidR="00ED1A18" w:rsidRDefault="00ED1A18" w:rsidP="00132E21">
            <w:pPr>
              <w:jc w:val="both"/>
              <w:rPr>
                <w:rFonts w:ascii="GHEA Grapalat" w:hAnsi="GHEA Grapalat"/>
              </w:rPr>
            </w:pPr>
          </w:p>
          <w:p w14:paraId="4F764E2E" w14:textId="3908A0BD" w:rsidR="003D7202" w:rsidRPr="003D7202" w:rsidRDefault="003D7202" w:rsidP="003D7202">
            <w:pPr>
              <w:jc w:val="both"/>
              <w:rPr>
                <w:rFonts w:ascii="GHEA Grapalat" w:hAnsi="GHEA Grapalat"/>
              </w:rPr>
            </w:pPr>
            <w:r w:rsidRPr="003D7202">
              <w:rPr>
                <w:rFonts w:ascii="GHEA Grapalat" w:hAnsi="GHEA Grapalat"/>
              </w:rPr>
              <w:t>Նախագծի համապատասխան դրույթով նախատեսվում է պետական և տեղական ինքնակառավարման մարմինների և պաշտոնատար անձանց պարտականությունը՝ ապահովելու հանրային ծառայողների և հանրային պաշտոն զբաղեցնող անձանց պարբերական վերապատրաստումները իրավահավասարության ապահովման և խտրականութ</w:t>
            </w:r>
            <w:r>
              <w:rPr>
                <w:rFonts w:ascii="GHEA Grapalat" w:hAnsi="GHEA Grapalat"/>
              </w:rPr>
              <w:t>յունից պաշտպանության թեմաներով։</w:t>
            </w:r>
          </w:p>
          <w:p w14:paraId="4D93900A" w14:textId="0CBC5F66" w:rsidR="003D7202" w:rsidRPr="003D7202" w:rsidRDefault="003D7202" w:rsidP="003D7202">
            <w:pPr>
              <w:jc w:val="both"/>
              <w:rPr>
                <w:rFonts w:ascii="GHEA Grapalat" w:hAnsi="GHEA Grapalat"/>
              </w:rPr>
            </w:pPr>
            <w:r w:rsidRPr="003D7202">
              <w:rPr>
                <w:rFonts w:ascii="GHEA Grapalat" w:hAnsi="GHEA Grapalat"/>
              </w:rPr>
              <w:lastRenderedPageBreak/>
              <w:t>Նշված պարտականությունը ներառում է ինչպես Կառավարության սահմանած կարգով կազմակերպվող վերապատրաստումներին համապատասխան անձանց մասնակցության ապահովումը, այնպես էլ պետական և տեղական ինքնակառավարման մարմինների նախաձեռնությամբ՝ իրենց իրավասությունների և առկա ռեսուրսների շրջանակներում, այդ թվում՝ միջազգային գործընկերների աջակցությամբ, լրացուցիչ վերապատրաստումների</w:t>
            </w:r>
            <w:r>
              <w:rPr>
                <w:rFonts w:ascii="GHEA Grapalat" w:hAnsi="GHEA Grapalat"/>
              </w:rPr>
              <w:t xml:space="preserve"> կազմակերպման հնարավորությունը։</w:t>
            </w:r>
          </w:p>
          <w:p w14:paraId="5C696519" w14:textId="41C9674D" w:rsidR="003D7202" w:rsidRPr="003D7202" w:rsidRDefault="003D7202" w:rsidP="003D7202">
            <w:pPr>
              <w:jc w:val="both"/>
              <w:rPr>
                <w:rFonts w:ascii="GHEA Grapalat" w:hAnsi="GHEA Grapalat"/>
              </w:rPr>
            </w:pPr>
            <w:r w:rsidRPr="003D7202">
              <w:rPr>
                <w:rFonts w:ascii="GHEA Grapalat" w:hAnsi="GHEA Grapalat"/>
              </w:rPr>
              <w:t>Վերապատրաստումների կազմակերպման և իրականացման հետ կապված հարցերը կկարգավորվեն Կառավ</w:t>
            </w:r>
            <w:r>
              <w:rPr>
                <w:rFonts w:ascii="GHEA Grapalat" w:hAnsi="GHEA Grapalat"/>
              </w:rPr>
              <w:t>արության համապատասխան որոշմամբ։</w:t>
            </w:r>
          </w:p>
          <w:p w14:paraId="2EAAF42F" w14:textId="5258675E" w:rsidR="00683254" w:rsidRPr="00683254" w:rsidRDefault="003D7202" w:rsidP="003D7202">
            <w:pPr>
              <w:jc w:val="both"/>
              <w:rPr>
                <w:rFonts w:ascii="GHEA Grapalat" w:eastAsia="GHEA Grapalat" w:hAnsi="GHEA Grapalat" w:cs="GHEA Grapalat"/>
              </w:rPr>
            </w:pPr>
            <w:r w:rsidRPr="003D7202">
              <w:rPr>
                <w:rFonts w:ascii="GHEA Grapalat" w:hAnsi="GHEA Grapalat"/>
              </w:rPr>
              <w:t>Միաժամանակ, հաշվի առնելով «Նորմատիվ իրավական ակտերի մասին» օրենքի 13-րդ հոդվածի 5-րդ մասի պահանջները, նախագծի 13-րդ հոդվածում կատարվել է լրացում, որով նախատեսվել է վերապատրաստումների կարգը սահմանող Կառավարության որոշման ընդունման վեցամսյա ժամկետ։</w:t>
            </w:r>
            <w:r w:rsidR="00683254">
              <w:rPr>
                <w:rFonts w:ascii="GHEA Grapalat" w:eastAsia="GHEA Grapalat" w:hAnsi="GHEA Grapalat" w:cs="GHEA Grapalat"/>
              </w:rPr>
              <w:tab/>
            </w:r>
          </w:p>
        </w:tc>
      </w:tr>
      <w:tr w:rsidR="00683254" w:rsidRPr="00E95F02" w14:paraId="0CA66868" w14:textId="77777777" w:rsidTr="00083C1D">
        <w:trPr>
          <w:trHeight w:val="985"/>
        </w:trPr>
        <w:tc>
          <w:tcPr>
            <w:tcW w:w="8595" w:type="dxa"/>
            <w:shd w:val="clear" w:color="auto" w:fill="FFFFFF"/>
          </w:tcPr>
          <w:p w14:paraId="33DD58F3" w14:textId="77777777" w:rsidR="00683254" w:rsidRDefault="00683254" w:rsidP="00132E21">
            <w:pPr>
              <w:tabs>
                <w:tab w:val="left" w:pos="0"/>
              </w:tabs>
              <w:ind w:firstLine="720"/>
              <w:jc w:val="both"/>
              <w:rPr>
                <w:rFonts w:ascii="GHEA Grapalat" w:eastAsia="GHEA Grapalat" w:hAnsi="GHEA Grapalat" w:cs="GHEA Grapalat"/>
              </w:rPr>
            </w:pPr>
            <w:r>
              <w:rPr>
                <w:rFonts w:ascii="GHEA Grapalat" w:eastAsia="GHEA Grapalat" w:hAnsi="GHEA Grapalat" w:cs="GHEA Grapalat"/>
              </w:rPr>
              <w:lastRenderedPageBreak/>
              <w:t>2</w:t>
            </w:r>
            <w:r>
              <w:rPr>
                <w:rFonts w:eastAsia="GHEA Grapalat"/>
              </w:rPr>
              <w:t>․</w:t>
            </w:r>
            <w:r>
              <w:rPr>
                <w:rFonts w:ascii="Sylfaen" w:eastAsia="GHEA Grapalat" w:hAnsi="Sylfaen"/>
              </w:rPr>
              <w:t xml:space="preserve"> </w:t>
            </w:r>
            <w:r w:rsidRPr="0012680A">
              <w:rPr>
                <w:rFonts w:ascii="GHEA Grapalat" w:eastAsia="GHEA Grapalat" w:hAnsi="GHEA Grapalat" w:cs="GHEA Grapalat"/>
              </w:rPr>
              <w:t>Նախագծի 6-ր</w:t>
            </w:r>
            <w:r>
              <w:rPr>
                <w:rFonts w:ascii="GHEA Grapalat" w:eastAsia="GHEA Grapalat" w:hAnsi="GHEA Grapalat" w:cs="GHEA Grapalat"/>
              </w:rPr>
              <w:t>դ</w:t>
            </w:r>
            <w:r w:rsidRPr="0012680A">
              <w:rPr>
                <w:rFonts w:ascii="GHEA Grapalat" w:eastAsia="GHEA Grapalat" w:hAnsi="GHEA Grapalat" w:cs="GHEA Grapalat"/>
              </w:rPr>
              <w:t xml:space="preserve"> հոդվածի 1-ին մասի 3-րդ կետի համաձայն՝ պետական և տեղական ինքնակառավարման մարմինները և պաշտոնատար անձինք Հայաստանի Հանրապետության Սահմանադրությամբ և օրենքով սահմանված լիազորություններն իրականացնելիս պետք է օրենքով սահմանված կարգով խտրականության փաստը հաստատվելու դեպքում միջոցներ ձեռնարկեն խտրականություն գործադրած անձանց պատասխանատվության ենթարկելու համար՝ </w:t>
            </w:r>
            <w:r w:rsidRPr="0012680A">
              <w:rPr>
                <w:rFonts w:ascii="GHEA Grapalat" w:eastAsia="GHEA Grapalat" w:hAnsi="GHEA Grapalat" w:cs="GHEA Grapalat"/>
                <w:b/>
              </w:rPr>
              <w:t>օրենքով և իրենց ներքին ակտերով նախատեսված կարգով,</w:t>
            </w:r>
            <w:r w:rsidRPr="0012680A">
              <w:rPr>
                <w:rFonts w:ascii="GHEA Grapalat" w:eastAsia="GHEA Grapalat" w:hAnsi="GHEA Grapalat" w:cs="GHEA Grapalat"/>
              </w:rPr>
              <w:t xml:space="preserve"> և ապահովեն խտրականության հետևանքների վերացումը՝ իրենց լիազորությունների և գործառույթների շրջանակներում:</w:t>
            </w:r>
          </w:p>
          <w:p w14:paraId="4DAA3945" w14:textId="77777777" w:rsidR="00683254" w:rsidRDefault="00683254" w:rsidP="00132E21">
            <w:pPr>
              <w:tabs>
                <w:tab w:val="left" w:pos="0"/>
              </w:tabs>
              <w:ind w:firstLine="720"/>
              <w:jc w:val="both"/>
              <w:rPr>
                <w:rFonts w:ascii="GHEA Grapalat" w:eastAsia="GHEA Grapalat" w:hAnsi="GHEA Grapalat" w:cs="GHEA Grapalat"/>
              </w:rPr>
            </w:pPr>
            <w:r>
              <w:rPr>
                <w:rFonts w:ascii="GHEA Grapalat" w:eastAsia="GHEA Grapalat" w:hAnsi="GHEA Grapalat" w:cs="GHEA Grapalat"/>
              </w:rPr>
              <w:t xml:space="preserve">Այս կապակցությամբ հարկ է նկատել, որ խտրականության դրսևորման արգելքը նախատեսված է </w:t>
            </w:r>
            <w:r w:rsidRPr="0012680A">
              <w:rPr>
                <w:rFonts w:ascii="GHEA Grapalat" w:eastAsia="GHEA Grapalat" w:hAnsi="GHEA Grapalat" w:cs="GHEA Grapalat"/>
              </w:rPr>
              <w:t>«Հանրային ծառայության մասին» օրենքի 21-րդ և 27-րդ հոդվածներով նախատեսված հանրային ծառայողների վարքագծի սկզբունքներում և դրանցից բխող Կոռուպցիայի կանխարգելման հանձնաժողովի 2022 թվականի հունիսի 17-ի թիվ 01-Ն որոշմամբ սահմանված հանրային ծառայողների վարքագծի տիպային կանոններում։</w:t>
            </w:r>
          </w:p>
          <w:p w14:paraId="1663E17D" w14:textId="77777777" w:rsidR="00683254" w:rsidRDefault="00683254" w:rsidP="00132E21">
            <w:pPr>
              <w:tabs>
                <w:tab w:val="left" w:pos="0"/>
              </w:tabs>
              <w:ind w:firstLine="720"/>
              <w:jc w:val="both"/>
              <w:rPr>
                <w:rFonts w:ascii="GHEA Grapalat" w:hAnsi="GHEA Grapalat"/>
                <w:color w:val="000000"/>
                <w:shd w:val="clear" w:color="auto" w:fill="FFFFFF"/>
              </w:rPr>
            </w:pPr>
            <w:r w:rsidRPr="00563BF3">
              <w:rPr>
                <w:rFonts w:ascii="GHEA Grapalat" w:eastAsia="GHEA Grapalat" w:hAnsi="GHEA Grapalat" w:cs="GHEA Grapalat"/>
              </w:rPr>
              <w:t xml:space="preserve">Միաժամանակ, Օրենքի 2-րդ հոդվածի 1-ին և 2-րդ մասերին համապատասխան՝ 21-րդ հոդվածի 1-ին մասի համաձայն՝ </w:t>
            </w:r>
            <w:r w:rsidRPr="00563BF3">
              <w:rPr>
                <w:rFonts w:ascii="GHEA Grapalat" w:hAnsi="GHEA Grapalat"/>
                <w:color w:val="000000"/>
                <w:shd w:val="clear" w:color="auto" w:fill="FFFFFF"/>
              </w:rPr>
              <w:t xml:space="preserve">Ծառայողական պարտականություններն անհարգելի պատճառով չկատարելու և (կամ) ոչ պատշաճ կատարելու և (կամ) ծառայողական լիազորությունները վերազանցելու և (կամ) աշխատանքային կարգապահական ներքին կանոնները խախտելու և (կամ) ծառայողական քննություն անցկացնելու կարգը խախտելու և (կամ) քաղաքացիական ծառայողի վարքագծի կանոնները խախտելու, բացառությամբ նվերներ ընդունելու </w:t>
            </w:r>
            <w:r w:rsidRPr="00563BF3">
              <w:rPr>
                <w:rFonts w:ascii="GHEA Grapalat" w:hAnsi="GHEA Grapalat"/>
                <w:color w:val="000000"/>
                <w:shd w:val="clear" w:color="auto" w:fill="FFFFFF"/>
              </w:rPr>
              <w:lastRenderedPageBreak/>
              <w:t>սահմանափակումների, և (կամ) հանրային ծառայողի նկատմամբ կիրառվող այլ սահմանափակումները չպահպանելու և (կամ) շահերի բախման կանոնները խախտելու</w:t>
            </w:r>
            <w:r w:rsidRPr="00563BF3">
              <w:rPr>
                <w:rFonts w:ascii="Cambria" w:hAnsi="Cambria" w:cs="Cambria"/>
                <w:color w:val="000000"/>
                <w:shd w:val="clear" w:color="auto" w:fill="FFFFFF"/>
              </w:rPr>
              <w:t> </w:t>
            </w:r>
            <w:r w:rsidRPr="00563BF3">
              <w:rPr>
                <w:rFonts w:ascii="GHEA Grapalat" w:hAnsi="GHEA Grapalat"/>
                <w:color w:val="000000"/>
                <w:shd w:val="clear" w:color="auto" w:fill="FFFFFF"/>
              </w:rPr>
              <w:t xml:space="preserve">դեպքերում քաղաքացիական ծառայողի նկատմամբ սահմանված կարգով կիրառվում են սույն օրենքով սահմանված կարգապահական տույժերը: Օրենքի 22-րդ հոդվածի 9-րդ մասի համաձայն՝ </w:t>
            </w:r>
            <w:r w:rsidRPr="00563BF3">
              <w:rPr>
                <w:rFonts w:ascii="Cambria" w:hAnsi="Cambria" w:cs="Cambria"/>
                <w:color w:val="000000"/>
                <w:shd w:val="clear" w:color="auto" w:fill="FFFFFF"/>
              </w:rPr>
              <w:t> </w:t>
            </w:r>
            <w:r w:rsidRPr="00563BF3">
              <w:rPr>
                <w:rFonts w:ascii="GHEA Grapalat" w:hAnsi="GHEA Grapalat"/>
                <w:color w:val="000000"/>
                <w:shd w:val="clear" w:color="auto" w:fill="FFFFFF"/>
              </w:rPr>
              <w:t>ծառայողական քննություն անցկացնելու</w:t>
            </w:r>
            <w:r w:rsidRPr="00563BF3">
              <w:rPr>
                <w:rFonts w:ascii="Cambria" w:hAnsi="Cambria" w:cs="Cambria"/>
                <w:color w:val="000000"/>
                <w:shd w:val="clear" w:color="auto" w:fill="FFFFFF"/>
              </w:rPr>
              <w:t> </w:t>
            </w:r>
            <w:hyperlink r:id="rId9" w:history="1">
              <w:r w:rsidRPr="00563BF3">
                <w:rPr>
                  <w:rFonts w:ascii="GHEA Grapalat" w:hAnsi="GHEA Grapalat"/>
                  <w:color w:val="000000"/>
                </w:rPr>
                <w:t>կարգը</w:t>
              </w:r>
            </w:hyperlink>
            <w:r w:rsidRPr="00563BF3">
              <w:rPr>
                <w:rFonts w:ascii="Cambria" w:hAnsi="Cambria" w:cs="Cambria"/>
                <w:color w:val="000000"/>
                <w:shd w:val="clear" w:color="auto" w:fill="FFFFFF"/>
              </w:rPr>
              <w:t> </w:t>
            </w:r>
            <w:r>
              <w:rPr>
                <w:rFonts w:ascii="GHEA Grapalat" w:hAnsi="GHEA Grapalat"/>
                <w:color w:val="000000"/>
                <w:shd w:val="clear" w:color="auto" w:fill="FFFFFF"/>
              </w:rPr>
              <w:t>սահմանվել է</w:t>
            </w:r>
            <w:r w:rsidRPr="00563BF3">
              <w:rPr>
                <w:rFonts w:ascii="GHEA Grapalat" w:hAnsi="GHEA Grapalat"/>
                <w:color w:val="000000"/>
                <w:shd w:val="clear" w:color="auto" w:fill="FFFFFF"/>
              </w:rPr>
              <w:t xml:space="preserve"> </w:t>
            </w:r>
            <w:r>
              <w:rPr>
                <w:rFonts w:ascii="GHEA Grapalat" w:hAnsi="GHEA Grapalat"/>
                <w:color w:val="000000"/>
                <w:shd w:val="clear" w:color="auto" w:fill="FFFFFF"/>
              </w:rPr>
              <w:t>Կառավարության 2018 թվականի հուլիսի 19-ի թիվ 814-Ն որոշմամբ</w:t>
            </w:r>
            <w:r w:rsidRPr="00563BF3">
              <w:rPr>
                <w:rFonts w:ascii="GHEA Grapalat" w:hAnsi="GHEA Grapalat"/>
                <w:color w:val="000000"/>
                <w:shd w:val="clear" w:color="auto" w:fill="FFFFFF"/>
              </w:rPr>
              <w:t>:</w:t>
            </w:r>
          </w:p>
          <w:p w14:paraId="10CE2E96" w14:textId="77777777" w:rsidR="00683254" w:rsidRPr="00563BF3" w:rsidRDefault="00683254" w:rsidP="00132E21">
            <w:pPr>
              <w:tabs>
                <w:tab w:val="left" w:pos="0"/>
              </w:tabs>
              <w:ind w:firstLine="720"/>
              <w:jc w:val="both"/>
              <w:rPr>
                <w:rFonts w:ascii="GHEA Grapalat" w:eastAsia="GHEA Grapalat" w:hAnsi="GHEA Grapalat" w:cs="GHEA Grapalat"/>
              </w:rPr>
            </w:pPr>
            <w:r>
              <w:rPr>
                <w:rFonts w:ascii="GHEA Grapalat" w:hAnsi="GHEA Grapalat"/>
                <w:color w:val="000000"/>
                <w:shd w:val="clear" w:color="auto" w:fill="FFFFFF"/>
              </w:rPr>
              <w:t>Ելնելով վերոգրյալից՝ առաջարկում ենք վերանայել նախատեսվող կարգավորումը վերը նշված օրենսդրական կարգավորումների համատեքստում։</w:t>
            </w:r>
          </w:p>
          <w:p w14:paraId="5C544665" w14:textId="77777777" w:rsidR="00683254" w:rsidRPr="00E95F02" w:rsidRDefault="00683254" w:rsidP="00132E21">
            <w:pPr>
              <w:ind w:firstLine="455"/>
              <w:jc w:val="both"/>
              <w:rPr>
                <w:rFonts w:ascii="GHEA Grapalat" w:hAnsi="GHEA Grapalat" w:cs="CIDFont+F3"/>
              </w:rPr>
            </w:pPr>
          </w:p>
        </w:tc>
        <w:tc>
          <w:tcPr>
            <w:tcW w:w="6570" w:type="dxa"/>
            <w:shd w:val="clear" w:color="auto" w:fill="FFFFFF"/>
          </w:tcPr>
          <w:p w14:paraId="6E79B4AA" w14:textId="77777777" w:rsidR="00ED1A18" w:rsidRPr="00ED1A18" w:rsidRDefault="00ED1A18" w:rsidP="00ED1A18">
            <w:pPr>
              <w:jc w:val="center"/>
              <w:rPr>
                <w:rFonts w:ascii="GHEA Grapalat" w:hAnsi="GHEA Grapalat"/>
                <w:b/>
              </w:rPr>
            </w:pPr>
            <w:r w:rsidRPr="00ED1A18">
              <w:rPr>
                <w:rFonts w:ascii="GHEA Grapalat" w:hAnsi="GHEA Grapalat"/>
                <w:b/>
              </w:rPr>
              <w:lastRenderedPageBreak/>
              <w:t>Չի ընդունվել</w:t>
            </w:r>
          </w:p>
          <w:p w14:paraId="2D6A11E5" w14:textId="77777777" w:rsidR="00ED1A18" w:rsidRDefault="00ED1A18" w:rsidP="00132E21">
            <w:pPr>
              <w:jc w:val="both"/>
              <w:rPr>
                <w:rFonts w:ascii="GHEA Grapalat" w:hAnsi="GHEA Grapalat"/>
              </w:rPr>
            </w:pPr>
          </w:p>
          <w:p w14:paraId="1C835E70" w14:textId="2A197353" w:rsidR="00683254" w:rsidRPr="004C5BFF" w:rsidRDefault="00683254" w:rsidP="00132E21">
            <w:pPr>
              <w:jc w:val="both"/>
              <w:rPr>
                <w:rFonts w:ascii="GHEA Grapalat" w:hAnsi="GHEA Grapalat"/>
              </w:rPr>
            </w:pPr>
            <w:r w:rsidRPr="004C5BFF">
              <w:rPr>
                <w:rFonts w:ascii="GHEA Grapalat" w:hAnsi="GHEA Grapalat"/>
              </w:rPr>
              <w:t>Նախագծի նշված դրույթը հղում է կատարում գործող օրենսդրությանը։ Կարծում ենք՝ եզրութաբանական առումով խնդիր չի առաջացնում։</w:t>
            </w:r>
          </w:p>
          <w:p w14:paraId="281D71E0" w14:textId="76CAAED3" w:rsidR="00683254" w:rsidRPr="00E95F02" w:rsidRDefault="00683254" w:rsidP="00132E21">
            <w:pPr>
              <w:tabs>
                <w:tab w:val="left" w:pos="0"/>
                <w:tab w:val="left" w:pos="851"/>
                <w:tab w:val="left" w:pos="993"/>
              </w:tabs>
              <w:jc w:val="both"/>
              <w:rPr>
                <w:rFonts w:ascii="GHEA Grapalat" w:eastAsia="GHEA Grapalat" w:hAnsi="GHEA Grapalat" w:cs="GHEA Grapalat"/>
                <w:b/>
              </w:rPr>
            </w:pPr>
            <w:r w:rsidRPr="004C5BFF">
              <w:rPr>
                <w:rFonts w:ascii="GHEA Grapalat" w:hAnsi="GHEA Grapalat"/>
              </w:rPr>
              <w:t>Միաժամանակ, «ներքին ակտերով նախատեսված կարգով» միջոցների ձեռնարկման մասին դրույթը պետք է ծառայի որպես լիազորող նորմ պետական և տեղական ինքնակառավարման մարմինների համար՝ իրենց ներքին իրավական ակտերով խտրականություն դրսևորած անձանց պատասխանատվության միջոցների առնչությամբ կարգավորումներ նախատեսելու համար</w:t>
            </w:r>
            <w:r>
              <w:rPr>
                <w:rFonts w:ascii="GHEA Grapalat" w:hAnsi="GHEA Grapalat"/>
              </w:rPr>
              <w:t xml:space="preserve">։ Դրանք կարող են սահմանվել, օրինակ՝ </w:t>
            </w:r>
            <w:r w:rsidRPr="004C5BFF">
              <w:rPr>
                <w:rFonts w:ascii="GHEA Grapalat" w:hAnsi="GHEA Grapalat"/>
              </w:rPr>
              <w:t>աշխատանքային կարգապահական ներքին կանոններ</w:t>
            </w:r>
            <w:r>
              <w:rPr>
                <w:rFonts w:ascii="GHEA Grapalat" w:hAnsi="GHEA Grapalat"/>
              </w:rPr>
              <w:t>ով։</w:t>
            </w:r>
          </w:p>
        </w:tc>
      </w:tr>
      <w:tr w:rsidR="00683254" w:rsidRPr="00E95F02" w14:paraId="14C771E5" w14:textId="77777777" w:rsidTr="00083C1D">
        <w:trPr>
          <w:trHeight w:val="985"/>
        </w:trPr>
        <w:tc>
          <w:tcPr>
            <w:tcW w:w="8595" w:type="dxa"/>
            <w:shd w:val="clear" w:color="auto" w:fill="FFFFFF"/>
          </w:tcPr>
          <w:p w14:paraId="286D0706" w14:textId="77777777" w:rsidR="00683254" w:rsidRPr="00D31119" w:rsidRDefault="00683254" w:rsidP="00132E21">
            <w:pPr>
              <w:pStyle w:val="NormalWeb"/>
              <w:spacing w:before="0" w:beforeAutospacing="0" w:after="0" w:afterAutospacing="0"/>
              <w:ind w:firstLine="720"/>
              <w:jc w:val="both"/>
              <w:rPr>
                <w:rFonts w:ascii="GHEA Grapalat" w:hAnsi="GHEA Grapalat"/>
                <w:lang w:val="hy-AM"/>
              </w:rPr>
            </w:pPr>
            <w:r>
              <w:rPr>
                <w:rFonts w:ascii="GHEA Grapalat" w:eastAsiaTheme="minorHAnsi" w:hAnsi="GHEA Grapalat" w:cstheme="minorBidi"/>
                <w:color w:val="000000"/>
                <w:shd w:val="clear" w:color="auto" w:fill="FFFFFF"/>
                <w:lang w:val="hy-AM"/>
              </w:rPr>
              <w:lastRenderedPageBreak/>
              <w:t>3</w:t>
            </w:r>
            <w:r w:rsidRPr="00D31119">
              <w:rPr>
                <w:rFonts w:eastAsiaTheme="minorHAnsi"/>
                <w:color w:val="000000"/>
                <w:shd w:val="clear" w:color="auto" w:fill="FFFFFF"/>
                <w:lang w:val="hy-AM"/>
              </w:rPr>
              <w:t>․</w:t>
            </w:r>
            <w:r w:rsidRPr="00D31119">
              <w:rPr>
                <w:rFonts w:ascii="GHEA Grapalat" w:eastAsiaTheme="minorHAnsi" w:hAnsi="GHEA Grapalat" w:cstheme="minorBidi"/>
                <w:color w:val="000000"/>
                <w:shd w:val="clear" w:color="auto" w:fill="FFFFFF"/>
                <w:lang w:val="hy-AM"/>
              </w:rPr>
              <w:t xml:space="preserve"> </w:t>
            </w:r>
            <w:r w:rsidRPr="00D31119">
              <w:rPr>
                <w:rFonts w:ascii="GHEA Grapalat" w:hAnsi="GHEA Grapalat"/>
                <w:lang w:val="hy-AM"/>
              </w:rPr>
              <w:t xml:space="preserve">Նախագծի 7-րդ հոդվածի 2-րդ մասով նախատեսվում է, որ </w:t>
            </w:r>
            <w:r w:rsidRPr="00D31119">
              <w:rPr>
                <w:rFonts w:ascii="GHEA Grapalat" w:hAnsi="GHEA Grapalat"/>
                <w:i/>
                <w:lang w:val="hy-AM"/>
              </w:rPr>
              <w:t>պետական, տեղական ինքնակառավարման մարմինների, ինչպես նաև կազմակերպությունների իրավասու անձինք կարող են կիրառել ժամանակավոր հատուկ միջոցներ։</w:t>
            </w:r>
            <w:r w:rsidRPr="00D31119">
              <w:rPr>
                <w:rFonts w:ascii="GHEA Grapalat" w:hAnsi="GHEA Grapalat"/>
                <w:lang w:val="hy-AM"/>
              </w:rPr>
              <w:t xml:space="preserve"> </w:t>
            </w:r>
            <w:r>
              <w:rPr>
                <w:rFonts w:ascii="GHEA Grapalat" w:hAnsi="GHEA Grapalat"/>
                <w:lang w:val="hy-AM"/>
              </w:rPr>
              <w:t>Սակայն</w:t>
            </w:r>
            <w:r w:rsidRPr="00D31119">
              <w:rPr>
                <w:rFonts w:ascii="GHEA Grapalat" w:hAnsi="GHEA Grapalat"/>
                <w:lang w:val="hy-AM"/>
              </w:rPr>
              <w:t xml:space="preserve"> Նախագծում բացակայում է «իրավասու անձ» հասկացության հստակեցումը, ինչպես նաև չի բացահայտվում այն անձանց շրջանակը, ովքեր օժտված են նման միջոցներ կիրառելու լիազորությամբ։</w:t>
            </w:r>
          </w:p>
          <w:p w14:paraId="79B33C41" w14:textId="77777777" w:rsidR="00683254" w:rsidRPr="00D31119" w:rsidRDefault="00683254" w:rsidP="00132E21">
            <w:pPr>
              <w:pStyle w:val="NormalWeb"/>
              <w:spacing w:before="0" w:beforeAutospacing="0" w:after="0" w:afterAutospacing="0"/>
              <w:ind w:firstLine="720"/>
              <w:jc w:val="both"/>
              <w:rPr>
                <w:rFonts w:ascii="GHEA Grapalat" w:hAnsi="GHEA Grapalat"/>
                <w:lang w:val="hy-AM"/>
              </w:rPr>
            </w:pPr>
            <w:r w:rsidRPr="00D31119">
              <w:rPr>
                <w:rFonts w:ascii="GHEA Grapalat" w:hAnsi="GHEA Grapalat"/>
                <w:lang w:val="hy-AM"/>
              </w:rPr>
              <w:t xml:space="preserve">Այս կապակցությամբ հարկ է նշել, որ </w:t>
            </w:r>
            <w:r>
              <w:rPr>
                <w:rFonts w:ascii="GHEA Grapalat" w:hAnsi="GHEA Grapalat"/>
                <w:lang w:val="hy-AM"/>
              </w:rPr>
              <w:t xml:space="preserve">Սահմանադրության 79-րդ հոդվածով սահմանված </w:t>
            </w:r>
            <w:r w:rsidRPr="00D31119">
              <w:rPr>
                <w:rFonts w:ascii="GHEA Grapalat" w:hAnsi="GHEA Grapalat"/>
                <w:lang w:val="hy-AM"/>
              </w:rPr>
              <w:t>իրավական կարգավորման կանխատեսելիության և իրավական որոշակիության սկզբունքներից բխում է, որ իրավունքի նորմը պետք է լինի բավարար չափով հստակ և միանշանակ՝ հնարավորություն տալով դրա հասցեատերերին կանխատեսել իրենց վարքագծի իրավական հետևանքները։ Տվյալ դեպքում իրավասու անձանց շրջանակի չսահմանումը կարող է հանգեցնել նորմի լայն, կամայական մեկնաբանության և կիրառման, ինչը հատկապես խնդրահարույց է՝ հաշվի առնելով, որ խոսքը վերաբերում է ժամանակավոր հատուկ միջոցների կիրառմանը, որոնք իրենց բնույթով կարող են սահմանափակել անձանց իրավունքներն ու ազատությունները։</w:t>
            </w:r>
          </w:p>
          <w:p w14:paraId="670022F0" w14:textId="6C1B89F7" w:rsidR="00683254" w:rsidRDefault="00683254" w:rsidP="00132E21">
            <w:pPr>
              <w:ind w:firstLine="455"/>
              <w:jc w:val="both"/>
              <w:rPr>
                <w:rFonts w:ascii="GHEA Grapalat" w:hAnsi="GHEA Grapalat" w:cs="CIDFont+F3"/>
              </w:rPr>
            </w:pPr>
            <w:r w:rsidRPr="00D31119">
              <w:rPr>
                <w:rFonts w:ascii="GHEA Grapalat" w:hAnsi="GHEA Grapalat"/>
              </w:rPr>
              <w:lastRenderedPageBreak/>
              <w:t xml:space="preserve">Վերոգրյալի հաշվառմամբ </w:t>
            </w:r>
            <w:r>
              <w:rPr>
                <w:rFonts w:ascii="GHEA Grapalat" w:hAnsi="GHEA Grapalat"/>
              </w:rPr>
              <w:t>առաջարկում ենք</w:t>
            </w:r>
            <w:r w:rsidRPr="00D31119">
              <w:rPr>
                <w:rFonts w:ascii="GHEA Grapalat" w:hAnsi="GHEA Grapalat"/>
              </w:rPr>
              <w:t xml:space="preserve"> Նախագծում սահմանել այն պաշտոնատար անձանց շրջանակը, որոնք իրավասու են կիրառ</w:t>
            </w:r>
            <w:r>
              <w:rPr>
                <w:rFonts w:ascii="GHEA Grapalat" w:hAnsi="GHEA Grapalat"/>
              </w:rPr>
              <w:t>ել ժամանակավոր հատուկ միջոցներ</w:t>
            </w:r>
            <w:r w:rsidRPr="00D31119">
              <w:rPr>
                <w:rFonts w:ascii="GHEA Grapalat" w:hAnsi="GHEA Grapalat"/>
              </w:rPr>
              <w:t>։</w:t>
            </w:r>
          </w:p>
          <w:p w14:paraId="34A05550" w14:textId="77777777" w:rsidR="00683254" w:rsidRPr="00683254" w:rsidRDefault="00683254" w:rsidP="00132E21">
            <w:pPr>
              <w:jc w:val="center"/>
              <w:rPr>
                <w:rFonts w:ascii="GHEA Grapalat" w:hAnsi="GHEA Grapalat" w:cs="CIDFont+F3"/>
              </w:rPr>
            </w:pPr>
          </w:p>
        </w:tc>
        <w:tc>
          <w:tcPr>
            <w:tcW w:w="6570" w:type="dxa"/>
            <w:shd w:val="clear" w:color="auto" w:fill="FFFFFF"/>
          </w:tcPr>
          <w:p w14:paraId="7A271674" w14:textId="7E72E0E5" w:rsidR="00DE5F5F" w:rsidRPr="00DE5F5F" w:rsidRDefault="006F46AA" w:rsidP="00DE5F5F">
            <w:pPr>
              <w:jc w:val="center"/>
              <w:rPr>
                <w:rFonts w:ascii="GHEA Grapalat" w:hAnsi="GHEA Grapalat"/>
                <w:b/>
              </w:rPr>
            </w:pPr>
            <w:r>
              <w:rPr>
                <w:rFonts w:ascii="GHEA Grapalat" w:hAnsi="GHEA Grapalat"/>
                <w:b/>
              </w:rPr>
              <w:lastRenderedPageBreak/>
              <w:t>Մասամբ է ընդունվել</w:t>
            </w:r>
          </w:p>
          <w:p w14:paraId="1356BA35" w14:textId="77777777" w:rsidR="00DE5F5F" w:rsidRDefault="00DE5F5F" w:rsidP="00132E21">
            <w:pPr>
              <w:jc w:val="both"/>
              <w:rPr>
                <w:rFonts w:ascii="GHEA Grapalat" w:hAnsi="GHEA Grapalat"/>
              </w:rPr>
            </w:pPr>
          </w:p>
          <w:p w14:paraId="0B494422" w14:textId="01DA5DA4" w:rsidR="00683254" w:rsidRPr="00683254" w:rsidRDefault="006F46AA" w:rsidP="006F636B">
            <w:pPr>
              <w:jc w:val="both"/>
              <w:rPr>
                <w:rFonts w:ascii="GHEA Grapalat" w:hAnsi="GHEA Grapalat"/>
              </w:rPr>
            </w:pPr>
            <w:r>
              <w:rPr>
                <w:rFonts w:ascii="GHEA Grapalat" w:hAnsi="GHEA Grapalat"/>
              </w:rPr>
              <w:t>Կարգավորումից հանվել է «իրավասու անձ» հասկացությունը:</w:t>
            </w:r>
          </w:p>
        </w:tc>
      </w:tr>
      <w:tr w:rsidR="00683254" w:rsidRPr="00E95F02" w14:paraId="17C083DB" w14:textId="77777777" w:rsidTr="00083C1D">
        <w:trPr>
          <w:trHeight w:val="985"/>
        </w:trPr>
        <w:tc>
          <w:tcPr>
            <w:tcW w:w="8595" w:type="dxa"/>
            <w:shd w:val="clear" w:color="auto" w:fill="FFFFFF"/>
          </w:tcPr>
          <w:p w14:paraId="4584B867" w14:textId="77777777" w:rsidR="00683254" w:rsidRPr="007D5014" w:rsidRDefault="00683254" w:rsidP="00132E21">
            <w:pPr>
              <w:pStyle w:val="NormalWeb"/>
              <w:spacing w:before="0" w:beforeAutospacing="0" w:after="0" w:afterAutospacing="0"/>
              <w:ind w:firstLine="720"/>
              <w:jc w:val="both"/>
              <w:rPr>
                <w:rFonts w:ascii="GHEA Grapalat" w:hAnsi="GHEA Grapalat"/>
                <w:lang w:val="hy-AM"/>
              </w:rPr>
            </w:pPr>
            <w:r>
              <w:rPr>
                <w:rFonts w:ascii="GHEA Grapalat" w:hAnsi="GHEA Grapalat"/>
                <w:lang w:val="hy-AM"/>
              </w:rPr>
              <w:lastRenderedPageBreak/>
              <w:t>4</w:t>
            </w:r>
            <w:r w:rsidRPr="007D5014">
              <w:rPr>
                <w:rFonts w:ascii="GHEA Grapalat" w:hAnsi="GHEA Grapalat"/>
                <w:lang w:val="hy-AM"/>
              </w:rPr>
              <w:t>. Նախագծի 7-րդ հոդվածի 5-րդ մասով սահմանվում է, որ ժամանակավոր հատուկ միջոց կիրառած պետական, տեղական ինքնակառավարման մարմինը, պաշտոնատար անձը կամ կազմակերպությունը պարտավոր է դրա կիրառումից հետո պարբերաբար, սակայն ոչ ուշ, քան երեք տարին մեկ անգամ, իրականացնել ժամանակավոր հատուկ միջոցի կիրառման արդյունավետության գնահատում և Հայաստանի Հանրապետության կառավարության սահմանած մեթոդաբանության համաձայն տրամադրել համապատասխան եզրակացություն։ Միաժամանակ նախատեսվում է, որ արդյունավետության բացակայության վերաբերյալ եզրակացության դեպքում ժամանակավոր հատուկ միջոցի կիրառումը ենթակա է դադարեցման։</w:t>
            </w:r>
          </w:p>
          <w:p w14:paraId="0FA31FD6" w14:textId="77777777" w:rsidR="00683254" w:rsidRPr="007D5014" w:rsidRDefault="00683254" w:rsidP="00132E21">
            <w:pPr>
              <w:pStyle w:val="NormalWeb"/>
              <w:spacing w:before="0" w:beforeAutospacing="0" w:after="0" w:afterAutospacing="0"/>
              <w:ind w:firstLine="720"/>
              <w:jc w:val="both"/>
              <w:rPr>
                <w:rFonts w:ascii="GHEA Grapalat" w:hAnsi="GHEA Grapalat"/>
                <w:lang w:val="hy-AM"/>
              </w:rPr>
            </w:pPr>
            <w:r w:rsidRPr="007D5014">
              <w:rPr>
                <w:rFonts w:ascii="GHEA Grapalat" w:hAnsi="GHEA Grapalat"/>
                <w:lang w:val="hy-AM"/>
              </w:rPr>
              <w:t>Այնուամենայնիվ, Նախագծում բացակայում են եզրակացության տրամադրման ընթացակարգային և բովանդակային էակա</w:t>
            </w:r>
            <w:r>
              <w:rPr>
                <w:rFonts w:ascii="GHEA Grapalat" w:hAnsi="GHEA Grapalat"/>
                <w:lang w:val="hy-AM"/>
              </w:rPr>
              <w:t>ն կարգավորումները։ Մասնավորապես</w:t>
            </w:r>
            <w:r w:rsidRPr="00550BA0">
              <w:rPr>
                <w:rFonts w:ascii="GHEA Grapalat" w:hAnsi="GHEA Grapalat"/>
                <w:lang w:val="hy-AM"/>
              </w:rPr>
              <w:t>`</w:t>
            </w:r>
            <w:r w:rsidRPr="007D5014">
              <w:rPr>
                <w:rFonts w:ascii="GHEA Grapalat" w:hAnsi="GHEA Grapalat"/>
                <w:lang w:val="hy-AM"/>
              </w:rPr>
              <w:t xml:space="preserve"> հստակեցված չէ, թե որ մարմնին կամ պաշտոնատար անձին պետք է ներկայացվի տվյալ եզրակացությունը, ինչ կարգով և ինչ ժամկետներում է այն ենթակա ներկայացման, ինչպես նաև արդյոք այն ենթակա է հրապարակման կամ վերահսկողության։ Նշված բացերը թույլ չեն տալիս բացահայտել եզրակացության տրամադրման նպատակը, դրա գործնական նշանակությունն ու արդյունավետությունը, ինչպես նաև գնահատման արդյունքներից բխող հետագա իրավական և կազմակերպչական քայլերը։</w:t>
            </w:r>
          </w:p>
          <w:p w14:paraId="61B58071" w14:textId="0009151C" w:rsidR="00683254" w:rsidRPr="00E95F02" w:rsidRDefault="00683254" w:rsidP="00132E21">
            <w:pPr>
              <w:ind w:firstLine="455"/>
              <w:jc w:val="both"/>
              <w:rPr>
                <w:rFonts w:ascii="GHEA Grapalat" w:hAnsi="GHEA Grapalat" w:cs="CIDFont+F3"/>
              </w:rPr>
            </w:pPr>
            <w:r w:rsidRPr="00A60A84">
              <w:rPr>
                <w:rFonts w:ascii="GHEA Grapalat" w:hAnsi="GHEA Grapalat"/>
              </w:rPr>
              <w:t xml:space="preserve">Վերոգրյալի հիման վրա առաջարկում ենք Նախագծում սահմանել նաև եզրակացության տրամադրման կարգ՝ նախատեսելով առնվազն եզրակացության հասցեատիրոջը, ներկայացման ձևը և ժամկետները, դրա քննարկման և գնահատման ընթացակարգը, ինչպես նաև գնահատման </w:t>
            </w:r>
            <w:r w:rsidRPr="00A60A84">
              <w:rPr>
                <w:rFonts w:ascii="GHEA Grapalat" w:hAnsi="GHEA Grapalat"/>
              </w:rPr>
              <w:lastRenderedPageBreak/>
              <w:t>արդյունքներից բխող պարտադիր կամ հնարավոր իրավական հետևանքները։</w:t>
            </w:r>
          </w:p>
        </w:tc>
        <w:tc>
          <w:tcPr>
            <w:tcW w:w="6570" w:type="dxa"/>
            <w:shd w:val="clear" w:color="auto" w:fill="FFFFFF"/>
          </w:tcPr>
          <w:p w14:paraId="74158543" w14:textId="77777777" w:rsidR="00DE5F5F" w:rsidRPr="00DE5F5F" w:rsidRDefault="00DE5F5F" w:rsidP="00DE5F5F">
            <w:pPr>
              <w:jc w:val="center"/>
              <w:rPr>
                <w:rFonts w:ascii="GHEA Grapalat" w:hAnsi="GHEA Grapalat"/>
                <w:b/>
              </w:rPr>
            </w:pPr>
            <w:r w:rsidRPr="00DE5F5F">
              <w:rPr>
                <w:rFonts w:ascii="GHEA Grapalat" w:hAnsi="GHEA Grapalat"/>
                <w:b/>
              </w:rPr>
              <w:lastRenderedPageBreak/>
              <w:t>Չի ընդունվել</w:t>
            </w:r>
          </w:p>
          <w:p w14:paraId="1F70DEAF" w14:textId="77777777" w:rsidR="00DE5F5F" w:rsidRDefault="00DE5F5F" w:rsidP="00132E21">
            <w:pPr>
              <w:jc w:val="both"/>
              <w:rPr>
                <w:rFonts w:ascii="GHEA Grapalat" w:hAnsi="GHEA Grapalat"/>
              </w:rPr>
            </w:pPr>
          </w:p>
          <w:p w14:paraId="322B94B1" w14:textId="641F4A43" w:rsidR="00683254" w:rsidRDefault="00683254" w:rsidP="00132E21">
            <w:pPr>
              <w:jc w:val="both"/>
              <w:rPr>
                <w:rFonts w:ascii="GHEA Grapalat" w:hAnsi="GHEA Grapalat"/>
              </w:rPr>
            </w:pPr>
            <w:r w:rsidRPr="00AB025F">
              <w:rPr>
                <w:rFonts w:ascii="GHEA Grapalat" w:hAnsi="GHEA Grapalat"/>
              </w:rPr>
              <w:t>Ժամանակավոր հատուկ միջոցի կիրառման արդյունավետության գնահատման համար նախատեսվում է սահմանել հստակ մեթոդաբանություն՝ ՀՀ կառավարության որոշմամբ</w:t>
            </w:r>
            <w:r>
              <w:rPr>
                <w:rFonts w:ascii="GHEA Grapalat" w:hAnsi="GHEA Grapalat"/>
              </w:rPr>
              <w:t>։</w:t>
            </w:r>
            <w:r w:rsidRPr="00AB025F">
              <w:rPr>
                <w:rFonts w:ascii="GHEA Grapalat" w:hAnsi="GHEA Grapalat"/>
              </w:rPr>
              <w:t xml:space="preserve"> </w:t>
            </w:r>
          </w:p>
          <w:p w14:paraId="4CF423B1" w14:textId="77777777" w:rsidR="00683254" w:rsidRDefault="00683254" w:rsidP="00132E21">
            <w:pPr>
              <w:jc w:val="both"/>
              <w:rPr>
                <w:rFonts w:ascii="GHEA Grapalat" w:hAnsi="GHEA Grapalat"/>
              </w:rPr>
            </w:pPr>
            <w:r>
              <w:rPr>
                <w:rFonts w:ascii="GHEA Grapalat" w:hAnsi="GHEA Grapalat"/>
              </w:rPr>
              <w:t xml:space="preserve">Մեթոդաբանության հաստատման նպատակն է </w:t>
            </w:r>
            <w:r w:rsidRPr="00AB025F">
              <w:rPr>
                <w:rFonts w:ascii="GHEA Grapalat" w:hAnsi="GHEA Grapalat"/>
              </w:rPr>
              <w:t>միասնական չափանիշներ</w:t>
            </w:r>
            <w:r>
              <w:rPr>
                <w:rFonts w:ascii="GHEA Grapalat" w:hAnsi="GHEA Grapalat"/>
              </w:rPr>
              <w:t>ի</w:t>
            </w:r>
            <w:r w:rsidRPr="00AB025F">
              <w:rPr>
                <w:rFonts w:ascii="GHEA Grapalat" w:hAnsi="GHEA Grapalat"/>
              </w:rPr>
              <w:t xml:space="preserve"> և գնահատման միջոցներ</w:t>
            </w:r>
            <w:r>
              <w:rPr>
                <w:rFonts w:ascii="GHEA Grapalat" w:hAnsi="GHEA Grapalat"/>
              </w:rPr>
              <w:t>ի</w:t>
            </w:r>
            <w:r w:rsidRPr="00AB025F">
              <w:rPr>
                <w:rFonts w:ascii="GHEA Grapalat" w:hAnsi="GHEA Grapalat"/>
              </w:rPr>
              <w:t xml:space="preserve"> սահման</w:t>
            </w:r>
            <w:r>
              <w:rPr>
                <w:rFonts w:ascii="GHEA Grapalat" w:hAnsi="GHEA Grapalat"/>
              </w:rPr>
              <w:t>ումը</w:t>
            </w:r>
            <w:r w:rsidRPr="00AB025F">
              <w:rPr>
                <w:rFonts w:ascii="GHEA Grapalat" w:hAnsi="GHEA Grapalat"/>
              </w:rPr>
              <w:t xml:space="preserve"> բոլոր մարմինների համար՝ անհարկի մեկնաբանություններից և չարաշահումներից խուսափելու, ինչպես նաև պաշտոնատար անձանց հայեցողությունը սահմանափակելու նպատակով։</w:t>
            </w:r>
          </w:p>
          <w:p w14:paraId="7393215E" w14:textId="77777777" w:rsidR="00683254" w:rsidRDefault="00683254" w:rsidP="00132E21">
            <w:pPr>
              <w:jc w:val="both"/>
              <w:rPr>
                <w:rFonts w:ascii="GHEA Grapalat" w:hAnsi="GHEA Grapalat"/>
              </w:rPr>
            </w:pPr>
            <w:r>
              <w:rPr>
                <w:rFonts w:ascii="GHEA Grapalat" w:hAnsi="GHEA Grapalat"/>
              </w:rPr>
              <w:t>Բոլոր ընթացակարգային հարցերը, այդ թվում՝ եզրակացության տրամադրումը, գնահատող մարմինը պետք է սահմանվի ՀՀ կառավարության որոշմամբ:</w:t>
            </w:r>
          </w:p>
          <w:p w14:paraId="0B0D4945" w14:textId="05E9C0B9" w:rsidR="00683254" w:rsidRPr="00683254" w:rsidRDefault="00683254" w:rsidP="00132E21">
            <w:pPr>
              <w:jc w:val="both"/>
              <w:rPr>
                <w:rFonts w:ascii="GHEA Grapalat" w:hAnsi="GHEA Grapalat"/>
              </w:rPr>
            </w:pPr>
            <w:r>
              <w:rPr>
                <w:rFonts w:ascii="GHEA Grapalat" w:hAnsi="GHEA Grapalat"/>
              </w:rPr>
              <w:t xml:space="preserve">Անհրաժեշտ է, որ </w:t>
            </w:r>
            <w:r w:rsidRPr="00AB025F">
              <w:rPr>
                <w:rFonts w:ascii="GHEA Grapalat" w:hAnsi="GHEA Grapalat"/>
              </w:rPr>
              <w:t xml:space="preserve">դրանց արդյունավետության գնահատման միասնական չափանիշների սահմանումը </w:t>
            </w:r>
            <w:r>
              <w:rPr>
                <w:rFonts w:ascii="GHEA Grapalat" w:hAnsi="GHEA Grapalat"/>
              </w:rPr>
              <w:t xml:space="preserve">իրականացվի </w:t>
            </w:r>
            <w:r w:rsidRPr="00AB025F">
              <w:rPr>
                <w:rFonts w:ascii="GHEA Grapalat" w:hAnsi="GHEA Grapalat"/>
              </w:rPr>
              <w:t>այնպիսի մարմնի կողմից, որը կարող է նման լայն կիրառելիությամբ նորմատիվ իրավական ակտ ընդունել։</w:t>
            </w:r>
          </w:p>
        </w:tc>
      </w:tr>
      <w:tr w:rsidR="00683254" w:rsidRPr="00E95F02" w14:paraId="0E24C1B0" w14:textId="77777777" w:rsidTr="00083C1D">
        <w:trPr>
          <w:trHeight w:val="985"/>
        </w:trPr>
        <w:tc>
          <w:tcPr>
            <w:tcW w:w="8595" w:type="dxa"/>
            <w:shd w:val="clear" w:color="auto" w:fill="FFFFFF"/>
          </w:tcPr>
          <w:p w14:paraId="34B199CD" w14:textId="77777777" w:rsidR="00683254" w:rsidRDefault="00683254" w:rsidP="00132E21">
            <w:pPr>
              <w:tabs>
                <w:tab w:val="left" w:pos="0"/>
              </w:tabs>
              <w:ind w:firstLine="709"/>
              <w:jc w:val="both"/>
              <w:rPr>
                <w:rFonts w:ascii="GHEA Grapalat" w:eastAsia="GHEA Grapalat" w:hAnsi="GHEA Grapalat" w:cs="GHEA Grapalat"/>
              </w:rPr>
            </w:pPr>
            <w:r>
              <w:rPr>
                <w:rFonts w:ascii="GHEA Grapalat" w:hAnsi="GHEA Grapalat"/>
              </w:rPr>
              <w:lastRenderedPageBreak/>
              <w:t>5</w:t>
            </w:r>
            <w:r w:rsidRPr="00A60A84">
              <w:t>․</w:t>
            </w:r>
            <w:r w:rsidRPr="00A60A84">
              <w:rPr>
                <w:rFonts w:ascii="GHEA Grapalat" w:hAnsi="GHEA Grapalat"/>
              </w:rPr>
              <w:t xml:space="preserve"> Նախագծի 10-րդ հոդվածի 3-րդ մաս</w:t>
            </w:r>
            <w:r>
              <w:rPr>
                <w:rFonts w:ascii="GHEA Grapalat" w:hAnsi="GHEA Grapalat"/>
              </w:rPr>
              <w:t>ով նախատեսվում է, որ հ</w:t>
            </w:r>
            <w:r w:rsidRPr="00A60A84">
              <w:rPr>
                <w:rFonts w:ascii="GHEA Grapalat" w:eastAsia="GHEA Grapalat" w:hAnsi="GHEA Grapalat" w:cs="GHEA Grapalat"/>
              </w:rPr>
              <w:t xml:space="preserve">ասարակական կազմակերպության ներկայացուցիչը կարող է ներկայացնել Խտրականության հարցերով խորհրդի անդամ նշանակվելու դիմում, եթե նա բավարարում է սույն հոդվածի 2-րդ մասի 2-րդ և 3-րդ կետերով նախատեսված պահանջներին, և հասարակական կազմակերպությունը խտրականության կանխարգելման կամ խտրականությունից պաշտպանության ոլորտում ունի իրավապաշտպան գործունեության առնվազն 3 տարվա փորձ։ </w:t>
            </w:r>
          </w:p>
          <w:p w14:paraId="4F8F2D58" w14:textId="1C660B97" w:rsidR="00683254" w:rsidRPr="00E95F02" w:rsidRDefault="00683254" w:rsidP="00132E21">
            <w:pPr>
              <w:ind w:firstLine="455"/>
              <w:jc w:val="both"/>
              <w:rPr>
                <w:rFonts w:ascii="GHEA Grapalat" w:hAnsi="GHEA Grapalat" w:cs="CIDFont+F3"/>
              </w:rPr>
            </w:pPr>
            <w:r>
              <w:rPr>
                <w:rFonts w:ascii="GHEA Grapalat" w:eastAsia="GHEA Grapalat" w:hAnsi="GHEA Grapalat" w:cs="GHEA Grapalat"/>
              </w:rPr>
              <w:t xml:space="preserve">Առաջարկում ենք հստակեցնել թե ում է ներկայացվում </w:t>
            </w:r>
            <w:r w:rsidRPr="00A60A84">
              <w:rPr>
                <w:rFonts w:ascii="GHEA Grapalat" w:eastAsia="GHEA Grapalat" w:hAnsi="GHEA Grapalat" w:cs="GHEA Grapalat"/>
              </w:rPr>
              <w:t>Խտրականության հարցերով խորհրդի անդամ նշանակվելու դիմում</w:t>
            </w:r>
            <w:r>
              <w:rPr>
                <w:rFonts w:ascii="GHEA Grapalat" w:eastAsia="GHEA Grapalat" w:hAnsi="GHEA Grapalat" w:cs="GHEA Grapalat"/>
              </w:rPr>
              <w:t>ը։</w:t>
            </w:r>
          </w:p>
        </w:tc>
        <w:tc>
          <w:tcPr>
            <w:tcW w:w="6570" w:type="dxa"/>
            <w:shd w:val="clear" w:color="auto" w:fill="FFFFFF"/>
          </w:tcPr>
          <w:p w14:paraId="0AD1AE53" w14:textId="77777777" w:rsidR="00DE5F5F" w:rsidRPr="00DE5F5F" w:rsidRDefault="00DE5F5F" w:rsidP="00DE5F5F">
            <w:pPr>
              <w:jc w:val="center"/>
              <w:rPr>
                <w:rFonts w:ascii="GHEA Grapalat" w:hAnsi="GHEA Grapalat"/>
                <w:b/>
              </w:rPr>
            </w:pPr>
            <w:r w:rsidRPr="00DE5F5F">
              <w:rPr>
                <w:rFonts w:ascii="GHEA Grapalat" w:hAnsi="GHEA Grapalat"/>
                <w:b/>
              </w:rPr>
              <w:t>Չի ընդունվել</w:t>
            </w:r>
          </w:p>
          <w:p w14:paraId="7B63AD5E" w14:textId="77777777" w:rsidR="00DE5F5F" w:rsidRDefault="00DE5F5F" w:rsidP="00132E21">
            <w:pPr>
              <w:jc w:val="both"/>
              <w:rPr>
                <w:rFonts w:ascii="GHEA Grapalat" w:hAnsi="GHEA Grapalat"/>
              </w:rPr>
            </w:pPr>
          </w:p>
          <w:p w14:paraId="2A86EDD5" w14:textId="36CD41D7" w:rsidR="00683254" w:rsidRDefault="00683254" w:rsidP="00132E21">
            <w:pPr>
              <w:jc w:val="both"/>
              <w:rPr>
                <w:rFonts w:ascii="GHEA Grapalat" w:hAnsi="GHEA Grapalat"/>
              </w:rPr>
            </w:pPr>
            <w:r w:rsidRPr="004E101C">
              <w:rPr>
                <w:rFonts w:ascii="GHEA Grapalat" w:hAnsi="GHEA Grapalat"/>
              </w:rPr>
              <w:t>Խորհրդի կազմավորման և գործունեության կարգը, այդ թվում՝ դիմելու ընթացակարգը սահմանում է Պաշտպանը:</w:t>
            </w:r>
          </w:p>
          <w:p w14:paraId="155EC798" w14:textId="77777777" w:rsidR="00683254" w:rsidRPr="001470CC" w:rsidRDefault="00683254" w:rsidP="00132E21">
            <w:pPr>
              <w:jc w:val="both"/>
              <w:rPr>
                <w:rFonts w:ascii="GHEA Grapalat" w:hAnsi="GHEA Grapalat"/>
              </w:rPr>
            </w:pPr>
            <w:r>
              <w:rPr>
                <w:rFonts w:ascii="GHEA Grapalat" w:hAnsi="GHEA Grapalat"/>
              </w:rPr>
              <w:t>Հ</w:t>
            </w:r>
            <w:r w:rsidRPr="00A60A84">
              <w:rPr>
                <w:rFonts w:ascii="GHEA Grapalat" w:eastAsia="GHEA Grapalat" w:hAnsi="GHEA Grapalat" w:cs="GHEA Grapalat"/>
              </w:rPr>
              <w:t>ասարակական կազմակերպության ներկայացուցիչը կարող է ներկայացնել Խտրականության հարցերով խորհրդի անդամ նշանակվելու դիմում</w:t>
            </w:r>
            <w:r>
              <w:rPr>
                <w:rFonts w:ascii="GHEA Grapalat" w:eastAsia="GHEA Grapalat" w:hAnsi="GHEA Grapalat" w:cs="GHEA Grapalat"/>
              </w:rPr>
              <w:t xml:space="preserve"> Պաշտպանին:</w:t>
            </w:r>
          </w:p>
          <w:p w14:paraId="42CB5911" w14:textId="77777777" w:rsidR="00683254" w:rsidRPr="00E95F02" w:rsidRDefault="00683254" w:rsidP="00132E21">
            <w:pPr>
              <w:tabs>
                <w:tab w:val="left" w:pos="0"/>
                <w:tab w:val="left" w:pos="851"/>
                <w:tab w:val="left" w:pos="993"/>
              </w:tabs>
              <w:jc w:val="center"/>
              <w:rPr>
                <w:rFonts w:ascii="GHEA Grapalat" w:eastAsia="GHEA Grapalat" w:hAnsi="GHEA Grapalat" w:cs="GHEA Grapalat"/>
                <w:b/>
              </w:rPr>
            </w:pPr>
          </w:p>
        </w:tc>
      </w:tr>
      <w:tr w:rsidR="00683254" w:rsidRPr="00E95F02" w14:paraId="48D3E4B9" w14:textId="77777777" w:rsidTr="00083C1D">
        <w:trPr>
          <w:trHeight w:val="985"/>
        </w:trPr>
        <w:tc>
          <w:tcPr>
            <w:tcW w:w="8595" w:type="dxa"/>
            <w:shd w:val="clear" w:color="auto" w:fill="FFFFFF"/>
          </w:tcPr>
          <w:p w14:paraId="16FCEEF8" w14:textId="77777777" w:rsidR="00683254" w:rsidRDefault="00683254" w:rsidP="00132E21">
            <w:pPr>
              <w:tabs>
                <w:tab w:val="left" w:pos="-142"/>
                <w:tab w:val="left" w:pos="0"/>
              </w:tabs>
              <w:ind w:firstLine="720"/>
              <w:jc w:val="both"/>
              <w:rPr>
                <w:rFonts w:ascii="GHEA Grapalat" w:eastAsia="GHEA Grapalat" w:hAnsi="GHEA Grapalat" w:cs="GHEA Grapalat"/>
              </w:rPr>
            </w:pPr>
            <w:r>
              <w:rPr>
                <w:rFonts w:ascii="GHEA Grapalat" w:eastAsia="GHEA Grapalat" w:hAnsi="GHEA Grapalat" w:cs="GHEA Grapalat"/>
              </w:rPr>
              <w:t>6</w:t>
            </w:r>
            <w:r w:rsidRPr="00CA4085">
              <w:rPr>
                <w:rFonts w:eastAsia="GHEA Grapalat"/>
              </w:rPr>
              <w:t>․</w:t>
            </w:r>
            <w:r w:rsidRPr="00CA4085">
              <w:rPr>
                <w:rFonts w:ascii="GHEA Grapalat" w:eastAsia="GHEA Grapalat" w:hAnsi="GHEA Grapalat"/>
              </w:rPr>
              <w:t xml:space="preserve"> </w:t>
            </w:r>
            <w:r w:rsidRPr="00CA4085">
              <w:rPr>
                <w:rFonts w:ascii="GHEA Grapalat" w:eastAsia="GHEA Grapalat" w:hAnsi="GHEA Grapalat" w:cs="GHEA Grapalat"/>
                <w:bCs/>
              </w:rPr>
              <w:t>«Մարդու իրավունքների պաշտպանի մասին» սահմանադրական օրենքում լրացումներ և փոփոխություններ կատարելու մասին» օրենքի նախագծի (այսուհետ՝ Նախագիծ) 9-րդ հոդվածի 1-ին մասի համաձայն</w:t>
            </w:r>
            <w:r w:rsidRPr="002541ED">
              <w:rPr>
                <w:rFonts w:ascii="GHEA Grapalat" w:eastAsia="GHEA Grapalat" w:hAnsi="GHEA Grapalat" w:cs="GHEA Grapalat"/>
                <w:bCs/>
                <w:i/>
              </w:rPr>
              <w:t xml:space="preserve">՝ </w:t>
            </w:r>
            <w:r w:rsidRPr="002541ED">
              <w:rPr>
                <w:rFonts w:ascii="GHEA Grapalat" w:eastAsia="GHEA Grapalat" w:hAnsi="GHEA Grapalat" w:cs="GHEA Grapalat"/>
                <w:i/>
              </w:rPr>
              <w:t>օրենքն ուժի մեջ է մտնում Մարդու իրավունքների պաշտպանի աշխատակազմում խտրականության հարցերով դեպարտամենտի ձևավորման պահից, սակայն ոչ ուշ, քան սույն օրենքի պաշտոնական հրապարակման օրվանից վեց ամիս հետո, բացառությամբ սույն օրենքի 6-րդ հոդվածի։</w:t>
            </w:r>
            <w:r w:rsidRPr="00CA4085">
              <w:rPr>
                <w:rFonts w:ascii="GHEA Grapalat" w:eastAsia="GHEA Grapalat" w:hAnsi="GHEA Grapalat" w:cs="GHEA Grapalat"/>
              </w:rPr>
              <w:t xml:space="preserve"> Նույն հոդվածի 2-րդ մասի համաձայն՝ օրենքի 5-րդ հոդվածն ուժի մեջ է մտնում պաշտոնական հրապարակման օրվան հաջորդող տասներորդ օրը։ </w:t>
            </w:r>
          </w:p>
          <w:p w14:paraId="33272E9E" w14:textId="006852D3" w:rsidR="00683254" w:rsidRPr="00E95F02" w:rsidRDefault="00683254" w:rsidP="00132E21">
            <w:pPr>
              <w:ind w:firstLine="455"/>
              <w:jc w:val="both"/>
              <w:rPr>
                <w:rFonts w:ascii="GHEA Grapalat" w:hAnsi="GHEA Grapalat" w:cs="CIDFont+F3"/>
              </w:rPr>
            </w:pPr>
            <w:r w:rsidRPr="00CA4085">
              <w:rPr>
                <w:rFonts w:ascii="GHEA Grapalat" w:eastAsia="GHEA Grapalat" w:hAnsi="GHEA Grapalat" w:cs="GHEA Grapalat"/>
              </w:rPr>
              <w:t>Այս կապակցությամբ առաջարկում ենք Նախագծի 9-րդ հոդվածի 1-ին մասում «օրենքի 6-րդ հոդվածի» բառերը փոխարինել «օրենքի 5-րդ հոդվածի»</w:t>
            </w:r>
            <w:r w:rsidRPr="00CA4085">
              <w:rPr>
                <w:rFonts w:ascii="GHEA Grapalat" w:eastAsia="GHEA Grapalat" w:hAnsi="GHEA Grapalat" w:cs="GHEA Grapalat"/>
                <w:bCs/>
              </w:rPr>
              <w:t xml:space="preserve"> բառերով՝ հաշվի առնելով հոդվածի 2-րդ մասի տրամաբանությունը, ինչպես նաև այն հանգամանքը, որ </w:t>
            </w:r>
            <w:r w:rsidRPr="00CA4085">
              <w:rPr>
                <w:rFonts w:ascii="GHEA Grapalat" w:eastAsia="GHEA Grapalat" w:hAnsi="GHEA Grapalat" w:cs="GHEA Grapalat"/>
              </w:rPr>
              <w:t xml:space="preserve">Մարդու իրավունքների պաշտպանի աշխատակազմում խտրականության հարցերով </w:t>
            </w:r>
            <w:r w:rsidRPr="00CA4085">
              <w:rPr>
                <w:rFonts w:ascii="GHEA Grapalat" w:eastAsia="GHEA Grapalat" w:hAnsi="GHEA Grapalat" w:cs="GHEA Grapalat"/>
              </w:rPr>
              <w:lastRenderedPageBreak/>
              <w:t xml:space="preserve">դեպարտամենտի ձևավորման վերաբերյալ </w:t>
            </w:r>
            <w:r w:rsidRPr="00CA4085">
              <w:rPr>
                <w:rFonts w:ascii="GHEA Grapalat" w:hAnsi="GHEA Grapalat" w:cs="Sylfaen"/>
              </w:rPr>
              <w:t>կարգավորումը նախատեսված է Նախագծի 5-րդ հոդվածով։</w:t>
            </w:r>
          </w:p>
        </w:tc>
        <w:tc>
          <w:tcPr>
            <w:tcW w:w="6570" w:type="dxa"/>
            <w:shd w:val="clear" w:color="auto" w:fill="FFFFFF"/>
          </w:tcPr>
          <w:p w14:paraId="07B3CBF6" w14:textId="77777777" w:rsidR="00ED1A18" w:rsidRPr="00ED1A18" w:rsidRDefault="00ED1A18" w:rsidP="00ED1A18">
            <w:pPr>
              <w:tabs>
                <w:tab w:val="left" w:pos="0"/>
                <w:tab w:val="left" w:pos="851"/>
                <w:tab w:val="left" w:pos="993"/>
              </w:tabs>
              <w:jc w:val="center"/>
              <w:rPr>
                <w:rFonts w:ascii="GHEA Grapalat" w:hAnsi="GHEA Grapalat"/>
                <w:b/>
              </w:rPr>
            </w:pPr>
            <w:r w:rsidRPr="00ED1A18">
              <w:rPr>
                <w:rFonts w:ascii="GHEA Grapalat" w:hAnsi="GHEA Grapalat"/>
                <w:b/>
              </w:rPr>
              <w:lastRenderedPageBreak/>
              <w:t>Ընդունվել է</w:t>
            </w:r>
          </w:p>
          <w:p w14:paraId="4187FF31" w14:textId="77777777" w:rsidR="00ED1A18" w:rsidRDefault="00ED1A18" w:rsidP="00ED1A18">
            <w:pPr>
              <w:tabs>
                <w:tab w:val="left" w:pos="0"/>
                <w:tab w:val="left" w:pos="851"/>
                <w:tab w:val="left" w:pos="993"/>
              </w:tabs>
              <w:jc w:val="center"/>
              <w:rPr>
                <w:rFonts w:ascii="GHEA Grapalat" w:hAnsi="GHEA Grapalat"/>
              </w:rPr>
            </w:pPr>
          </w:p>
          <w:p w14:paraId="0134274A" w14:textId="130853EA" w:rsidR="00683254" w:rsidRPr="00E95F02" w:rsidRDefault="00683254" w:rsidP="00ED1A18">
            <w:pPr>
              <w:tabs>
                <w:tab w:val="left" w:pos="0"/>
                <w:tab w:val="left" w:pos="851"/>
                <w:tab w:val="left" w:pos="993"/>
              </w:tabs>
              <w:rPr>
                <w:rFonts w:ascii="GHEA Grapalat" w:eastAsia="GHEA Grapalat" w:hAnsi="GHEA Grapalat" w:cs="GHEA Grapalat"/>
                <w:b/>
              </w:rPr>
            </w:pPr>
            <w:r w:rsidRPr="00B615F2">
              <w:rPr>
                <w:rFonts w:ascii="GHEA Grapalat" w:hAnsi="GHEA Grapalat"/>
              </w:rPr>
              <w:t>Նախագծում կատարվել է ճշգրտում:</w:t>
            </w:r>
          </w:p>
        </w:tc>
      </w:tr>
      <w:tr w:rsidR="00683254" w:rsidRPr="00E95F02" w14:paraId="38D0B1F0" w14:textId="77777777" w:rsidTr="00083C1D">
        <w:trPr>
          <w:trHeight w:val="985"/>
        </w:trPr>
        <w:tc>
          <w:tcPr>
            <w:tcW w:w="8595" w:type="dxa"/>
            <w:shd w:val="clear" w:color="auto" w:fill="FFFFFF"/>
          </w:tcPr>
          <w:p w14:paraId="059D6FE9" w14:textId="77777777" w:rsidR="00683254" w:rsidRPr="00CA4085" w:rsidRDefault="00683254" w:rsidP="00132E21">
            <w:pPr>
              <w:shd w:val="clear" w:color="auto" w:fill="FFFFFF"/>
              <w:ind w:firstLine="720"/>
              <w:jc w:val="both"/>
              <w:rPr>
                <w:rFonts w:ascii="GHEA Grapalat" w:hAnsi="GHEA Grapalat" w:cs="Sylfaen"/>
              </w:rPr>
            </w:pPr>
            <w:r w:rsidRPr="00CA4085">
              <w:rPr>
                <w:rFonts w:ascii="GHEA Grapalat" w:hAnsi="GHEA Grapalat" w:cs="Sylfaen"/>
              </w:rPr>
              <w:lastRenderedPageBreak/>
              <w:t>Միաժամանակ, նույն հոդվածի 4-րդ մասի համաձայն՝ օրենքի ընդունումից բխող ենթաօրենսդրական ակտերը, այդ թվում՝ Մարդու իրավունքների պաշտպանի աշխատակազմում հաստիքների առավելագույն թիվը փոփոխելու վերաբերյալ Հայաստանի Հանրապետության վարչապետի որոշումն ընդունվում են սույն օրենքի պաշտոնական հրապարակման օրվանից երկու ամսվա ընթացքում։</w:t>
            </w:r>
          </w:p>
          <w:p w14:paraId="6F8BE662" w14:textId="77777777" w:rsidR="00132E21" w:rsidRDefault="00683254" w:rsidP="00132E21">
            <w:pPr>
              <w:shd w:val="clear" w:color="auto" w:fill="FFFFFF"/>
              <w:ind w:firstLine="720"/>
              <w:jc w:val="both"/>
              <w:rPr>
                <w:rFonts w:ascii="GHEA Grapalat" w:eastAsia="GHEA Grapalat" w:hAnsi="GHEA Grapalat" w:cs="GHEA Grapalat"/>
                <w:b/>
                <w:bCs/>
              </w:rPr>
            </w:pPr>
            <w:r w:rsidRPr="00CA4085">
              <w:rPr>
                <w:rFonts w:ascii="GHEA Grapalat" w:hAnsi="GHEA Grapalat"/>
                <w:color w:val="000000"/>
              </w:rPr>
              <w:t>Այս կապակցությամբ հարկ է նկատել, որ քաղաքացիական ծառայության տեղեկատվական հարթակում</w:t>
            </w:r>
            <w:r w:rsidRPr="009B1D2A">
              <w:rPr>
                <w:rFonts w:ascii="GHEA Grapalat" w:hAnsi="GHEA Grapalat"/>
                <w:color w:val="000000"/>
              </w:rPr>
              <w:t xml:space="preserve"> առկա տեղեկատվության համաձայն՝ </w:t>
            </w:r>
            <w:r w:rsidRPr="00CA4085">
              <w:rPr>
                <w:rFonts w:ascii="GHEA Grapalat" w:eastAsia="GHEA Grapalat" w:hAnsi="GHEA Grapalat" w:cs="GHEA Grapalat"/>
              </w:rPr>
              <w:t xml:space="preserve">Մարդու իրավունքների պաշտպանի աշխատակազմում </w:t>
            </w:r>
            <w:r w:rsidRPr="009B1D2A">
              <w:rPr>
                <w:rFonts w:ascii="GHEA Grapalat" w:hAnsi="GHEA Grapalat"/>
                <w:color w:val="000000"/>
              </w:rPr>
              <w:t>առկա է</w:t>
            </w:r>
            <w:r>
              <w:rPr>
                <w:rFonts w:ascii="GHEA Grapalat" w:hAnsi="GHEA Grapalat"/>
                <w:color w:val="000000"/>
              </w:rPr>
              <w:t xml:space="preserve"> քաղաքացիական ծառայության</w:t>
            </w:r>
            <w:r w:rsidRPr="009B1D2A">
              <w:rPr>
                <w:rFonts w:ascii="GHEA Grapalat" w:hAnsi="GHEA Grapalat"/>
                <w:color w:val="000000"/>
              </w:rPr>
              <w:t xml:space="preserve"> </w:t>
            </w:r>
            <w:r>
              <w:rPr>
                <w:rFonts w:ascii="GHEA Grapalat" w:hAnsi="GHEA Grapalat"/>
                <w:color w:val="000000"/>
              </w:rPr>
              <w:t>19</w:t>
            </w:r>
            <w:r w:rsidRPr="009B1D2A">
              <w:rPr>
                <w:rFonts w:ascii="GHEA Grapalat" w:hAnsi="GHEA Grapalat"/>
                <w:color w:val="000000"/>
              </w:rPr>
              <w:t xml:space="preserve"> թափուր</w:t>
            </w:r>
            <w:r w:rsidRPr="00906D4B">
              <w:rPr>
                <w:rFonts w:ascii="GHEA Grapalat" w:hAnsi="GHEA Grapalat" w:cs="Sylfaen"/>
              </w:rPr>
              <w:t xml:space="preserve"> հաստիք։ Հետևաբար, հաշվի առնելով վերոգրյալը, ինչպես նաև Կառավարության 2021 թվականի օգոստոսի 18-ի «Հայաստանի Հանրապետության կառավարության ծրագրի մասին» N 1363-Ա որոշմամբ </w:t>
            </w:r>
            <w:r w:rsidRPr="009B1D2A">
              <w:rPr>
                <w:rFonts w:ascii="GHEA Grapalat" w:eastAsia="Calibri" w:hAnsi="GHEA Grapalat"/>
                <w:bCs/>
                <w:spacing w:val="-6"/>
              </w:rPr>
              <w:t xml:space="preserve">սահմանված </w:t>
            </w:r>
            <w:r w:rsidRPr="00906D4B">
              <w:rPr>
                <w:rFonts w:ascii="GHEA Grapalat" w:hAnsi="GHEA Grapalat" w:cs="Sylfaen"/>
              </w:rPr>
              <w:t>հավելվածի 6.10-</w:t>
            </w:r>
            <w:r w:rsidRPr="009B1D2A">
              <w:rPr>
                <w:rFonts w:ascii="GHEA Grapalat" w:hAnsi="GHEA Grapalat" w:cs="Sylfaen"/>
              </w:rPr>
              <w:t xml:space="preserve">րդ կետով նախատեսված հանրային ֆինանսները նպատակային, խնայողաբար և արդյունավետ օգտագործման նպատակները՝ </w:t>
            </w:r>
            <w:r w:rsidRPr="00CA4085">
              <w:rPr>
                <w:rFonts w:ascii="GHEA Grapalat" w:eastAsia="GHEA Grapalat" w:hAnsi="GHEA Grapalat" w:cs="GHEA Grapalat"/>
              </w:rPr>
              <w:t>Մարդու իրավունքների պաշտպանի աշխատակազմում</w:t>
            </w:r>
            <w:r w:rsidRPr="009B1D2A">
              <w:rPr>
                <w:rFonts w:ascii="GHEA Grapalat" w:hAnsi="GHEA Grapalat"/>
              </w:rPr>
              <w:t xml:space="preserve"> </w:t>
            </w:r>
            <w:r w:rsidRPr="009B1D2A">
              <w:rPr>
                <w:rFonts w:ascii="GHEA Grapalat" w:hAnsi="GHEA Grapalat" w:cs="Sylfaen"/>
              </w:rPr>
              <w:t xml:space="preserve">հաստիքների առավելագույն թվի </w:t>
            </w:r>
            <w:r w:rsidRPr="009B1D2A">
              <w:rPr>
                <w:rFonts w:ascii="GHEA Grapalat" w:hAnsi="GHEA Grapalat"/>
                <w:color w:val="000000"/>
              </w:rPr>
              <w:t xml:space="preserve">ավելացման հարցն </w:t>
            </w:r>
            <w:r w:rsidRPr="009B1D2A">
              <w:rPr>
                <w:rFonts w:ascii="GHEA Grapalat" w:hAnsi="GHEA Grapalat"/>
                <w:color w:val="191919"/>
                <w:shd w:val="clear" w:color="auto" w:fill="FFFFFF"/>
              </w:rPr>
              <w:t>անհրաժեշտ է</w:t>
            </w:r>
            <w:r>
              <w:rPr>
                <w:rFonts w:ascii="GHEA Grapalat" w:hAnsi="GHEA Grapalat"/>
                <w:color w:val="191919"/>
                <w:shd w:val="clear" w:color="auto" w:fill="FFFFFF"/>
              </w:rPr>
              <w:t xml:space="preserve"> առաջնահերթ</w:t>
            </w:r>
            <w:r w:rsidRPr="009B1D2A">
              <w:rPr>
                <w:rFonts w:ascii="GHEA Grapalat" w:hAnsi="GHEA Grapalat"/>
                <w:color w:val="191919"/>
                <w:shd w:val="clear" w:color="auto" w:fill="FFFFFF"/>
              </w:rPr>
              <w:t xml:space="preserve"> </w:t>
            </w:r>
            <w:r w:rsidRPr="009B1D2A">
              <w:rPr>
                <w:rFonts w:ascii="GHEA Grapalat" w:hAnsi="GHEA Grapalat"/>
                <w:color w:val="000000"/>
              </w:rPr>
              <w:t>դիտարկել առկա թափուր հաստիքների հաշվին։</w:t>
            </w:r>
          </w:p>
          <w:p w14:paraId="765C9729" w14:textId="780193B1" w:rsidR="00683254" w:rsidRPr="00132E21" w:rsidRDefault="00683254" w:rsidP="00132E21">
            <w:pPr>
              <w:shd w:val="clear" w:color="auto" w:fill="FFFFFF"/>
              <w:ind w:firstLine="720"/>
              <w:jc w:val="both"/>
              <w:rPr>
                <w:rFonts w:ascii="GHEA Grapalat" w:eastAsia="GHEA Grapalat" w:hAnsi="GHEA Grapalat" w:cs="GHEA Grapalat"/>
                <w:b/>
                <w:bCs/>
              </w:rPr>
            </w:pPr>
            <w:r>
              <w:rPr>
                <w:rFonts w:ascii="GHEA Grapalat" w:hAnsi="GHEA Grapalat"/>
                <w:color w:val="000000"/>
              </w:rPr>
              <w:t>Ամփոփելով վերոգրյալը՝ հայտնում ենք, որ Փաթեթն ունի վերանայման և լրամշակման անհրաժեշտություն։</w:t>
            </w:r>
          </w:p>
        </w:tc>
        <w:tc>
          <w:tcPr>
            <w:tcW w:w="6570" w:type="dxa"/>
            <w:shd w:val="clear" w:color="auto" w:fill="FFFFFF"/>
          </w:tcPr>
          <w:p w14:paraId="02BEC146" w14:textId="77777777" w:rsidR="00DE5F5F" w:rsidRPr="00DE5F5F" w:rsidRDefault="00DE5F5F" w:rsidP="00DE5F5F">
            <w:pPr>
              <w:jc w:val="center"/>
              <w:rPr>
                <w:rFonts w:ascii="GHEA Grapalat" w:hAnsi="GHEA Grapalat"/>
                <w:b/>
              </w:rPr>
            </w:pPr>
            <w:r w:rsidRPr="00DE5F5F">
              <w:rPr>
                <w:rFonts w:ascii="GHEA Grapalat" w:hAnsi="GHEA Grapalat"/>
                <w:b/>
              </w:rPr>
              <w:t>Չի ընդունվել</w:t>
            </w:r>
          </w:p>
          <w:p w14:paraId="00580C57" w14:textId="77777777" w:rsidR="00DE5F5F" w:rsidRDefault="00DE5F5F" w:rsidP="00132E21">
            <w:pPr>
              <w:jc w:val="both"/>
              <w:rPr>
                <w:rFonts w:ascii="GHEA Grapalat" w:hAnsi="GHEA Grapalat"/>
              </w:rPr>
            </w:pPr>
          </w:p>
          <w:p w14:paraId="6EBCA33B" w14:textId="64AA9D0E" w:rsidR="00683254" w:rsidRPr="00797638" w:rsidRDefault="00683254" w:rsidP="00132E21">
            <w:pPr>
              <w:jc w:val="both"/>
              <w:rPr>
                <w:rFonts w:ascii="GHEA Grapalat" w:hAnsi="GHEA Grapalat"/>
              </w:rPr>
            </w:pPr>
            <w:r w:rsidRPr="00797638">
              <w:rPr>
                <w:rFonts w:ascii="GHEA Grapalat" w:hAnsi="GHEA Grapalat"/>
              </w:rPr>
              <w:t>Նախագծով Պաշտպանին տրվում է նոր մանդատ՝ որպես խտրականության կանխարգելման և խտրականությունից պաշտպանության մարմին</w:t>
            </w:r>
            <w:r>
              <w:rPr>
                <w:rFonts w:ascii="GHEA Grapalat" w:hAnsi="GHEA Grapalat"/>
              </w:rPr>
              <w:t>, ուստիև նոր լիազորությունների ու գործառույթների խումբ</w:t>
            </w:r>
            <w:r w:rsidRPr="00797638">
              <w:rPr>
                <w:rFonts w:ascii="GHEA Grapalat" w:hAnsi="GHEA Grapalat"/>
              </w:rPr>
              <w:t>։</w:t>
            </w:r>
          </w:p>
          <w:p w14:paraId="591FECEA" w14:textId="1043021B" w:rsidR="00683254" w:rsidRPr="00132E21" w:rsidRDefault="00683254" w:rsidP="00132E21">
            <w:pPr>
              <w:jc w:val="both"/>
              <w:rPr>
                <w:rFonts w:ascii="GHEA Grapalat" w:hAnsi="GHEA Grapalat"/>
              </w:rPr>
            </w:pPr>
            <w:r>
              <w:rPr>
                <w:rFonts w:ascii="GHEA Grapalat" w:hAnsi="GHEA Grapalat"/>
              </w:rPr>
              <w:t>Նշվածի համատեքստում</w:t>
            </w:r>
            <w:r w:rsidRPr="00797638">
              <w:rPr>
                <w:rFonts w:ascii="GHEA Grapalat" w:hAnsi="GHEA Grapalat"/>
              </w:rPr>
              <w:t>՝ ներկայում Պաշտպանի աշխատակազմի մարդկային ռեսուրսի թերհագեցվածությունը չի կարող հիմք հանդիսանալ նոր ծավալի գործառույթների իրականացման համար հաստիքներ չտրամադրելու համար։</w:t>
            </w:r>
          </w:p>
        </w:tc>
      </w:tr>
    </w:tbl>
    <w:p w14:paraId="3E7A41B6" w14:textId="77777777" w:rsidR="00956305" w:rsidRPr="00E95F02" w:rsidRDefault="00956305" w:rsidP="00132E21">
      <w:pPr>
        <w:ind w:left="142" w:firstLine="425"/>
        <w:rPr>
          <w:rFonts w:ascii="GHEA Grapalat" w:eastAsia="GHEA Grapalat" w:hAnsi="GHEA Grapalat" w:cs="GHEA Grapalat"/>
        </w:rPr>
      </w:pPr>
    </w:p>
    <w:sectPr w:rsidR="00956305" w:rsidRPr="00E95F02">
      <w:footerReference w:type="default" r:id="rId10"/>
      <w:pgSz w:w="16838" w:h="11906" w:orient="landscape"/>
      <w:pgMar w:top="360"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567B0B" w14:textId="77777777" w:rsidR="00ED09D9" w:rsidRDefault="00ED09D9">
      <w:r>
        <w:separator/>
      </w:r>
    </w:p>
  </w:endnote>
  <w:endnote w:type="continuationSeparator" w:id="0">
    <w:p w14:paraId="7D42088C" w14:textId="77777777" w:rsidR="00ED09D9" w:rsidRDefault="00ED0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B6384B2-BB2F-4DAD-B484-B04350745152}"/>
    <w:embedBold r:id="rId2" w:fontKey="{65C4692C-624C-4B1A-98FF-F60B1CC42C5E}"/>
  </w:font>
  <w:font w:name="Tahoma">
    <w:panose1 w:val="020B0604030504040204"/>
    <w:charset w:val="00"/>
    <w:family w:val="swiss"/>
    <w:pitch w:val="variable"/>
    <w:sig w:usb0="E1002EFF" w:usb1="C000605B" w:usb2="00000029" w:usb3="00000000" w:csb0="000101FF" w:csb1="00000000"/>
    <w:embedRegular r:id="rId3" w:fontKey="{EACF3723-8C8A-494D-9CD6-A19D828CA85D}"/>
    <w:embedBold r:id="rId4" w:fontKey="{B1DB1E60-8B02-4888-88C1-7534C29C8C97}"/>
  </w:font>
  <w:font w:name="Arial Armenian">
    <w:panose1 w:val="020B0604020202020204"/>
    <w:charset w:val="00"/>
    <w:family w:val="swiss"/>
    <w:pitch w:val="variable"/>
    <w:sig w:usb0="00000003" w:usb1="00000000" w:usb2="00000000" w:usb3="00000000" w:csb0="00000001" w:csb1="00000000"/>
    <w:embedRegular r:id="rId5" w:fontKey="{19E13C3A-F670-42B3-B4A7-1ECDD1216434}"/>
  </w:font>
  <w:font w:name="Georgia">
    <w:panose1 w:val="02040502050405020303"/>
    <w:charset w:val="00"/>
    <w:family w:val="roman"/>
    <w:pitch w:val="variable"/>
    <w:sig w:usb0="00000287" w:usb1="00000000" w:usb2="00000000" w:usb3="00000000" w:csb0="0000009F" w:csb1="00000000"/>
    <w:embedRegular r:id="rId6" w:fontKey="{D0121936-A6BC-48C4-BCA3-7B1192970F89}"/>
    <w:embedItalic r:id="rId7" w:fontKey="{61D91930-F3E2-4045-ACDF-04F8276AD39D}"/>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8" w:fontKey="{B0F6E0D9-3259-41F9-AF28-4B5DD3B69705}"/>
    <w:embedBold r:id="rId9" w:fontKey="{F8332F28-F8AF-43A2-AED0-5C36BC3208AD}"/>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embedRegular r:id="rId10" w:fontKey="{895CF17A-6FA7-46F4-A136-0D672187B129}"/>
    <w:embedBold r:id="rId11" w:fontKey="{29937A6D-65C5-4BDD-85C6-634425FFE3A2}"/>
    <w:embedItalic r:id="rId12" w:fontKey="{AA9C3AE8-6937-4C13-990C-41BFE6DC979D}"/>
  </w:font>
  <w:font w:name="CIDFont+F3">
    <w:altName w:val="Cambria"/>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00000287" w:usb1="08070000" w:usb2="00000010" w:usb3="00000000" w:csb0="0002009F" w:csb1="00000000"/>
  </w:font>
  <w:font w:name="Cambria">
    <w:panose1 w:val="02040503050406030204"/>
    <w:charset w:val="00"/>
    <w:family w:val="roman"/>
    <w:pitch w:val="variable"/>
    <w:sig w:usb0="E00002FF" w:usb1="400004FF" w:usb2="00000000" w:usb3="00000000" w:csb0="0000019F" w:csb1="00000000"/>
    <w:embedRegular r:id="rId13" w:fontKey="{8135176B-CB7F-4B01-B48A-53739C5C3678}"/>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647A7" w14:textId="6ED5F51F" w:rsidR="006F46AA" w:rsidRDefault="006F46AA">
    <w:pPr>
      <w:pBdr>
        <w:top w:val="nil"/>
        <w:left w:val="nil"/>
        <w:bottom w:val="nil"/>
        <w:right w:val="nil"/>
        <w:between w:val="nil"/>
      </w:pBdr>
      <w:tabs>
        <w:tab w:val="center" w:pos="4680"/>
        <w:tab w:val="right" w:pos="9360"/>
      </w:tabs>
      <w:spacing w:after="200" w:line="276" w:lineRule="auto"/>
      <w:ind w:right="-370"/>
      <w:jc w:val="right"/>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fldChar w:fldCharType="begin"/>
    </w:r>
    <w:r>
      <w:rPr>
        <w:rFonts w:ascii="GHEA Grapalat" w:eastAsia="GHEA Grapalat" w:hAnsi="GHEA Grapalat" w:cs="GHEA Grapalat"/>
        <w:color w:val="000000"/>
        <w:sz w:val="22"/>
        <w:szCs w:val="22"/>
      </w:rPr>
      <w:instrText>PAGE</w:instrText>
    </w:r>
    <w:r>
      <w:rPr>
        <w:rFonts w:ascii="GHEA Grapalat" w:eastAsia="GHEA Grapalat" w:hAnsi="GHEA Grapalat" w:cs="GHEA Grapalat"/>
        <w:color w:val="000000"/>
        <w:sz w:val="22"/>
        <w:szCs w:val="22"/>
      </w:rPr>
      <w:fldChar w:fldCharType="separate"/>
    </w:r>
    <w:r w:rsidR="00366B65">
      <w:rPr>
        <w:rFonts w:ascii="GHEA Grapalat" w:eastAsia="GHEA Grapalat" w:hAnsi="GHEA Grapalat" w:cs="GHEA Grapalat"/>
        <w:noProof/>
        <w:color w:val="000000"/>
        <w:sz w:val="22"/>
        <w:szCs w:val="22"/>
      </w:rPr>
      <w:t>114</w:t>
    </w:r>
    <w:r>
      <w:rPr>
        <w:rFonts w:ascii="GHEA Grapalat" w:eastAsia="GHEA Grapalat" w:hAnsi="GHEA Grapalat" w:cs="GHEA Grapalat"/>
        <w:color w:val="000000"/>
        <w:sz w:val="22"/>
        <w:szCs w:val="22"/>
      </w:rPr>
      <w:fldChar w:fldCharType="end"/>
    </w:r>
  </w:p>
  <w:p w14:paraId="38C7C249" w14:textId="77777777" w:rsidR="006F46AA" w:rsidRDefault="006F46AA">
    <w:pPr>
      <w:pBdr>
        <w:top w:val="nil"/>
        <w:left w:val="nil"/>
        <w:bottom w:val="nil"/>
        <w:right w:val="nil"/>
        <w:between w:val="nil"/>
      </w:pBdr>
      <w:tabs>
        <w:tab w:val="center" w:pos="4680"/>
        <w:tab w:val="right" w:pos="9360"/>
      </w:tabs>
      <w:spacing w:after="200" w:line="276" w:lineRule="auto"/>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6E0B58" w14:textId="77777777" w:rsidR="00ED09D9" w:rsidRDefault="00ED09D9">
      <w:r>
        <w:separator/>
      </w:r>
    </w:p>
  </w:footnote>
  <w:footnote w:type="continuationSeparator" w:id="0">
    <w:p w14:paraId="0D004AF6" w14:textId="77777777" w:rsidR="00ED09D9" w:rsidRDefault="00ED09D9">
      <w:r>
        <w:continuationSeparator/>
      </w:r>
    </w:p>
  </w:footnote>
  <w:footnote w:id="1">
    <w:p w14:paraId="1E7B77FF" w14:textId="77777777" w:rsidR="006F46AA" w:rsidRPr="00AE07E4" w:rsidRDefault="006F46AA" w:rsidP="001B0973">
      <w:pPr>
        <w:pStyle w:val="FootnoteText"/>
        <w:rPr>
          <w:lang w:val="hy-AM"/>
        </w:rPr>
      </w:pPr>
      <w:r>
        <w:rPr>
          <w:rStyle w:val="FootnoteReference"/>
        </w:rPr>
        <w:footnoteRef/>
      </w:r>
      <w:r>
        <w:t xml:space="preserve"> </w:t>
      </w:r>
      <w:r w:rsidRPr="00C6678C">
        <w:rPr>
          <w:rFonts w:ascii="GHEA Grapalat" w:hAnsi="GHEA Grapalat"/>
          <w:sz w:val="16"/>
          <w:szCs w:val="16"/>
          <w:lang w:val="hy-AM"/>
        </w:rPr>
        <w:t xml:space="preserve">Տեղեկատվությունը հասանելի է </w:t>
      </w:r>
      <w:hyperlink r:id="rId1" w:history="1">
        <w:r w:rsidRPr="00C6678C">
          <w:rPr>
            <w:rStyle w:val="Hyperlink"/>
            <w:rFonts w:ascii="GHEA Grapalat" w:hAnsi="GHEA Grapalat"/>
            <w:sz w:val="16"/>
            <w:szCs w:val="16"/>
          </w:rPr>
          <w:t>https://www.ecoi.net/en/file/local/2139421/CommHR%282026%2926_letter%20to%20PM%20Armenia_EN.pdf</w:t>
        </w:r>
      </w:hyperlink>
      <w:r w:rsidRPr="00C6678C">
        <w:rPr>
          <w:rFonts w:ascii="GHEA Grapalat" w:hAnsi="GHEA Grapalat"/>
          <w:sz w:val="16"/>
          <w:szCs w:val="16"/>
          <w:lang w:val="hy-AM"/>
        </w:rPr>
        <w:t xml:space="preserve"> հղումներով։</w:t>
      </w:r>
      <w:r>
        <w:rPr>
          <w:rFonts w:ascii="GHEA Grapalat" w:hAnsi="GHEA Grapalat"/>
          <w:sz w:val="16"/>
          <w:szCs w:val="16"/>
          <w:lang w:val="hy-AM"/>
        </w:rPr>
        <w:t xml:space="preserve"> </w:t>
      </w:r>
    </w:p>
  </w:footnote>
  <w:footnote w:id="2">
    <w:p w14:paraId="3D1CCCAC"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r w:rsidRPr="00E95F02">
        <w:rPr>
          <w:rFonts w:ascii="GHEA Grapalat" w:eastAsia="Calibri" w:hAnsi="GHEA Grapalat" w:cs="Calibri"/>
          <w:sz w:val="20"/>
          <w:szCs w:val="20"/>
        </w:rPr>
        <w:t>Տե՛ս օրինակ՝ Molla Sali v. Greece [GC], 2018, § 133; Fábián v. Hungary [GC], 2017, § 113; Khamtokhu and Aksenchik v. Russia [GC], 2017, § 64; X and Others v. Austria [GC], 2013, § 98; Konstantin Markin v. Russia [GC], 2012, § 125; Burden v. the United Kingdom [GC], 2008, § 60; D.H. and Others v. the Czech Republic [GC], 2007, § 175 գործերով ՄԻԵԴ վճիռները:</w:t>
      </w:r>
    </w:p>
  </w:footnote>
  <w:footnote w:id="3">
    <w:p w14:paraId="14E4B236"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r w:rsidRPr="00E95F02">
        <w:rPr>
          <w:rFonts w:ascii="GHEA Grapalat" w:eastAsia="Calibri" w:hAnsi="GHEA Grapalat" w:cs="Calibri"/>
          <w:sz w:val="20"/>
          <w:szCs w:val="20"/>
        </w:rPr>
        <w:t>Տե՛ս Fábián v. Hungary [GC], 2017, § 113; Clift v. the United Kingdom, 2010, § 66; Demokrat Parti v. Turkey (dec.), 2021 ՄԻԵԴ վճիռները:</w:t>
      </w:r>
    </w:p>
  </w:footnote>
  <w:footnote w:id="4">
    <w:p w14:paraId="24957F49"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r w:rsidRPr="00E95F02">
        <w:rPr>
          <w:rFonts w:ascii="GHEA Grapalat" w:eastAsia="Calibri" w:hAnsi="GHEA Grapalat" w:cs="Calibri"/>
          <w:sz w:val="20"/>
          <w:szCs w:val="20"/>
        </w:rPr>
        <w:t>Տե՛ս ՀՀ սահմանադրական դատարանի 2021 թվականի նոյեմբերի 9-ի թիվ ՍԴՈ-1617 որոշումը:</w:t>
      </w:r>
    </w:p>
  </w:footnote>
  <w:footnote w:id="5">
    <w:p w14:paraId="1640D9CE"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sdt>
        <w:sdtPr>
          <w:rPr>
            <w:rFonts w:ascii="GHEA Grapalat" w:hAnsi="GHEA Grapalat"/>
            <w:sz w:val="20"/>
            <w:szCs w:val="20"/>
          </w:rPr>
          <w:tag w:val="goog_rdk_23"/>
          <w:id w:val="-2021228054"/>
        </w:sdtPr>
        <w:sdtEndPr/>
        <w:sdtContent>
          <w:r w:rsidRPr="00E95F02">
            <w:rPr>
              <w:rFonts w:ascii="GHEA Grapalat" w:eastAsia="Tahoma" w:hAnsi="GHEA Grapalat" w:cs="Tahoma"/>
              <w:sz w:val="20"/>
              <w:szCs w:val="20"/>
            </w:rPr>
            <w:t xml:space="preserve"> Տես «A comparative analysis of non-discrimination law in Europe. 2023», European network of legal experts in gender equality and non-discrimination, էջ 46-49, հասանելի՝ </w:t>
          </w:r>
        </w:sdtContent>
      </w:sdt>
      <w:hyperlink r:id="rId2">
        <w:r w:rsidRPr="00E95F02">
          <w:rPr>
            <w:rFonts w:ascii="GHEA Grapalat" w:hAnsi="GHEA Grapalat"/>
            <w:color w:val="1155CC"/>
            <w:sz w:val="20"/>
            <w:szCs w:val="20"/>
            <w:u w:val="single"/>
          </w:rPr>
          <w:t>https://www.equalitylaw.eu/downloads/6049-a-comparative-analysis-of-non-discrimination-law-in-europe-2023</w:t>
        </w:r>
      </w:hyperlink>
      <w:r w:rsidRPr="00E95F02">
        <w:rPr>
          <w:rFonts w:ascii="GHEA Grapalat" w:hAnsi="GHEA Grapalat"/>
          <w:sz w:val="20"/>
          <w:szCs w:val="20"/>
        </w:rPr>
        <w:t xml:space="preserve">  </w:t>
      </w:r>
    </w:p>
  </w:footnote>
  <w:footnote w:id="6">
    <w:p w14:paraId="50F075D9"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hyperlink r:id="rId3">
        <w:r w:rsidRPr="00E95F02">
          <w:rPr>
            <w:rFonts w:ascii="GHEA Grapalat" w:hAnsi="GHEA Grapalat"/>
            <w:color w:val="1155CC"/>
            <w:sz w:val="20"/>
            <w:szCs w:val="20"/>
            <w:u w:val="single"/>
          </w:rPr>
          <w:t>https://www.ochrance.cz/uploads-import/DISKRIMINACE/pravni_predpisy/Anti-discrimination-Act.pdf</w:t>
        </w:r>
      </w:hyperlink>
    </w:p>
  </w:footnote>
  <w:footnote w:id="7">
    <w:p w14:paraId="33E5E0A5"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hyperlink r:id="rId4">
        <w:r w:rsidRPr="00E95F02">
          <w:rPr>
            <w:rFonts w:ascii="GHEA Grapalat" w:hAnsi="GHEA Grapalat"/>
            <w:color w:val="1155CC"/>
            <w:sz w:val="20"/>
            <w:szCs w:val="20"/>
            <w:u w:val="single"/>
          </w:rPr>
          <w:t>https://legislationline.org/sites/default/files/documents/b6/Bulgaria_anti-discrimination_law_2003_en.pdf</w:t>
        </w:r>
      </w:hyperlink>
    </w:p>
  </w:footnote>
  <w:footnote w:id="8">
    <w:p w14:paraId="14E7F97A"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hyperlink r:id="rId5">
        <w:r w:rsidRPr="00E95F02">
          <w:rPr>
            <w:rFonts w:ascii="GHEA Grapalat" w:hAnsi="GHEA Grapalat"/>
            <w:color w:val="1155CC"/>
            <w:sz w:val="20"/>
            <w:szCs w:val="20"/>
            <w:u w:val="single"/>
          </w:rPr>
          <w:t>https://www.riigiteataja.ee/en/eli/530102013066/consolide</w:t>
        </w:r>
      </w:hyperlink>
    </w:p>
  </w:footnote>
  <w:footnote w:id="9">
    <w:p w14:paraId="225A8780"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hyperlink r:id="rId6" w:anchor="sec3">
        <w:r w:rsidRPr="00E95F02">
          <w:rPr>
            <w:rFonts w:ascii="GHEA Grapalat" w:hAnsi="GHEA Grapalat"/>
            <w:color w:val="1155CC"/>
            <w:sz w:val="20"/>
            <w:szCs w:val="20"/>
            <w:u w:val="single"/>
          </w:rPr>
          <w:t>https://www.irishstatutebook.ie/eli/2000/act/8/section/3/enacted/en/html#sec3</w:t>
        </w:r>
      </w:hyperlink>
      <w:r w:rsidRPr="00E95F02">
        <w:rPr>
          <w:rFonts w:ascii="GHEA Grapalat" w:hAnsi="GHEA Grapalat"/>
          <w:sz w:val="20"/>
          <w:szCs w:val="20"/>
        </w:rPr>
        <w:t xml:space="preserve"> </w:t>
      </w:r>
    </w:p>
  </w:footnote>
  <w:footnote w:id="10">
    <w:p w14:paraId="060D0C99"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hyperlink r:id="rId7">
        <w:r w:rsidRPr="00E95F02">
          <w:rPr>
            <w:rFonts w:ascii="GHEA Grapalat" w:hAnsi="GHEA Grapalat"/>
            <w:color w:val="1155CC"/>
            <w:sz w:val="20"/>
            <w:szCs w:val="20"/>
            <w:u w:val="single"/>
          </w:rPr>
          <w:t>https://migrant-integration.ec.europa.eu/sites/default/files/2011-01/docl_17803_871242496.pdf</w:t>
        </w:r>
      </w:hyperlink>
    </w:p>
  </w:footnote>
  <w:footnote w:id="11">
    <w:p w14:paraId="3DA90DEB"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r w:rsidRPr="00E95F02">
        <w:rPr>
          <w:rFonts w:ascii="GHEA Grapalat" w:eastAsia="Calibri" w:hAnsi="GHEA Grapalat" w:cs="Calibri"/>
          <w:sz w:val="20"/>
          <w:szCs w:val="20"/>
        </w:rPr>
        <w:t xml:space="preserve">Տե՛ս Explanatory Report to the Protocol No. 102 to the Convention for the Protection of Human Rights and Fundamental freedoms, </w:t>
      </w:r>
      <w:r w:rsidRPr="00E95F02">
        <w:rPr>
          <w:rFonts w:ascii="GHEA Grapalat" w:eastAsia="Calibri" w:hAnsi="GHEA Grapalat" w:cs="Calibri"/>
          <w:sz w:val="20"/>
          <w:szCs w:val="20"/>
          <w:highlight w:val="white"/>
        </w:rPr>
        <w:t>§ 26.</w:t>
      </w:r>
    </w:p>
  </w:footnote>
  <w:footnote w:id="12">
    <w:p w14:paraId="1987BD07"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r w:rsidRPr="00E95F02">
        <w:rPr>
          <w:rFonts w:ascii="GHEA Grapalat" w:eastAsia="Calibri" w:hAnsi="GHEA Grapalat" w:cs="Calibri"/>
          <w:sz w:val="20"/>
          <w:szCs w:val="20"/>
        </w:rPr>
        <w:t xml:space="preserve">Տե՛ս Explanatory Report to the Protocol No. 102 to the Convention for the Protection of Human Rights and Fundamental freedoms, </w:t>
      </w:r>
      <w:r w:rsidRPr="00E95F02">
        <w:rPr>
          <w:rFonts w:ascii="GHEA Grapalat" w:eastAsia="Calibri" w:hAnsi="GHEA Grapalat" w:cs="Calibri"/>
          <w:sz w:val="20"/>
          <w:szCs w:val="20"/>
          <w:highlight w:val="white"/>
        </w:rPr>
        <w:t>§ 24.</w:t>
      </w:r>
    </w:p>
  </w:footnote>
  <w:footnote w:id="13">
    <w:p w14:paraId="076B620E"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r w:rsidRPr="00E95F02">
        <w:rPr>
          <w:rFonts w:ascii="GHEA Grapalat" w:eastAsia="Calibri" w:hAnsi="GHEA Grapalat" w:cs="Calibri"/>
          <w:sz w:val="20"/>
          <w:szCs w:val="20"/>
        </w:rPr>
        <w:t>Տե՛ս Directive 2006/54/EC OF THE EUROPEAN PARLIAMENT AND OF THE COUNCIL of 5 July 2006 on the implementation of the principle of equal opportunities and equal treatment of men and women in matters of employment and occupation (recast), article 25.</w:t>
      </w:r>
    </w:p>
  </w:footnote>
  <w:footnote w:id="14">
    <w:p w14:paraId="3D9D6284"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r w:rsidRPr="00E95F02">
        <w:rPr>
          <w:rFonts w:ascii="GHEA Grapalat" w:eastAsia="Calibri" w:hAnsi="GHEA Grapalat" w:cs="Calibri"/>
          <w:sz w:val="20"/>
          <w:szCs w:val="20"/>
        </w:rPr>
        <w:t>Տե՛ս Council Directive 2000/43/EC of 29 June 2000 implementing the principle of equal treatment between persons irrespective of racial or ethnic origin, article 15.</w:t>
      </w:r>
    </w:p>
  </w:footnote>
  <w:footnote w:id="15">
    <w:p w14:paraId="59D93AF7"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r w:rsidRPr="00E95F02">
        <w:rPr>
          <w:rFonts w:ascii="GHEA Grapalat" w:eastAsia="Calibri" w:hAnsi="GHEA Grapalat" w:cs="Calibri"/>
          <w:sz w:val="20"/>
          <w:szCs w:val="20"/>
        </w:rPr>
        <w:t>Տե՛ս Council Directive 2000/78/EC of 27 November 2000 establishing a general framework for equal treatment in employment and occupation, article 17.</w:t>
      </w:r>
    </w:p>
  </w:footnote>
  <w:footnote w:id="16">
    <w:p w14:paraId="7DB80DD6" w14:textId="77777777" w:rsidR="006F46AA" w:rsidRPr="00E95F02" w:rsidRDefault="006F46AA">
      <w:pPr>
        <w:rPr>
          <w:rFonts w:ascii="GHEA Grapalat" w:hAnsi="GHEA Grapalat"/>
          <w:sz w:val="20"/>
          <w:szCs w:val="20"/>
        </w:rPr>
      </w:pPr>
      <w:r w:rsidRPr="00E95F02">
        <w:rPr>
          <w:rStyle w:val="FootnoteReference"/>
          <w:rFonts w:ascii="GHEA Grapalat" w:hAnsi="GHEA Grapalat"/>
          <w:sz w:val="20"/>
          <w:szCs w:val="20"/>
        </w:rPr>
        <w:footnoteRef/>
      </w:r>
      <w:r w:rsidRPr="00E95F02">
        <w:rPr>
          <w:rFonts w:ascii="GHEA Grapalat" w:hAnsi="GHEA Grapalat"/>
          <w:sz w:val="20"/>
          <w:szCs w:val="20"/>
        </w:rPr>
        <w:t xml:space="preserve"> </w:t>
      </w:r>
      <w:r w:rsidRPr="00E95F02">
        <w:rPr>
          <w:rFonts w:ascii="GHEA Grapalat" w:eastAsia="Calibri" w:hAnsi="GHEA Grapalat" w:cs="Calibri"/>
          <w:sz w:val="20"/>
          <w:szCs w:val="20"/>
        </w:rPr>
        <w:t>Տե՛ս UNITED NATIONS, HUMAN RIGHTS IN THE ADMINISTRATION OF JUSTICE: A Manual on Human Rights for Judges, Prosecutors and Lawyers, էջ 651:</w:t>
      </w:r>
    </w:p>
  </w:footnote>
  <w:footnote w:id="17">
    <w:p w14:paraId="7965150E" w14:textId="77777777" w:rsidR="006F46AA" w:rsidRPr="00E95F02" w:rsidRDefault="006F46AA" w:rsidP="00324BD7">
      <w:pPr>
        <w:pStyle w:val="FootnoteText"/>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«Հայաստանի երրորդ պարբերական զեկույցի վերաբերյալ եզրափակիչ դիտարկումներ», Մարդու իրավունքների կոմիտե, 2021 թվականի նոյեմբերի 25, թիվ CCPR/C/ARM/CO/3, կետ 9-10։</w:t>
      </w:r>
    </w:p>
  </w:footnote>
  <w:footnote w:id="18">
    <w:p w14:paraId="35E5BE69" w14:textId="77777777" w:rsidR="006F46AA" w:rsidRPr="00E95F02" w:rsidRDefault="006F46AA" w:rsidP="00324BD7">
      <w:pPr>
        <w:pStyle w:val="FootnoteText"/>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«Հայաստանի յոթից տասնմեկերորդ պարբերական զեկույցների վերաբերյալ եզրափակիչ դիտարկումներ», Ռասայական խտրականության բոլոր ձևերի վերացման կոմիտե, 2017 թվականի մայիսի 31, թիվ CERD/C/ARM/CO/7-11, կետ 5-6։</w:t>
      </w:r>
    </w:p>
  </w:footnote>
  <w:footnote w:id="19">
    <w:p w14:paraId="49C69397" w14:textId="77777777" w:rsidR="006F46AA" w:rsidRPr="00E95F02" w:rsidRDefault="006F46AA" w:rsidP="00324BD7">
      <w:pPr>
        <w:pStyle w:val="FootnoteText"/>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«Հայաստանի երկրորդ և երրորդ պարբերական զեկույցների վերաբերյալ եզրափակիչ դիտարկումներ», Տնտեսական, սոցիալական և մշակութային իրավունքների կոմիտե, 2014 թվականի հուլիսի 16, թիվ E/C.12/ARM/CO/2-3, կետ 11։</w:t>
      </w:r>
    </w:p>
  </w:footnote>
  <w:footnote w:id="20">
    <w:p w14:paraId="6218F2B4" w14:textId="77777777" w:rsidR="006F46AA" w:rsidRPr="00E95F02" w:rsidRDefault="006F46AA" w:rsidP="00324BD7">
      <w:pPr>
        <w:pStyle w:val="FootnoteText"/>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«Հայաստանի չորրորդ պարբերական զեկույցի վերաբերյալ եզրափակիչ դիտարկումներ», Տնտեսական, սոցիալական և մշակութային իրավունքների կոմիտե, 2023 թվականի հոկտեմբերի 13, թիվ E/C.12/ARM/CO/4, կետեր 21-22։</w:t>
      </w:r>
    </w:p>
  </w:footnote>
  <w:footnote w:id="21">
    <w:p w14:paraId="7223BDFA" w14:textId="77777777" w:rsidR="006F46AA" w:rsidRPr="00E95F02" w:rsidRDefault="006F46AA" w:rsidP="00324BD7">
      <w:pPr>
        <w:pStyle w:val="FootnoteText"/>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«Հայաստանի հինգերորդ և վեցերորդ պարբերական զեկույցների վերաբերյալ եզրափակիչ դիտարկումներ», Կանանց նկատմամբ խտրականության վերացման կոմիտե, 2016 թվականի նոյեմբերի 25, թիվ CEDAW/C/ARM/CO/5-6, կետեր 8-9։</w:t>
      </w:r>
    </w:p>
  </w:footnote>
  <w:footnote w:id="22">
    <w:p w14:paraId="603C10CF" w14:textId="77777777" w:rsidR="006F46AA" w:rsidRPr="00E95F02" w:rsidRDefault="006F46AA" w:rsidP="00324BD7">
      <w:pPr>
        <w:pStyle w:val="FootnoteText"/>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«Հայաստանի յոթերորդ պարբերական զեկույցի վերաբերյալ եզրափակիչ դիտարկումներ», Կանանց նկատմամբ խտրականության վերացման կոմիտե, 2022 թվականի նոյեմբերի 1, թիվ CEDAW/C/ARM/CO/7, կետեր 13-14։</w:t>
      </w:r>
    </w:p>
  </w:footnote>
  <w:footnote w:id="23">
    <w:p w14:paraId="7B5DD21A" w14:textId="77777777" w:rsidR="006F46AA" w:rsidRPr="00E95F02" w:rsidRDefault="006F46AA" w:rsidP="00324BD7">
      <w:pPr>
        <w:pStyle w:val="FootnoteText"/>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«Հայաստանի սկզբնական զեկույցի վերաբերյալ եզրափակիչ դիտարկումներ», Հաշանդամություն ունեցող անձանց իրավունքների հարցերով կոմիտե, 2017 թվականի ապրիլի 7, թիվ CRPD/C/ARM/CO/1, կետեր 7-8։</w:t>
      </w:r>
    </w:p>
  </w:footnote>
  <w:footnote w:id="24">
    <w:p w14:paraId="176EAA12" w14:textId="77777777" w:rsidR="006F46AA" w:rsidRPr="00E95F02" w:rsidRDefault="006F46AA" w:rsidP="00BB2542">
      <w:pPr>
        <w:pStyle w:val="FootnoteText"/>
        <w:jc w:val="both"/>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Տես «Հայաստանի տասներկուսից տասնչորսերորդ զեկույցների վերաբերյալ եզրափակիչ դիտարկումները», Ռասայական խտրականության վերացման կոմիտե, 2024 թվականի դեկտեմբերի 24, թիվ CERD/C/ARM/CO/12-14, կետեր 5-6</w:t>
      </w:r>
    </w:p>
  </w:footnote>
  <w:footnote w:id="25">
    <w:p w14:paraId="595227C7" w14:textId="77777777" w:rsidR="006F46AA" w:rsidRPr="00E95F02" w:rsidRDefault="006F46AA" w:rsidP="00324BD7">
      <w:pPr>
        <w:pStyle w:val="FootnoteText"/>
        <w:jc w:val="both"/>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w:t>
      </w:r>
      <w:r w:rsidRPr="00E95F02">
        <w:rPr>
          <w:rFonts w:ascii="GHEA Grapalat" w:hAnsi="GHEA Grapalat" w:cs="Sylfaen"/>
          <w:lang w:val="hy-AM"/>
        </w:rPr>
        <w:t xml:space="preserve">Տե՛ս ԵԽ նախարարների կոմիտեի 2023 թվականի հունիսի 7-ի թիվ CM/Del/Dec(2023)1468/H46-1 որոշումը, հասանելի է </w:t>
      </w:r>
      <w:hyperlink r:id="rId8" w:history="1">
        <w:r w:rsidRPr="00E95F02">
          <w:rPr>
            <w:rStyle w:val="Hyperlink"/>
            <w:rFonts w:ascii="GHEA Grapalat" w:hAnsi="GHEA Grapalat" w:cs="Sylfaen"/>
            <w:lang w:val="hy-AM"/>
          </w:rPr>
          <w:t>https://search.coe.int/cm/pages/result_details.aspx?objectid=0900001680ab57e5</w:t>
        </w:r>
      </w:hyperlink>
      <w:r w:rsidRPr="00E95F02">
        <w:rPr>
          <w:rFonts w:ascii="GHEA Grapalat" w:hAnsi="GHEA Grapalat" w:cs="Sylfaen"/>
          <w:lang w:val="hy-AM"/>
        </w:rPr>
        <w:t xml:space="preserve"> հղումով։</w:t>
      </w:r>
    </w:p>
  </w:footnote>
  <w:footnote w:id="26">
    <w:p w14:paraId="43F21A75" w14:textId="77777777" w:rsidR="006F46AA" w:rsidRPr="00DD27F9" w:rsidRDefault="006F46AA" w:rsidP="00067DA3">
      <w:pPr>
        <w:pStyle w:val="FootnoteText"/>
        <w:rPr>
          <w:rFonts w:ascii="GHEA Grapalat" w:hAnsi="GHEA Grapalat"/>
          <w:lang w:val="hy-AM"/>
        </w:rPr>
      </w:pPr>
      <w:r w:rsidRPr="00DD27F9">
        <w:rPr>
          <w:rStyle w:val="FootnoteReference"/>
          <w:rFonts w:ascii="GHEA Grapalat" w:hAnsi="GHEA Grapalat"/>
        </w:rPr>
        <w:footnoteRef/>
      </w:r>
      <w:r w:rsidRPr="00DD27F9">
        <w:rPr>
          <w:rFonts w:ascii="GHEA Grapalat" w:hAnsi="GHEA Grapalat"/>
          <w:lang w:val="hy-AM"/>
        </w:rPr>
        <w:t xml:space="preserve"> </w:t>
      </w:r>
      <w:r w:rsidRPr="00DD27F9">
        <w:rPr>
          <w:rFonts w:ascii="GHEA Grapalat" w:hAnsi="GHEA Grapalat"/>
          <w:lang w:val="hy-AM"/>
        </w:rPr>
        <w:t xml:space="preserve">Հասանելի է </w:t>
      </w:r>
      <w:hyperlink r:id="rId9" w:history="1">
        <w:r w:rsidRPr="00DD27F9">
          <w:rPr>
            <w:rStyle w:val="Hyperlink"/>
            <w:rFonts w:ascii="GHEA Grapalat" w:hAnsi="GHEA Grapalat"/>
            <w:lang w:val="hy-AM"/>
          </w:rPr>
          <w:t>https://www.legislationline.org/download/id/8511/file/353_NDISCR_ARM_18Dec2019_ar.pdf</w:t>
        </w:r>
      </w:hyperlink>
      <w:r w:rsidRPr="00DD27F9">
        <w:rPr>
          <w:rFonts w:ascii="GHEA Grapalat" w:hAnsi="GHEA Grapalat"/>
          <w:lang w:val="hy-AM"/>
        </w:rPr>
        <w:t xml:space="preserve"> հղումով։</w:t>
      </w:r>
    </w:p>
  </w:footnote>
  <w:footnote w:id="27">
    <w:p w14:paraId="02C6D35F" w14:textId="77777777" w:rsidR="006F46AA" w:rsidRPr="00E95F02" w:rsidRDefault="006F46AA" w:rsidP="00BA1E41">
      <w:pPr>
        <w:pStyle w:val="FootnoteText"/>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w:t>
      </w:r>
      <w:r w:rsidRPr="00E95F02">
        <w:rPr>
          <w:rFonts w:ascii="GHEA Grapalat" w:hAnsi="GHEA Grapalat"/>
          <w:lang w:val="hy-AM"/>
        </w:rPr>
        <w:t xml:space="preserve">Հասանելի է </w:t>
      </w:r>
      <w:hyperlink r:id="rId10" w:history="1">
        <w:r w:rsidRPr="00E95F02">
          <w:rPr>
            <w:rStyle w:val="Hyperlink"/>
            <w:rFonts w:ascii="GHEA Grapalat" w:hAnsi="GHEA Grapalat"/>
            <w:lang w:val="hy-AM"/>
          </w:rPr>
          <w:t>https://www.legislationline.org/download/id/8511/file/353_NDISCR_ARM_18Dec2019_ar.pdf</w:t>
        </w:r>
      </w:hyperlink>
      <w:r w:rsidRPr="00E95F02">
        <w:rPr>
          <w:rFonts w:ascii="GHEA Grapalat" w:hAnsi="GHEA Grapalat"/>
          <w:lang w:val="hy-AM"/>
        </w:rPr>
        <w:t xml:space="preserve"> հղումով։</w:t>
      </w:r>
    </w:p>
  </w:footnote>
  <w:footnote w:id="28">
    <w:p w14:paraId="14375C73" w14:textId="6E801CA2" w:rsidR="006F46AA" w:rsidRPr="00E95F02" w:rsidRDefault="006F46AA" w:rsidP="00E95F02">
      <w:pPr>
        <w:pStyle w:val="FootnoteText"/>
        <w:jc w:val="both"/>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Տե</w:t>
      </w:r>
      <w:r>
        <w:rPr>
          <w:rFonts w:ascii="GHEA Grapalat" w:hAnsi="GHEA Grapalat"/>
          <w:lang w:val="hy-AM"/>
        </w:rPr>
        <w:t>՛</w:t>
      </w:r>
      <w:r w:rsidRPr="00E95F02">
        <w:rPr>
          <w:rFonts w:ascii="GHEA Grapalat" w:hAnsi="GHEA Grapalat"/>
          <w:lang w:val="hy-AM"/>
        </w:rPr>
        <w:t>ս, ՄԱԿ-ի Տնտեսական, սոցիալական և մշակութային իրավունքների կոմիտե, ընդհանուր մեկնաբանություն թիվ 20, կետ 10 (b) և ՄԱԿ-ի Հաշմանդամություն ունեցող անձանց իրավունքների կոմիտե, ընդհանուր մեկնաբանություն թիվ 6, կետ 18 (b)</w:t>
      </w:r>
    </w:p>
  </w:footnote>
  <w:footnote w:id="29">
    <w:p w14:paraId="35A036A9" w14:textId="4E4715C6" w:rsidR="006F46AA" w:rsidRPr="00E95F02" w:rsidRDefault="006F46AA" w:rsidP="00E95F02">
      <w:pPr>
        <w:pStyle w:val="FootnoteText"/>
        <w:jc w:val="both"/>
        <w:rPr>
          <w:rFonts w:ascii="GHEA Grapalat" w:hAnsi="GHEA Grapalat"/>
          <w:lang w:val="hy-AM"/>
        </w:rPr>
      </w:pPr>
      <w:r w:rsidRPr="00E95F02">
        <w:rPr>
          <w:rStyle w:val="FootnoteReference"/>
          <w:rFonts w:ascii="GHEA Grapalat" w:hAnsi="GHEA Grapalat"/>
        </w:rPr>
        <w:footnoteRef/>
      </w:r>
      <w:r w:rsidRPr="00E95F02">
        <w:rPr>
          <w:rFonts w:ascii="GHEA Grapalat" w:hAnsi="GHEA Grapalat"/>
          <w:lang w:val="hy-AM"/>
        </w:rPr>
        <w:t xml:space="preserve"> Տե</w:t>
      </w:r>
      <w:r>
        <w:rPr>
          <w:rFonts w:ascii="GHEA Grapalat" w:hAnsi="GHEA Grapalat"/>
          <w:lang w:val="hy-AM"/>
        </w:rPr>
        <w:t>՛</w:t>
      </w:r>
      <w:r w:rsidRPr="00E95F02">
        <w:rPr>
          <w:rFonts w:ascii="GHEA Grapalat" w:hAnsi="GHEA Grapalat"/>
          <w:lang w:val="hy-AM"/>
        </w:rPr>
        <w:t xml:space="preserve">ս ԵՄ խորհրդի «Սեռի հիմքով խտրականության դեպքերում </w:t>
      </w:r>
      <w:bookmarkStart w:id="0" w:name="_GoBack"/>
      <w:r w:rsidRPr="00E95F02">
        <w:rPr>
          <w:rFonts w:ascii="GHEA Grapalat" w:hAnsi="GHEA Grapalat"/>
          <w:lang w:val="hy-AM"/>
        </w:rPr>
        <w:t>ապացուց</w:t>
      </w:r>
      <w:bookmarkEnd w:id="0"/>
      <w:r w:rsidRPr="00E95F02">
        <w:rPr>
          <w:rFonts w:ascii="GHEA Grapalat" w:hAnsi="GHEA Grapalat"/>
          <w:lang w:val="hy-AM"/>
        </w:rPr>
        <w:t xml:space="preserve">ման բեռի մասին» 1997 թվականի դեկտեմբերի 15-ի թիվ 97/80/EC և «Աշխատանքում և զբաղվածությունում հավասար վերաբերմունքի ընդհանուր օրենսդրություն սահմանելու մասին» 2000 թվականի նոյեմբերի 27-ի թիվ 2000/78/EC </w:t>
      </w:r>
      <w:r>
        <w:rPr>
          <w:rFonts w:ascii="GHEA Grapalat" w:hAnsi="GHEA Grapalat"/>
          <w:lang w:val="hy-AM"/>
        </w:rPr>
        <w:t>հրահանգներ:</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45E2F"/>
    <w:multiLevelType w:val="multilevel"/>
    <w:tmpl w:val="F3A6EA00"/>
    <w:lvl w:ilvl="0">
      <w:start w:val="1"/>
      <w:numFmt w:val="decimal"/>
      <w:lvlText w:val="%1)"/>
      <w:lvlJc w:val="left"/>
      <w:pPr>
        <w:ind w:left="880" w:hanging="360"/>
      </w:pPr>
    </w:lvl>
    <w:lvl w:ilvl="1">
      <w:start w:val="1"/>
      <w:numFmt w:val="lowerLetter"/>
      <w:lvlText w:val="%2."/>
      <w:lvlJc w:val="left"/>
      <w:pPr>
        <w:ind w:left="1600" w:hanging="360"/>
      </w:pPr>
    </w:lvl>
    <w:lvl w:ilvl="2">
      <w:start w:val="1"/>
      <w:numFmt w:val="lowerRoman"/>
      <w:lvlText w:val="%3."/>
      <w:lvlJc w:val="right"/>
      <w:pPr>
        <w:ind w:left="2320" w:hanging="180"/>
      </w:pPr>
    </w:lvl>
    <w:lvl w:ilvl="3">
      <w:start w:val="1"/>
      <w:numFmt w:val="decimal"/>
      <w:lvlText w:val="%4."/>
      <w:lvlJc w:val="left"/>
      <w:pPr>
        <w:ind w:left="3040" w:hanging="360"/>
      </w:pPr>
    </w:lvl>
    <w:lvl w:ilvl="4">
      <w:start w:val="1"/>
      <w:numFmt w:val="lowerLetter"/>
      <w:lvlText w:val="%5."/>
      <w:lvlJc w:val="left"/>
      <w:pPr>
        <w:ind w:left="3760" w:hanging="360"/>
      </w:pPr>
    </w:lvl>
    <w:lvl w:ilvl="5">
      <w:start w:val="1"/>
      <w:numFmt w:val="lowerRoman"/>
      <w:lvlText w:val="%6."/>
      <w:lvlJc w:val="right"/>
      <w:pPr>
        <w:ind w:left="4480" w:hanging="180"/>
      </w:pPr>
    </w:lvl>
    <w:lvl w:ilvl="6">
      <w:start w:val="1"/>
      <w:numFmt w:val="decimal"/>
      <w:lvlText w:val="%7."/>
      <w:lvlJc w:val="left"/>
      <w:pPr>
        <w:ind w:left="5200" w:hanging="360"/>
      </w:pPr>
    </w:lvl>
    <w:lvl w:ilvl="7">
      <w:start w:val="1"/>
      <w:numFmt w:val="lowerLetter"/>
      <w:lvlText w:val="%8."/>
      <w:lvlJc w:val="left"/>
      <w:pPr>
        <w:ind w:left="5920" w:hanging="360"/>
      </w:pPr>
    </w:lvl>
    <w:lvl w:ilvl="8">
      <w:start w:val="1"/>
      <w:numFmt w:val="lowerRoman"/>
      <w:lvlText w:val="%9."/>
      <w:lvlJc w:val="right"/>
      <w:pPr>
        <w:ind w:left="6640" w:hanging="180"/>
      </w:pPr>
    </w:lvl>
  </w:abstractNum>
  <w:abstractNum w:abstractNumId="1" w15:restartNumberingAfterBreak="0">
    <w:nsid w:val="0E7C4EDC"/>
    <w:multiLevelType w:val="multilevel"/>
    <w:tmpl w:val="6AF832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 w15:restartNumberingAfterBreak="0">
    <w:nsid w:val="10216F73"/>
    <w:multiLevelType w:val="multilevel"/>
    <w:tmpl w:val="C212D6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BB0406"/>
    <w:multiLevelType w:val="multilevel"/>
    <w:tmpl w:val="FC7819AC"/>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6F32598"/>
    <w:multiLevelType w:val="hybridMultilevel"/>
    <w:tmpl w:val="A698C0D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CD3881"/>
    <w:multiLevelType w:val="multilevel"/>
    <w:tmpl w:val="E75AF2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9CE7841"/>
    <w:multiLevelType w:val="hybridMultilevel"/>
    <w:tmpl w:val="BD46D9DE"/>
    <w:lvl w:ilvl="0" w:tplc="8E34FA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F0060B6"/>
    <w:multiLevelType w:val="hybridMultilevel"/>
    <w:tmpl w:val="A3FEF176"/>
    <w:lvl w:ilvl="0" w:tplc="5C88529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3752F0C"/>
    <w:multiLevelType w:val="multilevel"/>
    <w:tmpl w:val="421221EE"/>
    <w:lvl w:ilvl="0">
      <w:start w:val="1"/>
      <w:numFmt w:val="decimal"/>
      <w:lvlText w:val="%1."/>
      <w:lvlJc w:val="left"/>
      <w:pPr>
        <w:ind w:left="922" w:hanging="360"/>
      </w:pPr>
    </w:lvl>
    <w:lvl w:ilvl="1">
      <w:start w:val="1"/>
      <w:numFmt w:val="lowerLetter"/>
      <w:lvlText w:val="%2."/>
      <w:lvlJc w:val="left"/>
      <w:pPr>
        <w:ind w:left="1642" w:hanging="360"/>
      </w:pPr>
    </w:lvl>
    <w:lvl w:ilvl="2">
      <w:start w:val="1"/>
      <w:numFmt w:val="lowerRoman"/>
      <w:lvlText w:val="%3."/>
      <w:lvlJc w:val="right"/>
      <w:pPr>
        <w:ind w:left="2362" w:hanging="180"/>
      </w:pPr>
    </w:lvl>
    <w:lvl w:ilvl="3">
      <w:start w:val="1"/>
      <w:numFmt w:val="decimal"/>
      <w:lvlText w:val="%4."/>
      <w:lvlJc w:val="left"/>
      <w:pPr>
        <w:ind w:left="3082" w:hanging="360"/>
      </w:pPr>
    </w:lvl>
    <w:lvl w:ilvl="4">
      <w:start w:val="1"/>
      <w:numFmt w:val="lowerLetter"/>
      <w:lvlText w:val="%5."/>
      <w:lvlJc w:val="left"/>
      <w:pPr>
        <w:ind w:left="3802" w:hanging="360"/>
      </w:pPr>
    </w:lvl>
    <w:lvl w:ilvl="5">
      <w:start w:val="1"/>
      <w:numFmt w:val="lowerRoman"/>
      <w:lvlText w:val="%6."/>
      <w:lvlJc w:val="right"/>
      <w:pPr>
        <w:ind w:left="4522" w:hanging="180"/>
      </w:pPr>
    </w:lvl>
    <w:lvl w:ilvl="6">
      <w:start w:val="1"/>
      <w:numFmt w:val="decimal"/>
      <w:lvlText w:val="%7."/>
      <w:lvlJc w:val="left"/>
      <w:pPr>
        <w:ind w:left="5242" w:hanging="360"/>
      </w:pPr>
    </w:lvl>
    <w:lvl w:ilvl="7">
      <w:start w:val="1"/>
      <w:numFmt w:val="lowerLetter"/>
      <w:lvlText w:val="%8."/>
      <w:lvlJc w:val="left"/>
      <w:pPr>
        <w:ind w:left="5962" w:hanging="360"/>
      </w:pPr>
    </w:lvl>
    <w:lvl w:ilvl="8">
      <w:start w:val="1"/>
      <w:numFmt w:val="lowerRoman"/>
      <w:lvlText w:val="%9."/>
      <w:lvlJc w:val="right"/>
      <w:pPr>
        <w:ind w:left="6682" w:hanging="180"/>
      </w:pPr>
    </w:lvl>
  </w:abstractNum>
  <w:abstractNum w:abstractNumId="9" w15:restartNumberingAfterBreak="0">
    <w:nsid w:val="4B2C0F33"/>
    <w:multiLevelType w:val="multilevel"/>
    <w:tmpl w:val="8990D38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EE97D2A"/>
    <w:multiLevelType w:val="hybridMultilevel"/>
    <w:tmpl w:val="11D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1309DB"/>
    <w:multiLevelType w:val="multilevel"/>
    <w:tmpl w:val="730C1E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4BF3738"/>
    <w:multiLevelType w:val="multilevel"/>
    <w:tmpl w:val="E7449A80"/>
    <w:lvl w:ilvl="0">
      <w:start w:val="237"/>
      <w:numFmt w:val="decimal"/>
      <w:lvlText w:val="%1."/>
      <w:lvlJc w:val="left"/>
      <w:pPr>
        <w:tabs>
          <w:tab w:val="num" w:pos="720"/>
        </w:tabs>
        <w:ind w:left="720" w:hanging="360"/>
      </w:pPr>
      <w:rPr>
        <w:lang w:val="hy-AM"/>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311A8A"/>
    <w:multiLevelType w:val="multilevel"/>
    <w:tmpl w:val="A37C67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E093134"/>
    <w:multiLevelType w:val="multilevel"/>
    <w:tmpl w:val="83945D60"/>
    <w:lvl w:ilvl="0">
      <w:start w:val="1"/>
      <w:numFmt w:val="decimal"/>
      <w:lvlText w:val="%1)"/>
      <w:lvlJc w:val="left"/>
      <w:pPr>
        <w:ind w:left="1066" w:hanging="360"/>
      </w:pPr>
    </w:lvl>
    <w:lvl w:ilvl="1">
      <w:start w:val="1"/>
      <w:numFmt w:val="lowerLetter"/>
      <w:lvlText w:val="%2."/>
      <w:lvlJc w:val="left"/>
      <w:pPr>
        <w:ind w:left="1786" w:hanging="360"/>
      </w:pPr>
    </w:lvl>
    <w:lvl w:ilvl="2">
      <w:start w:val="1"/>
      <w:numFmt w:val="lowerRoman"/>
      <w:lvlText w:val="%3."/>
      <w:lvlJc w:val="right"/>
      <w:pPr>
        <w:ind w:left="2506" w:hanging="180"/>
      </w:pPr>
    </w:lvl>
    <w:lvl w:ilvl="3">
      <w:start w:val="1"/>
      <w:numFmt w:val="decimal"/>
      <w:lvlText w:val="%4."/>
      <w:lvlJc w:val="left"/>
      <w:pPr>
        <w:ind w:left="3226" w:hanging="360"/>
      </w:pPr>
    </w:lvl>
    <w:lvl w:ilvl="4">
      <w:start w:val="1"/>
      <w:numFmt w:val="lowerLetter"/>
      <w:lvlText w:val="%5."/>
      <w:lvlJc w:val="left"/>
      <w:pPr>
        <w:ind w:left="3946" w:hanging="360"/>
      </w:pPr>
    </w:lvl>
    <w:lvl w:ilvl="5">
      <w:start w:val="1"/>
      <w:numFmt w:val="lowerRoman"/>
      <w:lvlText w:val="%6."/>
      <w:lvlJc w:val="right"/>
      <w:pPr>
        <w:ind w:left="4666" w:hanging="180"/>
      </w:pPr>
    </w:lvl>
    <w:lvl w:ilvl="6">
      <w:start w:val="1"/>
      <w:numFmt w:val="decimal"/>
      <w:lvlText w:val="%7."/>
      <w:lvlJc w:val="left"/>
      <w:pPr>
        <w:ind w:left="5386" w:hanging="360"/>
      </w:pPr>
    </w:lvl>
    <w:lvl w:ilvl="7">
      <w:start w:val="1"/>
      <w:numFmt w:val="lowerLetter"/>
      <w:lvlText w:val="%8."/>
      <w:lvlJc w:val="left"/>
      <w:pPr>
        <w:ind w:left="6106" w:hanging="360"/>
      </w:pPr>
    </w:lvl>
    <w:lvl w:ilvl="8">
      <w:start w:val="1"/>
      <w:numFmt w:val="lowerRoman"/>
      <w:lvlText w:val="%9."/>
      <w:lvlJc w:val="right"/>
      <w:pPr>
        <w:ind w:left="6826" w:hanging="180"/>
      </w:pPr>
    </w:lvl>
  </w:abstractNum>
  <w:abstractNum w:abstractNumId="15" w15:restartNumberingAfterBreak="0">
    <w:nsid w:val="75003FB7"/>
    <w:multiLevelType w:val="hybridMultilevel"/>
    <w:tmpl w:val="A3FEF176"/>
    <w:lvl w:ilvl="0" w:tplc="5C88529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7FD01D0A"/>
    <w:multiLevelType w:val="hybridMultilevel"/>
    <w:tmpl w:val="6B90F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1"/>
  </w:num>
  <w:num w:numId="4">
    <w:abstractNumId w:val="13"/>
  </w:num>
  <w:num w:numId="5">
    <w:abstractNumId w:val="5"/>
  </w:num>
  <w:num w:numId="6">
    <w:abstractNumId w:val="0"/>
  </w:num>
  <w:num w:numId="7">
    <w:abstractNumId w:val="3"/>
  </w:num>
  <w:num w:numId="8">
    <w:abstractNumId w:val="9"/>
  </w:num>
  <w:num w:numId="9">
    <w:abstractNumId w:val="15"/>
  </w:num>
  <w:num w:numId="10">
    <w:abstractNumId w:val="16"/>
  </w:num>
  <w:num w:numId="11">
    <w:abstractNumId w:val="7"/>
  </w:num>
  <w:num w:numId="12">
    <w:abstractNumId w:val="4"/>
  </w:num>
  <w:num w:numId="13">
    <w:abstractNumId w:val="1"/>
  </w:num>
  <w:num w:numId="14">
    <w:abstractNumId w:val="2"/>
  </w:num>
  <w:num w:numId="15">
    <w:abstractNumId w:val="12"/>
  </w:num>
  <w:num w:numId="16">
    <w:abstractNumId w:val="1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305"/>
    <w:rsid w:val="00027F7D"/>
    <w:rsid w:val="00067DA3"/>
    <w:rsid w:val="00070525"/>
    <w:rsid w:val="00083C1D"/>
    <w:rsid w:val="000D3101"/>
    <w:rsid w:val="000F4618"/>
    <w:rsid w:val="000F6057"/>
    <w:rsid w:val="00132E21"/>
    <w:rsid w:val="00147D0D"/>
    <w:rsid w:val="00160658"/>
    <w:rsid w:val="00165AE3"/>
    <w:rsid w:val="0016767E"/>
    <w:rsid w:val="001A3F23"/>
    <w:rsid w:val="001B0973"/>
    <w:rsid w:val="001C0550"/>
    <w:rsid w:val="00221712"/>
    <w:rsid w:val="00243689"/>
    <w:rsid w:val="002C5F47"/>
    <w:rsid w:val="002D0ECD"/>
    <w:rsid w:val="002E3954"/>
    <w:rsid w:val="002F2C6F"/>
    <w:rsid w:val="00324BD7"/>
    <w:rsid w:val="003358F0"/>
    <w:rsid w:val="00366B65"/>
    <w:rsid w:val="00376EBE"/>
    <w:rsid w:val="00383B88"/>
    <w:rsid w:val="00385F56"/>
    <w:rsid w:val="00396F27"/>
    <w:rsid w:val="003B1F68"/>
    <w:rsid w:val="003D7202"/>
    <w:rsid w:val="003D74B3"/>
    <w:rsid w:val="003F1135"/>
    <w:rsid w:val="003F2C26"/>
    <w:rsid w:val="0048353C"/>
    <w:rsid w:val="004A14CF"/>
    <w:rsid w:val="004B416E"/>
    <w:rsid w:val="004D0A88"/>
    <w:rsid w:val="005426CF"/>
    <w:rsid w:val="00562554"/>
    <w:rsid w:val="005979C2"/>
    <w:rsid w:val="005B2E51"/>
    <w:rsid w:val="005C3BCC"/>
    <w:rsid w:val="005E74BA"/>
    <w:rsid w:val="00641CEF"/>
    <w:rsid w:val="006626A9"/>
    <w:rsid w:val="00683254"/>
    <w:rsid w:val="006B2566"/>
    <w:rsid w:val="006B51E7"/>
    <w:rsid w:val="006D261C"/>
    <w:rsid w:val="006F46AA"/>
    <w:rsid w:val="006F636B"/>
    <w:rsid w:val="00716020"/>
    <w:rsid w:val="007364CA"/>
    <w:rsid w:val="007B5566"/>
    <w:rsid w:val="007F6CAD"/>
    <w:rsid w:val="0082241A"/>
    <w:rsid w:val="00866123"/>
    <w:rsid w:val="008B216E"/>
    <w:rsid w:val="008C2F08"/>
    <w:rsid w:val="008D0C4D"/>
    <w:rsid w:val="008E5D01"/>
    <w:rsid w:val="009471A9"/>
    <w:rsid w:val="009537C3"/>
    <w:rsid w:val="00956305"/>
    <w:rsid w:val="00960399"/>
    <w:rsid w:val="00986778"/>
    <w:rsid w:val="009C5630"/>
    <w:rsid w:val="009F4497"/>
    <w:rsid w:val="00A00644"/>
    <w:rsid w:val="00A036D5"/>
    <w:rsid w:val="00A0460E"/>
    <w:rsid w:val="00A24A10"/>
    <w:rsid w:val="00A862BE"/>
    <w:rsid w:val="00A96ACF"/>
    <w:rsid w:val="00AC209E"/>
    <w:rsid w:val="00AC2617"/>
    <w:rsid w:val="00AD30BB"/>
    <w:rsid w:val="00AD5D85"/>
    <w:rsid w:val="00AD68E5"/>
    <w:rsid w:val="00AD68EC"/>
    <w:rsid w:val="00AF3D95"/>
    <w:rsid w:val="00B14FB6"/>
    <w:rsid w:val="00B90125"/>
    <w:rsid w:val="00B968DE"/>
    <w:rsid w:val="00BA1E41"/>
    <w:rsid w:val="00BB2542"/>
    <w:rsid w:val="00BC75F2"/>
    <w:rsid w:val="00C1199E"/>
    <w:rsid w:val="00C2304E"/>
    <w:rsid w:val="00C42EDD"/>
    <w:rsid w:val="00C728DA"/>
    <w:rsid w:val="00CA12E5"/>
    <w:rsid w:val="00CA6B6B"/>
    <w:rsid w:val="00CC0B92"/>
    <w:rsid w:val="00CE587F"/>
    <w:rsid w:val="00D04530"/>
    <w:rsid w:val="00D139BA"/>
    <w:rsid w:val="00D33A38"/>
    <w:rsid w:val="00D732C2"/>
    <w:rsid w:val="00D86F3F"/>
    <w:rsid w:val="00DC3B11"/>
    <w:rsid w:val="00DD27F9"/>
    <w:rsid w:val="00DD62D4"/>
    <w:rsid w:val="00DE5F5F"/>
    <w:rsid w:val="00E13FF5"/>
    <w:rsid w:val="00E14702"/>
    <w:rsid w:val="00E77DF8"/>
    <w:rsid w:val="00E95F02"/>
    <w:rsid w:val="00ED09D9"/>
    <w:rsid w:val="00ED1A18"/>
    <w:rsid w:val="00F52D39"/>
    <w:rsid w:val="00F90693"/>
    <w:rsid w:val="00FA7D70"/>
    <w:rsid w:val="00FD5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DC7B3"/>
  <w15:docId w15:val="{ED09FE2B-4A89-4113-8E35-56146C9D7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1C3"/>
    <w:rPr>
      <w:lang w:eastAsia="ru-RU"/>
    </w:rPr>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lp1,3"/>
    <w:basedOn w:val="Normal"/>
    <w:link w:val="ListParagraphChar"/>
    <w:uiPriority w:val="34"/>
    <w:qFormat/>
    <w:rsid w:val="00D451C3"/>
    <w:pPr>
      <w:ind w:left="720"/>
      <w:contextualSpacing/>
    </w:pPr>
    <w:rPr>
      <w:lang w:val="en-US" w:eastAsia="en-US"/>
    </w:rPr>
  </w:style>
  <w:style w:type="paragraph" w:styleId="Footer">
    <w:name w:val="footer"/>
    <w:basedOn w:val="Normal"/>
    <w:link w:val="FooterChar"/>
    <w:uiPriority w:val="99"/>
    <w:unhideWhenUsed/>
    <w:rsid w:val="00D451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D451C3"/>
    <w:rPr>
      <w:rFonts w:ascii="Calibri" w:eastAsia="Calibri" w:hAnsi="Calibri" w:cs="Times New Roman"/>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rsid w:val="00D451C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51C3"/>
    <w:rPr>
      <w:rFonts w:ascii="Tahoma" w:hAnsi="Tahoma" w:cs="Tahoma"/>
      <w:sz w:val="16"/>
      <w:szCs w:val="16"/>
    </w:rPr>
  </w:style>
  <w:style w:type="character" w:customStyle="1" w:styleId="BalloonTextChar">
    <w:name w:val="Balloon Text Char"/>
    <w:basedOn w:val="DefaultParagraphFont"/>
    <w:link w:val="BalloonText"/>
    <w:uiPriority w:val="99"/>
    <w:semiHidden/>
    <w:rsid w:val="00D451C3"/>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D4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basedOn w:val="DefaultParagraphFont"/>
    <w:link w:val="HTMLPreformatted"/>
    <w:uiPriority w:val="99"/>
    <w:rsid w:val="00D451C3"/>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451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D451C3"/>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D451C3"/>
    <w:pPr>
      <w:tabs>
        <w:tab w:val="center" w:pos="4680"/>
        <w:tab w:val="right" w:pos="9360"/>
      </w:tabs>
    </w:pPr>
  </w:style>
  <w:style w:type="character" w:customStyle="1" w:styleId="HeaderChar">
    <w:name w:val="Header Char"/>
    <w:basedOn w:val="DefaultParagraphFont"/>
    <w:link w:val="Header"/>
    <w:uiPriority w:val="99"/>
    <w:semiHidden/>
    <w:rsid w:val="00D451C3"/>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D451C3"/>
    <w:rPr>
      <w:b/>
      <w:bCs/>
    </w:rPr>
  </w:style>
  <w:style w:type="character" w:styleId="Hyperlink">
    <w:name w:val="Hyperlink"/>
    <w:basedOn w:val="DefaultParagraphFont"/>
    <w:uiPriority w:val="99"/>
    <w:unhideWhenUsed/>
    <w:rsid w:val="00D451C3"/>
    <w:rPr>
      <w:color w:val="0000FF" w:themeColor="hyperlink"/>
      <w:u w:val="single"/>
    </w:rPr>
  </w:style>
  <w:style w:type="character" w:customStyle="1" w:styleId="UnresolvedMention1">
    <w:name w:val="Unresolved Mention1"/>
    <w:basedOn w:val="DefaultParagraphFont"/>
    <w:uiPriority w:val="99"/>
    <w:semiHidden/>
    <w:unhideWhenUsed/>
    <w:rsid w:val="00D451C3"/>
    <w:rPr>
      <w:color w:val="605E5C"/>
      <w:shd w:val="clear" w:color="auto" w:fill="E1DFDD"/>
    </w:rPr>
  </w:style>
  <w:style w:type="character" w:styleId="CommentReference">
    <w:name w:val="annotation reference"/>
    <w:basedOn w:val="DefaultParagraphFont"/>
    <w:uiPriority w:val="99"/>
    <w:semiHidden/>
    <w:unhideWhenUsed/>
    <w:rsid w:val="00D451C3"/>
    <w:rPr>
      <w:sz w:val="16"/>
      <w:szCs w:val="16"/>
    </w:rPr>
  </w:style>
  <w:style w:type="paragraph" w:styleId="CommentText">
    <w:name w:val="annotation text"/>
    <w:basedOn w:val="Normal"/>
    <w:link w:val="CommentTextChar"/>
    <w:uiPriority w:val="99"/>
    <w:unhideWhenUsed/>
    <w:rsid w:val="00D451C3"/>
    <w:rPr>
      <w:sz w:val="20"/>
      <w:szCs w:val="20"/>
    </w:rPr>
  </w:style>
  <w:style w:type="character" w:customStyle="1" w:styleId="CommentTextChar">
    <w:name w:val="Comment Text Char"/>
    <w:basedOn w:val="DefaultParagraphFont"/>
    <w:link w:val="CommentText"/>
    <w:uiPriority w:val="99"/>
    <w:rsid w:val="00D451C3"/>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unhideWhenUsed/>
    <w:rsid w:val="00D451C3"/>
    <w:rPr>
      <w:b/>
      <w:bCs/>
    </w:rPr>
  </w:style>
  <w:style w:type="character" w:customStyle="1" w:styleId="CommentSubjectChar">
    <w:name w:val="Comment Subject Char"/>
    <w:basedOn w:val="CommentTextChar"/>
    <w:link w:val="CommentSubject"/>
    <w:uiPriority w:val="99"/>
    <w:rsid w:val="00D451C3"/>
    <w:rPr>
      <w:rFonts w:ascii="Times New Roman" w:eastAsia="Times New Roman" w:hAnsi="Times New Roman" w:cs="Times New Roman"/>
      <w:b/>
      <w:bCs/>
      <w:sz w:val="20"/>
      <w:szCs w:val="20"/>
      <w:lang w:val="hy-AM" w:eastAsia="ru-RU"/>
    </w:rPr>
  </w:style>
  <w:style w:type="paragraph" w:styleId="FootnoteText">
    <w:name w:val="footnote text"/>
    <w:aliases w:val="Note de bas de page2,Footnotes,fn,footnote text,5_G,Footnote Text Char Char Char Char,Footnote Text Char Char Char,Footnote,Footnote Text Char2,Footnote Text Char1 Char,Footnote Text Char1 Char Char Char Char Char,Footnote Text Char Char1"/>
    <w:basedOn w:val="Normal"/>
    <w:link w:val="FootnoteTextChar"/>
    <w:uiPriority w:val="99"/>
    <w:unhideWhenUsed/>
    <w:qFormat/>
    <w:rsid w:val="002B3622"/>
    <w:rPr>
      <w:rFonts w:asciiTheme="minorHAnsi" w:eastAsiaTheme="minorHAnsi" w:hAnsiTheme="minorHAnsi" w:cstheme="minorBidi"/>
      <w:sz w:val="20"/>
      <w:szCs w:val="20"/>
      <w:lang w:val="en-US" w:eastAsia="en-US"/>
    </w:rPr>
  </w:style>
  <w:style w:type="character" w:customStyle="1" w:styleId="FootnoteTextChar">
    <w:name w:val="Footnote Text Char"/>
    <w:aliases w:val="Note de bas de page2 Char,Footnotes Char,fn Char,footnote text Char,5_G Char,Footnote Text Char Char Char Char Char,Footnote Text Char Char Char Char1,Footnote Char,Footnote Text Char2 Char,Footnote Text Char1 Char Char"/>
    <w:basedOn w:val="DefaultParagraphFont"/>
    <w:link w:val="FootnoteText"/>
    <w:uiPriority w:val="99"/>
    <w:rsid w:val="002B3622"/>
    <w:rPr>
      <w:sz w:val="20"/>
      <w:szCs w:val="20"/>
    </w:rPr>
  </w:style>
  <w:style w:type="character" w:styleId="FootnoteReference">
    <w:name w:val="footnote reference"/>
    <w:basedOn w:val="DefaultParagraphFont"/>
    <w:uiPriority w:val="99"/>
    <w:unhideWhenUsed/>
    <w:rsid w:val="002B3622"/>
    <w:rPr>
      <w:vertAlign w:val="superscript"/>
    </w:rPr>
  </w:style>
  <w:style w:type="paragraph" w:customStyle="1" w:styleId="Normal1">
    <w:name w:val="Normal1"/>
    <w:rsid w:val="002B3622"/>
    <w:pPr>
      <w:ind w:hanging="1"/>
    </w:pPr>
  </w:style>
  <w:style w:type="character" w:styleId="PlaceholderText">
    <w:name w:val="Placeholder Text"/>
    <w:basedOn w:val="DefaultParagraphFont"/>
    <w:uiPriority w:val="99"/>
    <w:semiHidden/>
    <w:rsid w:val="005F0DE6"/>
    <w:rPr>
      <w:color w:val="808080"/>
    </w:rPr>
  </w:style>
  <w:style w:type="character" w:customStyle="1" w:styleId="UnresolvedMention2">
    <w:name w:val="Unresolved Mention2"/>
    <w:basedOn w:val="DefaultParagraphFont"/>
    <w:uiPriority w:val="99"/>
    <w:semiHidden/>
    <w:unhideWhenUsed/>
    <w:rsid w:val="0078793E"/>
    <w:rPr>
      <w:color w:val="605E5C"/>
      <w:shd w:val="clear" w:color="auto" w:fill="E1DFDD"/>
    </w:rPr>
  </w:style>
  <w:style w:type="paragraph" w:styleId="BodyText">
    <w:name w:val="Body Text"/>
    <w:basedOn w:val="Normal"/>
    <w:link w:val="BodyTextChar"/>
    <w:unhideWhenUsed/>
    <w:rsid w:val="00DD7D47"/>
    <w:pPr>
      <w:spacing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DD7D47"/>
    <w:rPr>
      <w:rFonts w:ascii="Arial Armenian" w:eastAsia="Times New Roman" w:hAnsi="Arial Armenian" w:cs="Times New Roman"/>
      <w:sz w:val="28"/>
      <w:szCs w:val="20"/>
    </w:rPr>
  </w:style>
  <w:style w:type="paragraph" w:customStyle="1" w:styleId="a">
    <w:name w:val="Знак Знак"/>
    <w:basedOn w:val="Normal"/>
    <w:rsid w:val="0042773B"/>
    <w:rPr>
      <w:lang w:val="pl-PL" w:eastAsia="pl-PL"/>
    </w:rPr>
  </w:style>
  <w:style w:type="paragraph" w:styleId="Revision">
    <w:name w:val="Revision"/>
    <w:hidden/>
    <w:uiPriority w:val="99"/>
    <w:semiHidden/>
    <w:rsid w:val="000F6590"/>
    <w:rPr>
      <w:lang w:eastAsia="ru-RU"/>
    </w:rPr>
  </w:style>
  <w:style w:type="paragraph" w:styleId="NoSpacing">
    <w:name w:val="No Spacing"/>
    <w:uiPriority w:val="1"/>
    <w:qFormat/>
    <w:rsid w:val="00AA0250"/>
  </w:style>
  <w:style w:type="table" w:styleId="TableGrid">
    <w:name w:val="Table Grid"/>
    <w:basedOn w:val="TableNormal"/>
    <w:uiPriority w:val="39"/>
    <w:rsid w:val="00935F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115" w:type="dxa"/>
        <w:right w:w="115" w:type="dxa"/>
      </w:tblCellMar>
    </w:tblPr>
  </w:style>
  <w:style w:type="character" w:styleId="Emphasis">
    <w:name w:val="Emphasis"/>
    <w:basedOn w:val="DefaultParagraphFont"/>
    <w:uiPriority w:val="20"/>
    <w:qFormat/>
    <w:rsid w:val="004D0A88"/>
    <w:rPr>
      <w:i/>
      <w:iCs/>
    </w:rPr>
  </w:style>
  <w:style w:type="character" w:customStyle="1" w:styleId="apple-converted-space">
    <w:name w:val="apple-converted-space"/>
    <w:basedOn w:val="DefaultParagraphFont"/>
    <w:rsid w:val="00BB2542"/>
  </w:style>
  <w:style w:type="character" w:customStyle="1" w:styleId="Heading1Char">
    <w:name w:val="Heading 1 Char"/>
    <w:basedOn w:val="DefaultParagraphFont"/>
    <w:link w:val="Heading1"/>
    <w:uiPriority w:val="9"/>
    <w:rsid w:val="00683254"/>
    <w:rPr>
      <w:b/>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308830">
      <w:bodyDiv w:val="1"/>
      <w:marLeft w:val="0"/>
      <w:marRight w:val="0"/>
      <w:marTop w:val="0"/>
      <w:marBottom w:val="0"/>
      <w:divBdr>
        <w:top w:val="none" w:sz="0" w:space="0" w:color="auto"/>
        <w:left w:val="none" w:sz="0" w:space="0" w:color="auto"/>
        <w:bottom w:val="none" w:sz="0" w:space="0" w:color="auto"/>
        <w:right w:val="none" w:sz="0" w:space="0" w:color="auto"/>
      </w:divBdr>
    </w:div>
    <w:div w:id="1229076812">
      <w:bodyDiv w:val="1"/>
      <w:marLeft w:val="0"/>
      <w:marRight w:val="0"/>
      <w:marTop w:val="0"/>
      <w:marBottom w:val="0"/>
      <w:divBdr>
        <w:top w:val="none" w:sz="0" w:space="0" w:color="auto"/>
        <w:left w:val="none" w:sz="0" w:space="0" w:color="auto"/>
        <w:bottom w:val="none" w:sz="0" w:space="0" w:color="auto"/>
        <w:right w:val="none" w:sz="0" w:space="0" w:color="auto"/>
      </w:divBdr>
    </w:div>
    <w:div w:id="1521778134">
      <w:bodyDiv w:val="1"/>
      <w:marLeft w:val="0"/>
      <w:marRight w:val="0"/>
      <w:marTop w:val="0"/>
      <w:marBottom w:val="0"/>
      <w:divBdr>
        <w:top w:val="none" w:sz="0" w:space="0" w:color="auto"/>
        <w:left w:val="none" w:sz="0" w:space="0" w:color="auto"/>
        <w:bottom w:val="none" w:sz="0" w:space="0" w:color="auto"/>
        <w:right w:val="none" w:sz="0" w:space="0" w:color="auto"/>
      </w:divBdr>
      <w:divsChild>
        <w:div w:id="1812166543">
          <w:marLeft w:val="0"/>
          <w:marRight w:val="0"/>
          <w:marTop w:val="0"/>
          <w:marBottom w:val="0"/>
          <w:divBdr>
            <w:top w:val="none" w:sz="0" w:space="0" w:color="auto"/>
            <w:left w:val="none" w:sz="0" w:space="0" w:color="auto"/>
            <w:bottom w:val="none" w:sz="0" w:space="0" w:color="auto"/>
            <w:right w:val="none" w:sz="0" w:space="0" w:color="auto"/>
          </w:divBdr>
          <w:divsChild>
            <w:div w:id="156922524">
              <w:marLeft w:val="0"/>
              <w:marRight w:val="0"/>
              <w:marTop w:val="0"/>
              <w:marBottom w:val="0"/>
              <w:divBdr>
                <w:top w:val="none" w:sz="0" w:space="0" w:color="auto"/>
                <w:left w:val="none" w:sz="0" w:space="0" w:color="auto"/>
                <w:bottom w:val="none" w:sz="0" w:space="0" w:color="auto"/>
                <w:right w:val="none" w:sz="0" w:space="0" w:color="auto"/>
              </w:divBdr>
              <w:divsChild>
                <w:div w:id="124460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997692">
      <w:bodyDiv w:val="1"/>
      <w:marLeft w:val="0"/>
      <w:marRight w:val="0"/>
      <w:marTop w:val="0"/>
      <w:marBottom w:val="0"/>
      <w:divBdr>
        <w:top w:val="none" w:sz="0" w:space="0" w:color="auto"/>
        <w:left w:val="none" w:sz="0" w:space="0" w:color="auto"/>
        <w:bottom w:val="none" w:sz="0" w:space="0" w:color="auto"/>
        <w:right w:val="none" w:sz="0" w:space="0" w:color="auto"/>
      </w:divBdr>
    </w:div>
    <w:div w:id="1805388706">
      <w:bodyDiv w:val="1"/>
      <w:marLeft w:val="0"/>
      <w:marRight w:val="0"/>
      <w:marTop w:val="0"/>
      <w:marBottom w:val="0"/>
      <w:divBdr>
        <w:top w:val="none" w:sz="0" w:space="0" w:color="auto"/>
        <w:left w:val="none" w:sz="0" w:space="0" w:color="auto"/>
        <w:bottom w:val="none" w:sz="0" w:space="0" w:color="auto"/>
        <w:right w:val="none" w:sz="0" w:space="0" w:color="auto"/>
      </w:divBdr>
      <w:divsChild>
        <w:div w:id="1165586059">
          <w:marLeft w:val="0"/>
          <w:marRight w:val="0"/>
          <w:marTop w:val="0"/>
          <w:marBottom w:val="0"/>
          <w:divBdr>
            <w:top w:val="none" w:sz="0" w:space="0" w:color="auto"/>
            <w:left w:val="none" w:sz="0" w:space="0" w:color="auto"/>
            <w:bottom w:val="none" w:sz="0" w:space="0" w:color="auto"/>
            <w:right w:val="none" w:sz="0" w:space="0" w:color="auto"/>
          </w:divBdr>
          <w:divsChild>
            <w:div w:id="818114683">
              <w:marLeft w:val="0"/>
              <w:marRight w:val="0"/>
              <w:marTop w:val="0"/>
              <w:marBottom w:val="0"/>
              <w:divBdr>
                <w:top w:val="none" w:sz="0" w:space="0" w:color="auto"/>
                <w:left w:val="none" w:sz="0" w:space="0" w:color="auto"/>
                <w:bottom w:val="none" w:sz="0" w:space="0" w:color="auto"/>
                <w:right w:val="none" w:sz="0" w:space="0" w:color="auto"/>
              </w:divBdr>
              <w:divsChild>
                <w:div w:id="115698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old.arlis.am/DocumentView.aspx?docid=208293"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search.coe.int/cm/pages/result_details.aspx?objectid=0900001680ab57e5" TargetMode="External"/><Relationship Id="rId3" Type="http://schemas.openxmlformats.org/officeDocument/2006/relationships/hyperlink" Target="https://www.ochrance.cz/uploads-import/DISKRIMINACE/pravni_predpisy/Anti-discrimination-Act.pdf" TargetMode="External"/><Relationship Id="rId7" Type="http://schemas.openxmlformats.org/officeDocument/2006/relationships/hyperlink" Target="https://migrant-integration.ec.europa.eu/sites/default/files/2011-01/docl_17803_871242496.pdf" TargetMode="External"/><Relationship Id="rId2" Type="http://schemas.openxmlformats.org/officeDocument/2006/relationships/hyperlink" Target="https://www.equalitylaw.eu/downloads/6049-a-comparative-analysis-of-non-discrimination-law-in-europe-2023" TargetMode="External"/><Relationship Id="rId1" Type="http://schemas.openxmlformats.org/officeDocument/2006/relationships/hyperlink" Target="https://www.ecoi.net/en/file/local/2139421/CommHR%282026%2926_letter%20to%20PM%20Armenia_EN.pdf" TargetMode="External"/><Relationship Id="rId6" Type="http://schemas.openxmlformats.org/officeDocument/2006/relationships/hyperlink" Target="https://www.irishstatutebook.ie/eli/2000/act/8/section/3/enacted/en/html" TargetMode="External"/><Relationship Id="rId5" Type="http://schemas.openxmlformats.org/officeDocument/2006/relationships/hyperlink" Target="https://www.riigiteataja.ee/en/eli/530102013066/consolide" TargetMode="External"/><Relationship Id="rId10" Type="http://schemas.openxmlformats.org/officeDocument/2006/relationships/hyperlink" Target="https://www.legislationline.org/download/id/8511/file/353_NDISCR_ARM_18Dec2019_ar.pdf" TargetMode="External"/><Relationship Id="rId4" Type="http://schemas.openxmlformats.org/officeDocument/2006/relationships/hyperlink" Target="https://legislationline.org/sites/default/files/documents/b6/Bulgaria_anti-discrimination_law_2003_en.pdf" TargetMode="External"/><Relationship Id="rId9" Type="http://schemas.openxmlformats.org/officeDocument/2006/relationships/hyperlink" Target="https://www.legislationline.org/download/id/8511/file/353_NDISCR_ARM_18Dec2019_a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SUwatto8N84tMWQmJrrSRN3QrA==">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58C90FD-B71D-46F5-A8B8-80E21CF64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124</Pages>
  <Words>30857</Words>
  <Characters>175891</Characters>
  <Application>Microsoft Office Word</Application>
  <DocSecurity>0</DocSecurity>
  <Lines>1465</Lines>
  <Paragraphs>412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https://mul2-moj.gov.am/tasks/1148701/oneclick?token=18caa2c927d91fbdb9f72822b284d5f4</cp:keywords>
  <cp:lastModifiedBy>Mariam Chiflikyan</cp:lastModifiedBy>
  <cp:revision>28</cp:revision>
  <dcterms:created xsi:type="dcterms:W3CDTF">2025-05-27T17:36:00Z</dcterms:created>
  <dcterms:modified xsi:type="dcterms:W3CDTF">2026-10-14T09:12:00Z</dcterms:modified>
</cp:coreProperties>
</file>