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6C1D1D" w:rsidRDefault="00760B07" w:rsidP="006C1D1D">
      <w:pPr>
        <w:spacing w:line="276" w:lineRule="auto"/>
        <w:jc w:val="center"/>
        <w:rPr>
          <w:rFonts w:ascii="GHEA Grapalat" w:hAnsi="GHEA Grapalat"/>
        </w:rPr>
      </w:pPr>
      <w:r w:rsidRPr="006C1D1D">
        <w:rPr>
          <w:rFonts w:ascii="GHEA Grapalat" w:hAnsi="GHEA Grapalat"/>
        </w:rPr>
        <w:t>ԱՄՓՈՓԱԹԵՐԹ</w:t>
      </w:r>
    </w:p>
    <w:p w:rsidR="000E0DAD" w:rsidRDefault="007A2C28" w:rsidP="006C1D1D">
      <w:pPr>
        <w:pStyle w:val="NormalWeb"/>
        <w:tabs>
          <w:tab w:val="left" w:pos="0"/>
        </w:tabs>
        <w:spacing w:before="0" w:beforeAutospacing="0" w:after="0" w:afterAutospacing="0"/>
        <w:ind w:firstLine="720"/>
        <w:jc w:val="center"/>
        <w:rPr>
          <w:rFonts w:ascii="GHEA Grapalat" w:hAnsi="GHEA Grapalat" w:cs="Sylfaen"/>
          <w:lang w:val="hy-AM"/>
        </w:rPr>
      </w:pPr>
      <w:r w:rsidRPr="007A2C28">
        <w:rPr>
          <w:rFonts w:ascii="GHEA Grapalat" w:hAnsi="GHEA Grapalat"/>
          <w:szCs w:val="20"/>
          <w:lang w:val="hy-AM"/>
        </w:rPr>
        <w:t>«</w:t>
      </w:r>
      <w:r w:rsidR="00241D37" w:rsidRPr="00241D37">
        <w:rPr>
          <w:rFonts w:ascii="GHEA Grapalat" w:hAnsi="GHEA Grapalat"/>
          <w:szCs w:val="20"/>
          <w:lang w:val="hy-AM"/>
        </w:rPr>
        <w:t xml:space="preserve">ԵՎՐԱՍԻԱԿԱՆ ՏՆՏԵՍԱԿԱՆ ՄԻՈՒԹՅԱՆ ՄԱՔՍԱՅԻՆ ՏԱՐԱԾՔԻՑ ԱՐՏԱՀԱՆՎՈՂ ԷԼԵԿՏՐՈՆԱՅԻՆ ԱՌԵՎՏՐԻ ԱՊՐԱՆՔՆԵՐԻ՝ ԱՌԱՆՑ «ՄԱՔՍԱՅԻՆ </w:t>
      </w:r>
      <w:r w:rsidR="00122627">
        <w:rPr>
          <w:rFonts w:ascii="GHEA Grapalat" w:hAnsi="GHEA Grapalat"/>
          <w:szCs w:val="20"/>
          <w:lang w:val="hy-AM"/>
        </w:rPr>
        <w:t>ՏԱՐԱՆՑՈՒՄ» ՄԱՔՍԱՅԻՆ ԸՆԹԱՑԱԿԱՐԳԻ ԿԻՐԱՌՄԱՆ</w:t>
      </w:r>
      <w:r w:rsidR="00241D37" w:rsidRPr="00241D37">
        <w:rPr>
          <w:rFonts w:ascii="GHEA Grapalat" w:hAnsi="GHEA Grapalat"/>
          <w:szCs w:val="20"/>
          <w:lang w:val="hy-AM"/>
        </w:rPr>
        <w:t xml:space="preserve"> ՓՈԽԱԴՐՄԱՆ ԴԵՊՔԵՐՆ ՈՒ ԿԱՐԳԸ ՍԱՀՄԱՆԵԼՈՒ ՄԱՍԻՆ</w:t>
      </w:r>
      <w:r w:rsidRPr="007A2C28">
        <w:rPr>
          <w:rFonts w:ascii="GHEA Grapalat" w:hAnsi="GHEA Grapalat"/>
          <w:szCs w:val="20"/>
          <w:lang w:val="hy-AM"/>
        </w:rPr>
        <w:t xml:space="preserve">» ՀԱՅԱՍՏԱՆԻ ՀԱՆՐԱՊԵՏՈՒԹՅԱՆ </w:t>
      </w:r>
      <w:r w:rsidR="00241D37">
        <w:rPr>
          <w:rFonts w:ascii="GHEA Grapalat" w:hAnsi="GHEA Grapalat"/>
          <w:szCs w:val="20"/>
          <w:lang w:val="hy-AM"/>
        </w:rPr>
        <w:t>ԿԱՌԱՎԱՐՈՒԹՅԱՆ</w:t>
      </w:r>
      <w:r w:rsidRPr="007A2C28">
        <w:rPr>
          <w:rFonts w:ascii="GHEA Grapalat" w:hAnsi="GHEA Grapalat"/>
          <w:szCs w:val="20"/>
          <w:lang w:val="hy-AM"/>
        </w:rPr>
        <w:t xml:space="preserve"> ՈՐՈՇՄԱՆ ՆԱԽԱԳԾԻ ՎԵՐԱԲԵՐՅԱԼ</w:t>
      </w:r>
      <w:r>
        <w:rPr>
          <w:rFonts w:ascii="GHEA Grapalat" w:hAnsi="GHEA Grapalat"/>
          <w:szCs w:val="20"/>
          <w:lang w:val="hy-AM"/>
        </w:rPr>
        <w:t xml:space="preserve"> </w:t>
      </w:r>
      <w:r w:rsidR="00587C49" w:rsidRPr="00754666">
        <w:rPr>
          <w:rFonts w:ascii="GHEA Grapalat" w:hAnsi="GHEA Grapalat" w:cs="Sylfaen"/>
          <w:lang w:val="hy-AM"/>
        </w:rPr>
        <w:t>ՇԱՀԱԳՐԳԻՌ ՄԱՐՄԻՆՆԵՐԻ</w:t>
      </w:r>
      <w:r w:rsidR="008D7C8B">
        <w:rPr>
          <w:rFonts w:ascii="GHEA Grapalat" w:hAnsi="GHEA Grapalat" w:cs="Sylfaen"/>
          <w:lang w:val="en-US"/>
        </w:rPr>
        <w:t xml:space="preserve"> </w:t>
      </w:r>
      <w:r w:rsidR="00587C49" w:rsidRPr="00754666">
        <w:rPr>
          <w:rFonts w:ascii="GHEA Grapalat" w:hAnsi="GHEA Grapalat" w:cs="Sylfaen"/>
          <w:lang w:val="hy-AM"/>
        </w:rPr>
        <w:t>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8"/>
        <w:gridCol w:w="2396"/>
      </w:tblGrid>
      <w:tr w:rsidR="00D61C84" w:rsidRPr="006D6FA1" w:rsidTr="00A03B61">
        <w:trPr>
          <w:trHeight w:val="413"/>
          <w:tblCellSpacing w:w="0" w:type="dxa"/>
          <w:jc w:val="center"/>
        </w:trPr>
        <w:tc>
          <w:tcPr>
            <w:tcW w:w="11789" w:type="dxa"/>
            <w:gridSpan w:val="2"/>
            <w:vMerge w:val="restart"/>
            <w:shd w:val="clear" w:color="auto" w:fill="D0D0D0"/>
            <w:hideMark/>
          </w:tcPr>
          <w:p w:rsidR="00D61C84" w:rsidRPr="00314CDC" w:rsidRDefault="005D6F1A" w:rsidP="003C39B8">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5F1428">
              <w:rPr>
                <w:rFonts w:ascii="GHEA Grapalat" w:hAnsi="GHEA Grapalat" w:cs="Sylfaen"/>
                <w:bCs/>
                <w:lang w:val="hy-AM"/>
              </w:rPr>
              <w:t>Հայաստանի Հանրապետության</w:t>
            </w:r>
            <w:r w:rsidR="005F1428" w:rsidRPr="00314CDC">
              <w:rPr>
                <w:rFonts w:ascii="GHEA Grapalat" w:hAnsi="GHEA Grapalat" w:cs="Sylfaen"/>
                <w:bCs/>
                <w:lang w:val="hy-AM"/>
              </w:rPr>
              <w:t xml:space="preserve"> </w:t>
            </w:r>
            <w:r w:rsidR="003C39B8">
              <w:rPr>
                <w:rFonts w:ascii="GHEA Grapalat" w:hAnsi="GHEA Grapalat" w:cs="Sylfaen"/>
                <w:bCs/>
                <w:lang w:val="hy-AM"/>
              </w:rPr>
              <w:t>էկոնոմիկայի նախարարություն</w:t>
            </w:r>
            <w:r w:rsidR="005F1428">
              <w:rPr>
                <w:rFonts w:ascii="GHEA Grapalat" w:hAnsi="GHEA Grapalat" w:cs="Sylfaen"/>
                <w:bCs/>
                <w:lang w:val="hy-AM"/>
              </w:rPr>
              <w:t xml:space="preserve"> </w:t>
            </w:r>
          </w:p>
        </w:tc>
        <w:tc>
          <w:tcPr>
            <w:tcW w:w="2396" w:type="dxa"/>
            <w:shd w:val="clear" w:color="auto" w:fill="D0D0D0"/>
            <w:hideMark/>
          </w:tcPr>
          <w:p w:rsidR="00D61C84" w:rsidRPr="00314CDC" w:rsidRDefault="006D6FA1" w:rsidP="007A5514">
            <w:pPr>
              <w:spacing w:line="360" w:lineRule="auto"/>
              <w:jc w:val="center"/>
              <w:rPr>
                <w:rFonts w:ascii="GHEA Grapalat" w:hAnsi="GHEA Grapalat" w:cs="Sylfaen"/>
                <w:bCs/>
                <w:lang w:val="hy-AM"/>
              </w:rPr>
            </w:pPr>
            <w:r>
              <w:rPr>
                <w:rFonts w:ascii="GHEA Grapalat" w:hAnsi="GHEA Grapalat" w:cs="Sylfaen"/>
                <w:bCs/>
                <w:lang w:val="hy-AM"/>
              </w:rPr>
              <w:t>2</w:t>
            </w:r>
            <w:r w:rsidR="003C39B8">
              <w:rPr>
                <w:rFonts w:ascii="GHEA Grapalat" w:hAnsi="GHEA Grapalat" w:cs="Sylfaen"/>
                <w:bCs/>
                <w:lang w:val="hy-AM"/>
              </w:rPr>
              <w:t>6</w:t>
            </w:r>
            <w:r w:rsidR="00101A36">
              <w:rPr>
                <w:rFonts w:ascii="GHEA Grapalat" w:hAnsi="GHEA Grapalat" w:cs="Sylfaen"/>
                <w:bCs/>
                <w:lang w:val="hy-AM"/>
              </w:rPr>
              <w:t>.</w:t>
            </w:r>
            <w:r>
              <w:rPr>
                <w:rFonts w:ascii="GHEA Grapalat" w:hAnsi="GHEA Grapalat" w:cs="Sylfaen"/>
                <w:bCs/>
              </w:rPr>
              <w:t>05</w:t>
            </w:r>
            <w:r>
              <w:rPr>
                <w:rFonts w:ascii="GHEA Grapalat" w:hAnsi="GHEA Grapalat" w:cs="Sylfaen"/>
                <w:bCs/>
                <w:lang w:val="hy-AM"/>
              </w:rPr>
              <w:t>.2026</w:t>
            </w:r>
            <w:r w:rsidR="005D6F1A" w:rsidRPr="00314CDC">
              <w:rPr>
                <w:rFonts w:ascii="GHEA Grapalat" w:hAnsi="GHEA Grapalat" w:cs="Sylfaen"/>
                <w:bCs/>
                <w:lang w:val="hy-AM"/>
              </w:rPr>
              <w:t>թ.</w:t>
            </w:r>
          </w:p>
        </w:tc>
      </w:tr>
      <w:tr w:rsidR="00D61C84" w:rsidRPr="006D6FA1" w:rsidTr="00A03B61">
        <w:trPr>
          <w:trHeight w:val="395"/>
          <w:tblCellSpacing w:w="0" w:type="dxa"/>
          <w:jc w:val="center"/>
        </w:trPr>
        <w:tc>
          <w:tcPr>
            <w:tcW w:w="11789"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6D6FA1" w:rsidP="003C76F2">
            <w:pPr>
              <w:spacing w:line="360" w:lineRule="auto"/>
              <w:jc w:val="center"/>
              <w:rPr>
                <w:rFonts w:ascii="GHEA Grapalat" w:hAnsi="GHEA Grapalat" w:cs="Sylfaen"/>
                <w:bCs/>
                <w:lang w:val="hy-AM"/>
              </w:rPr>
            </w:pPr>
            <w:r w:rsidRPr="006D6FA1">
              <w:rPr>
                <w:rFonts w:ascii="GHEA Grapalat" w:hAnsi="GHEA Grapalat" w:cs="Sylfaen"/>
                <w:bCs/>
                <w:lang w:val="hy-AM"/>
              </w:rPr>
              <w:t>06/12799-2026</w:t>
            </w:r>
          </w:p>
        </w:tc>
      </w:tr>
      <w:tr w:rsidR="00F41A0E" w:rsidRPr="00611162" w:rsidTr="00A03B61">
        <w:trPr>
          <w:trHeight w:val="571"/>
          <w:tblCellSpacing w:w="0" w:type="dxa"/>
          <w:jc w:val="center"/>
        </w:trPr>
        <w:tc>
          <w:tcPr>
            <w:tcW w:w="7961" w:type="dxa"/>
            <w:shd w:val="clear" w:color="auto" w:fill="FFFFFF"/>
            <w:hideMark/>
          </w:tcPr>
          <w:p w:rsidR="006A368A" w:rsidRPr="00EB736F" w:rsidRDefault="006D6FA1" w:rsidP="006D6FA1">
            <w:pPr>
              <w:suppressAutoHyphens/>
              <w:spacing w:line="360" w:lineRule="auto"/>
              <w:ind w:left="168" w:right="210" w:firstLine="393"/>
              <w:jc w:val="both"/>
              <w:rPr>
                <w:rFonts w:ascii="GHEA Grapalat" w:eastAsia="Calibri" w:hAnsi="GHEA Grapalat" w:cs="Sylfaen"/>
                <w:color w:val="00000A"/>
                <w:lang w:val="hy-AM"/>
              </w:rPr>
            </w:pPr>
            <w:r>
              <w:rPr>
                <w:rFonts w:ascii="GHEA Grapalat" w:eastAsia="Calibri" w:hAnsi="GHEA Grapalat" w:cs="Sylfaen"/>
                <w:color w:val="00000A"/>
                <w:lang w:val="hy-AM"/>
              </w:rPr>
              <w:t>Ա</w:t>
            </w:r>
            <w:r w:rsidRPr="006D6FA1">
              <w:rPr>
                <w:rFonts w:ascii="GHEA Grapalat" w:eastAsia="Calibri" w:hAnsi="GHEA Grapalat" w:cs="Sylfaen"/>
                <w:color w:val="00000A"/>
                <w:lang w:val="hy-AM"/>
              </w:rPr>
              <w:t>ռաջարկ</w:t>
            </w:r>
            <w:r>
              <w:rPr>
                <w:rFonts w:ascii="GHEA Grapalat" w:eastAsia="Calibri" w:hAnsi="GHEA Grapalat" w:cs="Sylfaen"/>
                <w:color w:val="00000A"/>
                <w:lang w:val="hy-AM"/>
              </w:rPr>
              <w:t>վ</w:t>
            </w:r>
            <w:r w:rsidRPr="006D6FA1">
              <w:rPr>
                <w:rFonts w:ascii="GHEA Grapalat" w:eastAsia="Calibri" w:hAnsi="GHEA Grapalat" w:cs="Sylfaen"/>
                <w:color w:val="00000A"/>
                <w:lang w:val="hy-AM"/>
              </w:rPr>
              <w:t>ում է Նախագծի հավելվածի 14-րդ կետում նախատեսված՝ «այդպիսի հանգամանքների վերաբերյալ դրանց առաջացման պահից 1 ժամվա ընթացքում էլեկտրոնային համակարգի միջոցով…» ձևակերպմամբ սահմանված ժամկետը փոխարինել «3 ժամվա ընթացքում» ժամկետով՝ հաշվի առնելով տվյալ դեպքերի առանձնահատկությունները, ինչպես նաև այն հանգամանքը, որ 1 ժամվա ընթացքում համապատասխան ծանուցման ներկայացումը գործնականում կարող է դժվար իրականացվող լինել։</w:t>
            </w:r>
          </w:p>
        </w:tc>
        <w:tc>
          <w:tcPr>
            <w:tcW w:w="6224" w:type="dxa"/>
            <w:gridSpan w:val="2"/>
            <w:shd w:val="clear" w:color="auto" w:fill="FFFFFF"/>
            <w:hideMark/>
          </w:tcPr>
          <w:p w:rsidR="00F41A0E" w:rsidRPr="006D6FA1" w:rsidRDefault="006D6FA1" w:rsidP="006D6FA1">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 կատարվել է փոփոխություն</w:t>
            </w:r>
            <w:r w:rsidR="005F1428" w:rsidRPr="005F1428">
              <w:rPr>
                <w:rFonts w:ascii="GHEA Grapalat" w:hAnsi="GHEA Grapalat"/>
                <w:color w:val="000000"/>
                <w:lang w:val="hy-AM" w:eastAsia="hy-AM"/>
              </w:rPr>
              <w:t>։</w:t>
            </w:r>
          </w:p>
        </w:tc>
      </w:tr>
      <w:tr w:rsidR="00A03B61" w:rsidRPr="006D6FA1" w:rsidTr="00A03B61">
        <w:trPr>
          <w:trHeight w:val="413"/>
          <w:tblCellSpacing w:w="0" w:type="dxa"/>
          <w:jc w:val="center"/>
        </w:trPr>
        <w:tc>
          <w:tcPr>
            <w:tcW w:w="11789" w:type="dxa"/>
            <w:gridSpan w:val="2"/>
            <w:vMerge w:val="restart"/>
            <w:shd w:val="clear" w:color="auto" w:fill="D0D0D0"/>
            <w:hideMark/>
          </w:tcPr>
          <w:p w:rsidR="00A03B61" w:rsidRPr="00314CDC" w:rsidRDefault="00A03B61" w:rsidP="005F1428">
            <w:pPr>
              <w:spacing w:line="360" w:lineRule="auto"/>
              <w:jc w:val="center"/>
              <w:rPr>
                <w:rFonts w:ascii="GHEA Grapalat" w:hAnsi="GHEA Grapalat" w:cs="Sylfaen"/>
                <w:bCs/>
                <w:lang w:val="hy-AM"/>
              </w:rPr>
            </w:pPr>
            <w:r>
              <w:rPr>
                <w:rFonts w:ascii="GHEA Grapalat" w:hAnsi="GHEA Grapalat" w:cs="Sylfaen"/>
                <w:bCs/>
                <w:lang w:val="hy-AM"/>
              </w:rPr>
              <w:t>2</w:t>
            </w:r>
            <w:r w:rsidRPr="00314CDC">
              <w:rPr>
                <w:rFonts w:ascii="GHEA Grapalat" w:hAnsi="GHEA Grapalat" w:cs="Sylfaen"/>
                <w:bCs/>
                <w:lang w:val="hy-AM"/>
              </w:rPr>
              <w:t xml:space="preserve">. </w:t>
            </w:r>
            <w:r w:rsidR="005F1428">
              <w:rPr>
                <w:rFonts w:ascii="GHEA Grapalat" w:hAnsi="GHEA Grapalat" w:cs="Sylfaen"/>
                <w:bCs/>
                <w:lang w:val="hy-AM"/>
              </w:rPr>
              <w:t>Հայաստանի Հանրապետության</w:t>
            </w:r>
            <w:r w:rsidR="005F1428" w:rsidRPr="00314CDC">
              <w:rPr>
                <w:rFonts w:ascii="GHEA Grapalat" w:hAnsi="GHEA Grapalat" w:cs="Sylfaen"/>
                <w:bCs/>
                <w:lang w:val="hy-AM"/>
              </w:rPr>
              <w:t xml:space="preserve"> </w:t>
            </w:r>
            <w:r w:rsidR="003C39B8">
              <w:rPr>
                <w:rFonts w:ascii="GHEA Grapalat" w:hAnsi="GHEA Grapalat" w:cs="Sylfaen"/>
                <w:bCs/>
                <w:lang w:val="hy-AM"/>
              </w:rPr>
              <w:t>ֆինանսների</w:t>
            </w:r>
            <w:r w:rsidR="005F1428" w:rsidRPr="008D7C8B">
              <w:rPr>
                <w:rFonts w:ascii="GHEA Grapalat" w:hAnsi="GHEA Grapalat" w:cs="Sylfaen"/>
                <w:bCs/>
                <w:lang w:val="hy-AM"/>
              </w:rPr>
              <w:t xml:space="preserve"> նախարարություն</w:t>
            </w:r>
          </w:p>
        </w:tc>
        <w:tc>
          <w:tcPr>
            <w:tcW w:w="2396" w:type="dxa"/>
            <w:shd w:val="clear" w:color="auto" w:fill="D0D0D0"/>
            <w:hideMark/>
          </w:tcPr>
          <w:p w:rsidR="00A03B61" w:rsidRPr="00314CDC" w:rsidRDefault="006D6FA1" w:rsidP="00733D82">
            <w:pPr>
              <w:spacing w:line="360" w:lineRule="auto"/>
              <w:jc w:val="center"/>
              <w:rPr>
                <w:rFonts w:ascii="GHEA Grapalat" w:hAnsi="GHEA Grapalat" w:cs="Sylfaen"/>
                <w:bCs/>
                <w:lang w:val="hy-AM"/>
              </w:rPr>
            </w:pPr>
            <w:r>
              <w:rPr>
                <w:rFonts w:ascii="GHEA Grapalat" w:hAnsi="GHEA Grapalat" w:cs="Sylfaen"/>
                <w:bCs/>
                <w:lang w:val="hy-AM"/>
              </w:rPr>
              <w:t>26</w:t>
            </w:r>
            <w:r w:rsidR="00A03B61">
              <w:rPr>
                <w:rFonts w:ascii="GHEA Grapalat" w:hAnsi="GHEA Grapalat" w:cs="Sylfaen"/>
                <w:bCs/>
                <w:lang w:val="hy-AM"/>
              </w:rPr>
              <w:t>.</w:t>
            </w:r>
            <w:r>
              <w:rPr>
                <w:rFonts w:ascii="GHEA Grapalat" w:hAnsi="GHEA Grapalat" w:cs="Sylfaen"/>
                <w:bCs/>
                <w:lang w:val="hy-AM"/>
              </w:rPr>
              <w:t>05.2026</w:t>
            </w:r>
            <w:r w:rsidR="00A03B61" w:rsidRPr="00314CDC">
              <w:rPr>
                <w:rFonts w:ascii="GHEA Grapalat" w:hAnsi="GHEA Grapalat" w:cs="Sylfaen"/>
                <w:bCs/>
                <w:lang w:val="hy-AM"/>
              </w:rPr>
              <w:t>թ.</w:t>
            </w:r>
          </w:p>
        </w:tc>
      </w:tr>
      <w:tr w:rsidR="00A03B61" w:rsidRPr="006D6FA1" w:rsidTr="00A03B61">
        <w:trPr>
          <w:trHeight w:val="395"/>
          <w:tblCellSpacing w:w="0" w:type="dxa"/>
          <w:jc w:val="center"/>
        </w:trPr>
        <w:tc>
          <w:tcPr>
            <w:tcW w:w="11789" w:type="dxa"/>
            <w:gridSpan w:val="2"/>
            <w:vMerge/>
            <w:shd w:val="clear" w:color="auto" w:fill="FFFFFF"/>
            <w:vAlign w:val="center"/>
            <w:hideMark/>
          </w:tcPr>
          <w:p w:rsidR="00A03B61" w:rsidRPr="00314CDC" w:rsidRDefault="00A03B61" w:rsidP="00DF6D84">
            <w:pPr>
              <w:spacing w:line="360" w:lineRule="auto"/>
              <w:jc w:val="center"/>
              <w:rPr>
                <w:rFonts w:ascii="GHEA Grapalat" w:hAnsi="GHEA Grapalat" w:cs="Sylfaen"/>
                <w:bCs/>
                <w:lang w:val="hy-AM"/>
              </w:rPr>
            </w:pPr>
          </w:p>
        </w:tc>
        <w:tc>
          <w:tcPr>
            <w:tcW w:w="2396" w:type="dxa"/>
            <w:shd w:val="clear" w:color="auto" w:fill="D0D0D0"/>
            <w:hideMark/>
          </w:tcPr>
          <w:p w:rsidR="00A03B61" w:rsidRPr="009845CF" w:rsidRDefault="006D6FA1" w:rsidP="00DF6D84">
            <w:pPr>
              <w:spacing w:line="360" w:lineRule="auto"/>
              <w:jc w:val="center"/>
              <w:rPr>
                <w:rFonts w:ascii="GHEA Grapalat" w:hAnsi="GHEA Grapalat" w:cs="Sylfaen"/>
                <w:bCs/>
                <w:lang w:val="hy-AM"/>
              </w:rPr>
            </w:pPr>
            <w:r w:rsidRPr="006D6FA1">
              <w:rPr>
                <w:rFonts w:ascii="GHEA Grapalat" w:hAnsi="GHEA Grapalat" w:cs="Sylfaen"/>
                <w:bCs/>
                <w:lang w:val="hy-AM"/>
              </w:rPr>
              <w:t>01/2-1/13709-2026</w:t>
            </w:r>
          </w:p>
        </w:tc>
      </w:tr>
      <w:tr w:rsidR="00A03B61" w:rsidRPr="006D6FA1" w:rsidTr="006D6FA1">
        <w:trPr>
          <w:trHeight w:val="2083"/>
          <w:tblCellSpacing w:w="0" w:type="dxa"/>
          <w:jc w:val="center"/>
        </w:trPr>
        <w:tc>
          <w:tcPr>
            <w:tcW w:w="7961" w:type="dxa"/>
            <w:shd w:val="clear" w:color="auto" w:fill="FFFFFF"/>
            <w:hideMark/>
          </w:tcPr>
          <w:p w:rsidR="00A03B61" w:rsidRPr="00EB736F" w:rsidRDefault="006C1D1D" w:rsidP="006C1D1D">
            <w:pPr>
              <w:suppressAutoHyphens/>
              <w:spacing w:line="360" w:lineRule="auto"/>
              <w:ind w:right="210" w:firstLine="561"/>
              <w:jc w:val="both"/>
              <w:rPr>
                <w:rFonts w:ascii="GHEA Grapalat" w:eastAsia="Calibri" w:hAnsi="GHEA Grapalat" w:cs="Sylfaen"/>
                <w:color w:val="00000A"/>
                <w:lang w:val="hy-AM"/>
              </w:rPr>
            </w:pPr>
            <w:r>
              <w:rPr>
                <w:rFonts w:ascii="GHEA Grapalat" w:eastAsia="Calibri" w:hAnsi="GHEA Grapalat" w:cs="Sylfaen"/>
                <w:color w:val="00000A"/>
                <w:lang w:val="hy-AM"/>
              </w:rPr>
              <w:t>Դ</w:t>
            </w:r>
            <w:r w:rsidR="008D7C8B" w:rsidRPr="008D7C8B">
              <w:rPr>
                <w:rFonts w:ascii="GHEA Grapalat" w:eastAsia="Calibri" w:hAnsi="GHEA Grapalat" w:cs="Sylfaen"/>
                <w:color w:val="00000A"/>
                <w:lang w:val="hy-AM"/>
              </w:rPr>
              <w:t>իտողություններ և առաջարկություններ</w:t>
            </w:r>
            <w:r>
              <w:rPr>
                <w:rFonts w:ascii="GHEA Grapalat" w:eastAsia="Calibri" w:hAnsi="GHEA Grapalat" w:cs="Sylfaen"/>
                <w:color w:val="00000A"/>
                <w:lang w:val="hy-AM"/>
              </w:rPr>
              <w:t xml:space="preserve"> առկա չեն</w:t>
            </w:r>
            <w:r w:rsidR="008D7C8B" w:rsidRPr="008D7C8B">
              <w:rPr>
                <w:rFonts w:ascii="GHEA Grapalat" w:eastAsia="Calibri" w:hAnsi="GHEA Grapalat" w:cs="Sylfaen"/>
                <w:color w:val="00000A"/>
                <w:lang w:val="hy-AM"/>
              </w:rPr>
              <w:t>:</w:t>
            </w:r>
          </w:p>
        </w:tc>
        <w:tc>
          <w:tcPr>
            <w:tcW w:w="6224" w:type="dxa"/>
            <w:gridSpan w:val="2"/>
            <w:shd w:val="clear" w:color="auto" w:fill="FFFFFF"/>
            <w:hideMark/>
          </w:tcPr>
          <w:p w:rsidR="00A03B61" w:rsidRPr="00733D99" w:rsidRDefault="00407394" w:rsidP="006C1D1D">
            <w:pPr>
              <w:spacing w:line="360" w:lineRule="auto"/>
              <w:ind w:left="75" w:right="188" w:firstLine="180"/>
              <w:jc w:val="center"/>
              <w:rPr>
                <w:rFonts w:ascii="GHEA Grapalat" w:hAnsi="GHEA Grapalat"/>
                <w:color w:val="000000"/>
                <w:lang w:val="hy-AM" w:eastAsia="hy-AM"/>
              </w:rPr>
            </w:pPr>
            <w:r w:rsidRPr="00407394">
              <w:rPr>
                <w:rFonts w:ascii="GHEA Grapalat" w:hAnsi="GHEA Grapalat"/>
                <w:color w:val="000000"/>
                <w:lang w:val="hy-AM" w:eastAsia="hy-AM"/>
              </w:rPr>
              <w:t>Ընդունվել է ի գիտություն։</w:t>
            </w:r>
          </w:p>
        </w:tc>
      </w:tr>
      <w:tr w:rsidR="0016692D" w:rsidRPr="004B678B" w:rsidTr="00A674A7">
        <w:trPr>
          <w:trHeight w:val="413"/>
          <w:tblCellSpacing w:w="0" w:type="dxa"/>
          <w:jc w:val="center"/>
        </w:trPr>
        <w:tc>
          <w:tcPr>
            <w:tcW w:w="11789" w:type="dxa"/>
            <w:gridSpan w:val="2"/>
            <w:vMerge w:val="restart"/>
            <w:shd w:val="clear" w:color="auto" w:fill="D0D0D0"/>
            <w:hideMark/>
          </w:tcPr>
          <w:p w:rsidR="0016692D" w:rsidRPr="00314CDC" w:rsidRDefault="00F12C88" w:rsidP="003C39B8">
            <w:pPr>
              <w:spacing w:line="360" w:lineRule="auto"/>
              <w:jc w:val="center"/>
              <w:rPr>
                <w:rFonts w:ascii="GHEA Grapalat" w:hAnsi="GHEA Grapalat" w:cs="Sylfaen"/>
                <w:bCs/>
                <w:lang w:val="hy-AM"/>
              </w:rPr>
            </w:pPr>
            <w:r w:rsidRPr="003C39B8">
              <w:rPr>
                <w:rFonts w:ascii="GHEA Grapalat" w:hAnsi="GHEA Grapalat" w:cs="Sylfaen"/>
                <w:bCs/>
                <w:lang w:val="hy-AM"/>
              </w:rPr>
              <w:lastRenderedPageBreak/>
              <w:t>3</w:t>
            </w:r>
            <w:r w:rsidR="0016692D" w:rsidRPr="00314CDC">
              <w:rPr>
                <w:rFonts w:ascii="GHEA Grapalat" w:hAnsi="GHEA Grapalat" w:cs="Sylfaen"/>
                <w:bCs/>
                <w:lang w:val="hy-AM"/>
              </w:rPr>
              <w:t xml:space="preserve">. </w:t>
            </w:r>
            <w:r w:rsidR="0016692D">
              <w:rPr>
                <w:rFonts w:ascii="GHEA Grapalat" w:hAnsi="GHEA Grapalat" w:cs="Sylfaen"/>
                <w:bCs/>
                <w:lang w:val="hy-AM"/>
              </w:rPr>
              <w:t>Հայաստանի Հանրապետության</w:t>
            </w:r>
            <w:r w:rsidR="0016692D" w:rsidRPr="00314CDC">
              <w:rPr>
                <w:rFonts w:ascii="GHEA Grapalat" w:hAnsi="GHEA Grapalat" w:cs="Sylfaen"/>
                <w:bCs/>
                <w:lang w:val="hy-AM"/>
              </w:rPr>
              <w:t xml:space="preserve"> </w:t>
            </w:r>
            <w:r w:rsidR="00A3162C" w:rsidRPr="00A3162C">
              <w:rPr>
                <w:rFonts w:ascii="GHEA Grapalat" w:hAnsi="GHEA Grapalat" w:cs="Sylfaen"/>
                <w:bCs/>
                <w:lang w:val="hy-AM"/>
              </w:rPr>
              <w:t>Բարձր տեխնոլոգիական արդյունաբերության նախարարություն</w:t>
            </w:r>
          </w:p>
        </w:tc>
        <w:tc>
          <w:tcPr>
            <w:tcW w:w="2396" w:type="dxa"/>
            <w:shd w:val="clear" w:color="auto" w:fill="D0D0D0"/>
            <w:hideMark/>
          </w:tcPr>
          <w:p w:rsidR="0016692D" w:rsidRPr="00314CDC" w:rsidRDefault="00A3162C" w:rsidP="00A674A7">
            <w:pPr>
              <w:spacing w:line="360" w:lineRule="auto"/>
              <w:jc w:val="center"/>
              <w:rPr>
                <w:rFonts w:ascii="GHEA Grapalat" w:hAnsi="GHEA Grapalat" w:cs="Sylfaen"/>
                <w:bCs/>
                <w:lang w:val="hy-AM"/>
              </w:rPr>
            </w:pPr>
            <w:r>
              <w:rPr>
                <w:rFonts w:ascii="GHEA Grapalat" w:hAnsi="GHEA Grapalat" w:cs="Sylfaen"/>
                <w:bCs/>
                <w:lang w:val="hy-AM"/>
              </w:rPr>
              <w:t>29.05</w:t>
            </w:r>
            <w:r w:rsidR="004B678B">
              <w:rPr>
                <w:rFonts w:ascii="GHEA Grapalat" w:hAnsi="GHEA Grapalat" w:cs="Sylfaen"/>
                <w:bCs/>
                <w:lang w:val="hy-AM"/>
              </w:rPr>
              <w:t>.2026</w:t>
            </w:r>
            <w:r w:rsidR="004B678B" w:rsidRPr="00314CDC">
              <w:rPr>
                <w:rFonts w:ascii="GHEA Grapalat" w:hAnsi="GHEA Grapalat" w:cs="Sylfaen"/>
                <w:bCs/>
                <w:lang w:val="hy-AM"/>
              </w:rPr>
              <w:t>թ.</w:t>
            </w:r>
          </w:p>
        </w:tc>
      </w:tr>
      <w:tr w:rsidR="0016692D" w:rsidRPr="004B678B" w:rsidTr="00A674A7">
        <w:trPr>
          <w:trHeight w:val="395"/>
          <w:tblCellSpacing w:w="0" w:type="dxa"/>
          <w:jc w:val="center"/>
        </w:trPr>
        <w:tc>
          <w:tcPr>
            <w:tcW w:w="11789" w:type="dxa"/>
            <w:gridSpan w:val="2"/>
            <w:vMerge/>
            <w:shd w:val="clear" w:color="auto" w:fill="FFFFFF"/>
            <w:vAlign w:val="center"/>
            <w:hideMark/>
          </w:tcPr>
          <w:p w:rsidR="0016692D" w:rsidRPr="00314CDC" w:rsidRDefault="0016692D" w:rsidP="00A674A7">
            <w:pPr>
              <w:spacing w:line="360" w:lineRule="auto"/>
              <w:jc w:val="center"/>
              <w:rPr>
                <w:rFonts w:ascii="GHEA Grapalat" w:hAnsi="GHEA Grapalat" w:cs="Sylfaen"/>
                <w:bCs/>
                <w:lang w:val="hy-AM"/>
              </w:rPr>
            </w:pPr>
          </w:p>
        </w:tc>
        <w:tc>
          <w:tcPr>
            <w:tcW w:w="2396" w:type="dxa"/>
            <w:shd w:val="clear" w:color="auto" w:fill="D0D0D0"/>
            <w:hideMark/>
          </w:tcPr>
          <w:p w:rsidR="0016692D" w:rsidRPr="009845CF" w:rsidRDefault="00A3162C" w:rsidP="00A674A7">
            <w:pPr>
              <w:spacing w:line="360" w:lineRule="auto"/>
              <w:jc w:val="center"/>
              <w:rPr>
                <w:rFonts w:ascii="GHEA Grapalat" w:hAnsi="GHEA Grapalat" w:cs="Sylfaen"/>
                <w:bCs/>
                <w:lang w:val="hy-AM"/>
              </w:rPr>
            </w:pPr>
            <w:r w:rsidRPr="00A3162C">
              <w:rPr>
                <w:rFonts w:ascii="GHEA Grapalat" w:hAnsi="GHEA Grapalat" w:cs="Sylfaen"/>
                <w:bCs/>
                <w:lang w:val="hy-AM"/>
              </w:rPr>
              <w:t>01/15.2/3754-2026</w:t>
            </w:r>
          </w:p>
        </w:tc>
      </w:tr>
      <w:tr w:rsidR="0016692D" w:rsidRPr="00611162" w:rsidTr="00BB61F3">
        <w:trPr>
          <w:trHeight w:val="4666"/>
          <w:tblCellSpacing w:w="0" w:type="dxa"/>
          <w:jc w:val="center"/>
        </w:trPr>
        <w:tc>
          <w:tcPr>
            <w:tcW w:w="7961" w:type="dxa"/>
            <w:shd w:val="clear" w:color="auto" w:fill="FFFFFF"/>
          </w:tcPr>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1. Նախագծի նախաբանում որպես լիազորող նորմ վկայակոչված է «Մաքսային կարգավորման մասին» օրենքի (այսուհետ՝ Օրենք) 287.2-րդ հոդվածի 6-րդ մասը: Մինչդեռ, հիշյալ հոդվածը բացակայում է Օրենքի ինկորպորացված տեքստից։ Այս կապակցությամբ հարկ է նկատել Սահմանադրության 6-րդ հոդվածով ամրագրված պահանջը, համաձայն որի՝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Սահմանադրության և օրենքների հիման վրա և դրանց իրականացումն ապահովելու նպատակով հիշյալ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Տվյալ պարագայում Նախագծի ընդունման հիմք հանդիսացող լիազորող նորմը նախատեսված է 2026 թվականի մարտի 4-ի «Մաքսային կարգավորման մասին» օրենքում լրացումներ և փոփոխություններ կատարելու մասին» ՀՕ-84-Ն օրենքի (այսուհետ՝ ՀՕ-84-Ն Օրենք) 19-րդ հոդվածով, որով Օրենքը լրացվում է 56.1-րդ գլխով՝ ներառյալ 287.2-րդ հոդվածը: Սակայն նշված փոփոխությունները դեռևս չեն ներառվել Օրենքի ինկորպորացված տեքստում, այսինքն՝ համապատասխան նորմը փաստացի չի մտել կիրառության փուլ և, հետևաբար, չի կարող վկայակոչվել որպես գործող լիազորող նորմ։</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 xml:space="preserve">Ելնելով վերոգրյալից՝ առաջարկում եմ Նախագծի նախաբանում ««Մաքսային կարգավորման մասին»» բառերը փոխարինել ««Մաքսային կարգավորման մասին» օրենքում լրացումներ և փոփոխություններ կատարելու մասին»» բառերով: </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 xml:space="preserve">2. Նախագծի 4-րդ կետով նախատեսվում է, որ Նախագիծն ուժի մեջ է մտնելու ՀՕ-84-Ն օրենքի ուժի մեջ մտնելու օրվանից։ Այս </w:t>
            </w:r>
            <w:r w:rsidRPr="00A3162C">
              <w:rPr>
                <w:rFonts w:ascii="GHEA Grapalat" w:eastAsia="Calibri" w:hAnsi="GHEA Grapalat"/>
                <w:lang w:val="hy-AM"/>
              </w:rPr>
              <w:lastRenderedPageBreak/>
              <w:t>առումով հարկ է նշել, որ իրավական որոշակիության սկզբունքից բխում է, որ նորմատիվ իրավական ակտերի ուժի մեջ մտնելու ժամկետները պետք է լինեն հստակ և կանխատեսելի։ Տվյալ դեպքում ուժի մեջ մտնելու պահը պայմանավորված է այլ իրավական ակտի ուժի մեջ մտնելու հանգամանքով, ինչը կարող է առաջացնել կիրառական անորոշություններ, հատկապես այն պարագայում, երբ համապատասխան օրենքի ուժի մեջ մտնելու կոնկրետ ամսաթիվը կարող է փոփոխվել կամ կախված լինել լրացուցիչ պայմաններից։ Տվյալ պարագայում լրացուցիչ պայման կարող է հանդիսանալ 2023 թվականի դեկտեմբերի 25-ի ««Եվրասիական տնտեսական միության մաքսային օրենսգրքի մասին» 2017 թվականի ապրիլի 11-ի պայմանագրում փոփոխություններ կատարելու մասին» արձանագրության ուժի մեջ մտնելը:</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Բացի այդ, անհրաժեշտ է ապահովել, որ Նախագիծն ուժի մեջ մտնի այնպիսի ժամանակահատվածում, որը բավարար կլինի դրա կիրարկման համար անհրաժեշտ կազմակերպական և տեխնիկական միջոցառումների (այդ թվում՝ տեղեկատվական համակարգերի ներդրման, օպերատորների ինտեգրման, փորձարկման փուլերի) իրականացման համար։</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Վերոգրյալով պայմանավորված՝ առաջարկում եմ սահմանել Նախագծի ուժի մեջ մտնելու կոնկրետ ժամկետ կամ նախատեսել անցումային դրույթներ, որոնք կապահովեն դրա փուլային կիրառումը։</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Առաջարկվող մոտեցումը կնպաստի իրավական որոշակիության ապահովմանը և կբացառի գործնականում առաջացող հնարավոր դժվարությունները։</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 xml:space="preserve">3. Նախագծի 3-րդ կետով հաստատվող հավելվածի (այսուհետ՝ Հավելված)՝ 3-րդ և 7-րդ կետերում կիրառված «էլեկտրոնային այլ եղանակով» ձևակերպումը բավարար չափով հստակ չէ։ Մասնավորապես՝ չի հստակեցնում, թե դիմումը (թույլտվության տրամադրումը) մինչև էլեկտրոնային համակարգի փոփոխությունների գործարկումը, կոնկրետ ո՞ր տեղեկատվական համակարգի, պաշտոնական կայքի կամ ընդհանուր ինտերնետային այլ հարթակի միջոցով է լրացվում (տրամադրվում)։ Հետևաբար, առաջարկում եմ </w:t>
            </w:r>
            <w:r w:rsidRPr="00A3162C">
              <w:rPr>
                <w:rFonts w:ascii="GHEA Grapalat" w:eastAsia="Calibri" w:hAnsi="GHEA Grapalat"/>
                <w:lang w:val="hy-AM"/>
              </w:rPr>
              <w:lastRenderedPageBreak/>
              <w:t xml:space="preserve">Հավելվածում հստակեցնել «էլեկտրոնային այլ եղանակով դիմելու մեխանիզմները: </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 xml:space="preserve">  Հաշվի առնելով, որ Հավելվածի 3-րդ կետով դիմումի ներկայացումը նախատեսում է մինչև էլեկտրոնային համակարգի փոփոխությունների գործարկումը էլեկտրոնային այլ եղանակով, տրամաբանական է, որ ներբեռնված փաստաթղթերի անհամապատասխանությունների հայտնաբերման դեպքում մաքսային մարմնի պաշտոնատար անձը Դիմողին տեղեկացնելու (ծանուցելու) անհրաժեշտություն է ունենալու:  Այս պարագայում կարևոր է ապահովել նաև վերջինիս կողմից շտկված փաստաթղթերը նույն հարթակի միջոցով կրկին ներկայացնելու հնարավորությունը՝ հաշվի առնելով որ կարգավորման 4-րդ կետը նախատեսում է դիմումին կից ներկայացնել ապրանքներն ուղեկցող փաստաթղթեր։ </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 xml:space="preserve">  4. Հավելվածի 9-րդ կետը չի հստակեցնում թույլտվության տրամադրումը մաքսային մարմնի կողմից մերժելու և այն Դիմողին տեղեկացնելու (ծանուցելու) մեխանիզմը մինչև էլեկտրոնային համակարգի փոփոխությունների գործարկումը՝ էլեկտրոնային այլ եղանակով կամ անհաղթահարելի ուժի ազդեցության առկայության դեպքերում: </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 xml:space="preserve">  Վերոգրյալից ելնելով՝ գտնում եմ նպատակահարմար, Հավելվածում հստակ սահմանել, որ վերոնշյալ դեպքերում տեղեկացումը (ծանուցումը) կատարվի էլեկտրոնային եղանակով՝ օրենքով սահմանված կարգով։ </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 xml:space="preserve">  Այս առումով, հարկ է նկատի ունենալ, որ ՀՀ օրենսդրությամբ, մասնավորապես՝ «Հանրային տեղեկությունների մասին», «Փոստային կապի մասին», «Ինտերնետով հրապարակային և անհատական ծանուցման մասին» ՀՀ օրենքներով նախատեսված են անձանց տեղեկացման (ծանուցման) տարբեր եղանակներ, այդ թվում՝ փոստային առաքմամբ, տեղեկությունների մուտքի միասնական հարթակով` hartak.am (համաձայն՝ ՀՀ կառավարության 2026 թ.-ի մարտի 26-ի N 389-Ն որոշման հավելվածի 4-րդ կետի), ինչպես նաև որոշ դեպքերում՝ մինչև անհաղթահարելի ուժի ազդեցության վերացումը հրապարակային ծանուցմամբ։</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lastRenderedPageBreak/>
              <w:t xml:space="preserve">5. Հարկ է նշել, որ Նախագծի կարգավորման առարկան և ձևակերպումները ամբողջությամբ չեն համապատասխանում 2023 թվականի դեկտեմբերի 25-ի ««Եվրասիական տնտեսական միության մաքսային օրենսգրքի մասին» 2017 թվականի ապրիլի 11-ի պայմանագրում փոփոխություններ կատարելու մասին» արձանագրությամբ՝ ««Եվրասիական տնտեսական միության մաքսային օրենսգրքի մասին» օրենսգրքում (այսուհետ՝ ԵԱՏՄ Օրենսգիրք) լրացված՝ 309.3-րդ հոդվածի 5-րդ մասի պահանջներին։ Մասնավորապես, ԵԱՏՄ Օրենսգրքի 309.3-րդ հոդվածի 5-րդ մասի համաձայն՝ եթե մինչև ժամանակավոր պահպանման ժամկետի ավարտը ֆիզիկական անձանց կողմից ձեռք բերված էլեկտրոնային առևտրի ապրանքների մասով մաքսային հայտարարագրումը և այլ մաքսային գործառնությունները չեն կատարվել, այդ ապրանքները կարող են արտահանվել Միության մաքսային տարածքից էլեկտրոնային առևտրի օպերատորի կողմից՝ մաքսային մարմնի թույլտվությամբ, առանց մաքսային հայտարարագրման և առանց մաքսային ընթացակարգերով ձևակերպման։ Նույն մասով սահմանված է, որ նշված ապրանքների փոխադրումն իրականացվում է «Մաքսային տարանցում» մաքսային ընթացակարգով կամ, եթե դա նախատեսված է անդամ պետությունների մաքսային կարգավորման վերաբերյալ օրենսդրությամբ, առանց «Մաքսային տարանցում» մաքսային ընթացակարգով ձևակերպման՝ այդ օրենսդրությամբ սահմանվող դեպքերում և կարգով։ </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 xml:space="preserve">Վերոգրյալից հետևում է, որ անդամ պետությանը, այդ թվում՝ Հայաստանի Հանրապետությանը, վերապահված կարգավորման լիազորությունը սահմանափակ է, այսինքն՝ ՀՀ Կառավարությունը կարող է սահմանել միայն այն դեպքերն ու կարգը, երբ հենց ԵԱՏՄ մաքսային օրենսգրքի 309.3-րդ հոդվածի 5-րդ մասի առաջին պարբերությամբ նախատեսված ապրանքները կփոխադրվեն առանց «Մաքսային տարանցում» մաքսային ընթացակարգով ձևակերպման։ Նույն մոտեցումը սահմանված է նաև 2026 թվականի մարտի 4-ի «Մաքսային կարգավորման մասին» օրենքում լրացումներ և փոփոխություններ կատարելու մասին» ՀՕ-84-Ն օրենքի (այսուհետ՝ </w:t>
            </w:r>
            <w:r w:rsidRPr="00A3162C">
              <w:rPr>
                <w:rFonts w:ascii="GHEA Grapalat" w:eastAsia="Calibri" w:hAnsi="GHEA Grapalat"/>
                <w:lang w:val="hy-AM"/>
              </w:rPr>
              <w:lastRenderedPageBreak/>
              <w:t xml:space="preserve">ՀՕ-84-Ն Օրենք) 186.2-րդ հոդվածի 2-րդ մասում, որի համաձայն՝ Կառավարությունը սահմանում է միայն ԵԱՏՄ Օրենսգրքի 309.3-րդ հոդվածի 5-րդ մասի առաջին պարբերությամբ նշված ապրանքների՝ առանց «Մաքսային տարանցում» մաքսային ընթացակարգով փոխադրման դեպքերն ու կարգը։ Մինչդեռ, Նախագծով ձևակերպված են ընդհանուր՝ «Եվրասիական տնտեսական միության մաքսային տարածքից արտահանվող էլեկտրոնային առևտրի ապրանքներ» արտահայտությամբ՝ առանց հստակ նշելու, որ խոսքը վերաբերում է բացառապես ԵԱՏՄ Օրենսգրքի 309.3-րդ հոդվածի 5-րդ մասի առաջին պարբերությամբ նախատեսված՝ ֆիզիկական անձանց կողմից ձեռք բերված այն էլեկտրոնային առևտրի ապրանքներին, որոնց մասով մինչև ժամանակավոր պահպանման ժամկետի ավարտը չեն կատարվել մաքսային հայտարարագրում և այլ մաքսային գործառնություններ։ </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Վերոհիշյալ լայն ձևակերպումը կարող է հանգեցնել այնպիսի իրավական մեկնաբանության, ըստ որի՝ առանց «Մաքսային տարանցում» մաքսային ընթացակարգով փոխադրման կարգը տարածվում է ոչ միայն ԵԱՏՄ Օրենսգրքի 309.3-րդ հոդվածի 5-րդ մասով նախատեսված ապրանքների, այլև ընդհանրապես Միության մաքսային տարածքից արտահանվող էլեկտրոնային առևտրի բոլոր ապրանքների վրա։ Դա դուրս է ինչպես ԵԱՏՄ Օրենսգրքով անդամ պետությանը վերապահված կարգավորման շրջանակից, այնպես էլ ՀՕ-84-Ն Օրենքի 186.2-րդ հոդվածի 2-րդ մասով՝ Կառավարությանը վերապահված լիազորության սահմաններից։</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 xml:space="preserve">Բացի այդ, ԵԱՏՄ Օրենսգրքի 309.4-րդ հոդվածի համաձայն՝ 309.3-րդ հոդվածի 5-րդ մասով նախատեսված դեպքերում ֆիզիկական անձանց կողմից ձեռք բերված էլեկտրոնային առևտրի ապրանքների հայտարարատու է հանդիսանում էլեկտրոնային առևտրի օպերատորը։ Հետևաբար նախագծի 1-ին կետի 1-ին և 2-րդ ենթակետերում օգտագործված «ապրանքների հայտարարատուն» ձևակերպումը պետք է հստակեցվի կամ փոխարինվի «էլեկտրոնային առևտրի օպերատորը» ձևակերպմամբ՝ բացառելու համար այնպիսի մեկնաբանությունը, թե առանց «Մաքսային տարանցում» </w:t>
            </w:r>
            <w:r w:rsidRPr="00A3162C">
              <w:rPr>
                <w:rFonts w:ascii="GHEA Grapalat" w:eastAsia="Calibri" w:hAnsi="GHEA Grapalat"/>
                <w:lang w:val="hy-AM"/>
              </w:rPr>
              <w:lastRenderedPageBreak/>
              <w:t>ընթացակարգի փոխադրման հիմքերը կարող են գնահատվել այլ սուբյեկտի կարգավիճակից ելնելով։</w:t>
            </w:r>
          </w:p>
          <w:p w:rsidR="00A3162C" w:rsidRPr="00A3162C" w:rsidRDefault="00A3162C" w:rsidP="00A3162C">
            <w:pPr>
              <w:ind w:left="77" w:right="121" w:firstLine="643"/>
              <w:jc w:val="both"/>
              <w:rPr>
                <w:rFonts w:ascii="GHEA Grapalat" w:eastAsia="Calibri" w:hAnsi="GHEA Grapalat"/>
                <w:lang w:val="hy-AM"/>
              </w:rPr>
            </w:pPr>
            <w:r w:rsidRPr="00A3162C">
              <w:rPr>
                <w:rFonts w:ascii="GHEA Grapalat" w:eastAsia="Calibri" w:hAnsi="GHEA Grapalat"/>
                <w:lang w:val="hy-AM"/>
              </w:rPr>
              <w:t>Հաշվի առնելով վերոգրյալը՝ առաջարկում եմ նախագիծը համապատասխանեցնել ԵԱՏՄ Օրենսգրքի 309.3-րդ հոդվածի 5-րդ մասի և ՀՕ-84-Ն Օրենքի 186.2-րդ հոդվածի 2-րդ մասի բառացի սահմաններին։ Մասնավորապես առաջարկում եմ համապատասխան դրույթներում կիրառել հետևյալ ձևակերպումը՝</w:t>
            </w:r>
          </w:p>
          <w:p w:rsidR="00AC6BDB" w:rsidRPr="004B678B" w:rsidRDefault="00A3162C" w:rsidP="00A3162C">
            <w:pPr>
              <w:ind w:left="77" w:right="187" w:firstLine="643"/>
              <w:jc w:val="both"/>
              <w:rPr>
                <w:rFonts w:ascii="GHEA Grapalat" w:eastAsia="Calibri" w:hAnsi="GHEA Grapalat"/>
                <w:lang w:val="hy-AM"/>
              </w:rPr>
            </w:pPr>
            <w:r w:rsidRPr="00A3162C">
              <w:rPr>
                <w:rFonts w:ascii="GHEA Grapalat" w:eastAsia="Calibri" w:hAnsi="GHEA Grapalat"/>
                <w:lang w:val="hy-AM"/>
              </w:rPr>
              <w:t>«ԵԱՏՄ մաքսային օրենսգրքի 309.3-րդ հոդվածի 5-րդ մասի առաջին պարբերությամբ նախատեսված՝ ֆիզիկական անձանց կողմից ձեռք բերված էլեկտրոնային առևտրի ապրանքներ, որոնց մասով մինչև ժամանակավոր պահպանման ժամկետի ավարտը չեն կատարվել մաքսային հայտարարագրում և այլ մաքսային գործառնություններ»։</w:t>
            </w:r>
          </w:p>
        </w:tc>
        <w:tc>
          <w:tcPr>
            <w:tcW w:w="6224" w:type="dxa"/>
            <w:gridSpan w:val="2"/>
            <w:shd w:val="clear" w:color="auto" w:fill="FFFFFF"/>
          </w:tcPr>
          <w:p w:rsidR="0016692D" w:rsidRDefault="00A3162C" w:rsidP="00EF5738">
            <w:pPr>
              <w:spacing w:line="276" w:lineRule="auto"/>
              <w:ind w:left="75" w:right="188" w:firstLine="180"/>
              <w:jc w:val="both"/>
              <w:rPr>
                <w:rFonts w:ascii="GHEA Grapalat" w:hAnsi="GHEA Grapalat"/>
                <w:color w:val="000000"/>
                <w:lang w:val="hy-AM" w:eastAsia="hy-AM"/>
              </w:rPr>
            </w:pPr>
            <w:r w:rsidRPr="00A3162C">
              <w:rPr>
                <w:rFonts w:ascii="GHEA Grapalat" w:hAnsi="GHEA Grapalat"/>
                <w:color w:val="000000"/>
                <w:lang w:val="hy-AM" w:eastAsia="hy-AM"/>
              </w:rPr>
              <w:lastRenderedPageBreak/>
              <w:t xml:space="preserve">1. </w:t>
            </w:r>
            <w:r w:rsidR="00EF5738">
              <w:rPr>
                <w:rFonts w:ascii="GHEA Grapalat" w:hAnsi="GHEA Grapalat"/>
                <w:color w:val="000000"/>
                <w:lang w:val="hy-AM" w:eastAsia="hy-AM"/>
              </w:rPr>
              <w:t>Չի ընդունվել</w:t>
            </w:r>
            <w:r w:rsidR="004B678B">
              <w:rPr>
                <w:rFonts w:ascii="GHEA Grapalat" w:hAnsi="GHEA Grapalat"/>
                <w:color w:val="000000"/>
                <w:lang w:val="hy-AM" w:eastAsia="hy-AM"/>
              </w:rPr>
              <w:t xml:space="preserve">։ </w:t>
            </w:r>
            <w:r w:rsidR="00EF5738">
              <w:rPr>
                <w:rFonts w:ascii="GHEA Grapalat" w:hAnsi="GHEA Grapalat"/>
                <w:color w:val="000000"/>
                <w:lang w:val="hy-AM" w:eastAsia="hy-AM"/>
              </w:rPr>
              <w:t xml:space="preserve">«Մաքսային կարգավորման մասին» օրենքի ինկորպորացիան բացակայում է, քանի որ </w:t>
            </w:r>
            <w:r w:rsidR="00142660" w:rsidRPr="00142660">
              <w:rPr>
                <w:rFonts w:ascii="GHEA Grapalat" w:hAnsi="GHEA Grapalat"/>
                <w:color w:val="000000"/>
                <w:lang w:val="hy-AM" w:eastAsia="hy-AM"/>
              </w:rPr>
              <w:t>2026 թվականի մարտի 4-ի «Մաքսային կարգավորման մասին» օրենքում լրացումներ և փոփոխություններ</w:t>
            </w:r>
            <w:r w:rsidR="00142660">
              <w:rPr>
                <w:rFonts w:ascii="GHEA Grapalat" w:hAnsi="GHEA Grapalat"/>
                <w:color w:val="000000"/>
                <w:lang w:val="hy-AM" w:eastAsia="hy-AM"/>
              </w:rPr>
              <w:t xml:space="preserve"> կատարելու մասին» ՀՕ-84-Ն օրենքով նախատեսված</w:t>
            </w:r>
            <w:r w:rsidR="00142660" w:rsidRPr="00142660">
              <w:rPr>
                <w:rFonts w:ascii="GHEA Grapalat" w:hAnsi="GHEA Grapalat"/>
                <w:color w:val="000000"/>
                <w:lang w:val="hy-AM" w:eastAsia="hy-AM"/>
              </w:rPr>
              <w:t xml:space="preserve"> </w:t>
            </w:r>
            <w:r w:rsidR="00142660">
              <w:rPr>
                <w:rFonts w:ascii="GHEA Grapalat" w:hAnsi="GHEA Grapalat"/>
                <w:color w:val="000000"/>
                <w:lang w:val="hy-AM" w:eastAsia="hy-AM"/>
              </w:rPr>
              <w:t xml:space="preserve">փոփոխությունները ուժի մեջ են մտնելու </w:t>
            </w:r>
            <w:r w:rsidR="00142660" w:rsidRPr="00142660">
              <w:rPr>
                <w:rFonts w:ascii="GHEA Grapalat" w:hAnsi="GHEA Grapalat"/>
                <w:color w:val="000000"/>
                <w:lang w:val="hy-AM" w:eastAsia="hy-AM"/>
              </w:rPr>
              <w:t>««Եվրասիական տնտեսական միության մաքսային օրենսգրքի մասին» 2017 թվականի ապրիլի 11-ի պայմանագրում փոփոխություններ կատարելու մասին» 2023 թվական</w:t>
            </w:r>
            <w:r w:rsidR="00142660">
              <w:rPr>
                <w:rFonts w:ascii="GHEA Grapalat" w:hAnsi="GHEA Grapalat"/>
                <w:color w:val="000000"/>
                <w:lang w:val="hy-AM" w:eastAsia="hy-AM"/>
              </w:rPr>
              <w:t>ի դեկտեմբերի 25-ի արձանագրությա</w:t>
            </w:r>
            <w:r w:rsidR="00142660" w:rsidRPr="00142660">
              <w:rPr>
                <w:rFonts w:ascii="GHEA Grapalat" w:hAnsi="GHEA Grapalat"/>
                <w:color w:val="000000"/>
                <w:lang w:val="hy-AM" w:eastAsia="hy-AM"/>
              </w:rPr>
              <w:t>ն</w:t>
            </w:r>
            <w:r w:rsidR="00D630E4" w:rsidRPr="00D630E4">
              <w:rPr>
                <w:rFonts w:ascii="GHEA Grapalat" w:hAnsi="GHEA Grapalat"/>
                <w:color w:val="000000"/>
                <w:lang w:val="hy-AM" w:eastAsia="hy-AM"/>
              </w:rPr>
              <w:t xml:space="preserve"> </w:t>
            </w:r>
            <w:r w:rsidR="00D630E4">
              <w:rPr>
                <w:rFonts w:ascii="GHEA Grapalat" w:hAnsi="GHEA Grapalat"/>
                <w:color w:val="000000"/>
                <w:lang w:val="hy-AM" w:eastAsia="hy-AM"/>
              </w:rPr>
              <w:t>ուժի մեջ մտնելու</w:t>
            </w:r>
            <w:r w:rsidR="00142660" w:rsidRPr="00142660">
              <w:rPr>
                <w:rFonts w:ascii="GHEA Grapalat" w:hAnsi="GHEA Grapalat"/>
                <w:color w:val="000000"/>
                <w:lang w:val="hy-AM" w:eastAsia="hy-AM"/>
              </w:rPr>
              <w:t xml:space="preserve"> </w:t>
            </w:r>
            <w:r w:rsidR="00142660">
              <w:rPr>
                <w:rFonts w:ascii="GHEA Grapalat" w:hAnsi="GHEA Grapalat"/>
                <w:color w:val="000000"/>
                <w:lang w:val="hy-AM" w:eastAsia="hy-AM"/>
              </w:rPr>
              <w:t xml:space="preserve">հետ մեկտեղ, ինչով պայմանավորված՝ նախագծում հղում է կատարվել </w:t>
            </w:r>
            <w:r w:rsidR="00142660" w:rsidRPr="00142660">
              <w:rPr>
                <w:rFonts w:ascii="GHEA Grapalat" w:hAnsi="GHEA Grapalat"/>
                <w:color w:val="000000"/>
                <w:lang w:val="hy-AM" w:eastAsia="hy-AM"/>
              </w:rPr>
              <w:t xml:space="preserve">«Մաքսային կարգավորման մասին» օրենքի </w:t>
            </w:r>
            <w:r w:rsidR="00142660">
              <w:rPr>
                <w:rFonts w:ascii="GHEA Grapalat" w:hAnsi="GHEA Grapalat"/>
                <w:color w:val="000000"/>
                <w:lang w:val="hy-AM" w:eastAsia="hy-AM"/>
              </w:rPr>
              <w:t xml:space="preserve">համապատասխան հոդվածին, իսկ նախագծի ուժի մեջ մտնելը փոխկապակցվածության մեջ է դրվել </w:t>
            </w:r>
            <w:r w:rsidR="00142660" w:rsidRPr="00142660">
              <w:rPr>
                <w:rFonts w:ascii="GHEA Grapalat" w:hAnsi="GHEA Grapalat"/>
                <w:color w:val="000000"/>
                <w:lang w:val="hy-AM" w:eastAsia="hy-AM"/>
              </w:rPr>
              <w:t xml:space="preserve">2026 թվականի մարտի 4-ի «Մաքսային կարգավորման մասին» օրենքում լրացումներ և փոփոխություններ կատարելու մասին» ՀՕ-84-Ն </w:t>
            </w:r>
            <w:r w:rsidR="00142660">
              <w:rPr>
                <w:rFonts w:ascii="GHEA Grapalat" w:hAnsi="GHEA Grapalat"/>
                <w:color w:val="000000"/>
                <w:lang w:val="hy-AM" w:eastAsia="hy-AM"/>
              </w:rPr>
              <w:t>օրենքի ուժի մեջ մտնելու հետ</w:t>
            </w:r>
            <w:r w:rsidR="004B678B">
              <w:rPr>
                <w:rFonts w:ascii="GHEA Grapalat" w:hAnsi="GHEA Grapalat"/>
                <w:color w:val="000000"/>
                <w:lang w:val="hy-AM" w:eastAsia="hy-AM"/>
              </w:rPr>
              <w:t>։</w:t>
            </w:r>
          </w:p>
          <w:p w:rsidR="00142660" w:rsidRDefault="00142660" w:rsidP="00EF5738">
            <w:pPr>
              <w:spacing w:line="276" w:lineRule="auto"/>
              <w:ind w:left="75" w:right="188" w:firstLine="180"/>
              <w:jc w:val="both"/>
              <w:rPr>
                <w:rFonts w:ascii="GHEA Grapalat" w:hAnsi="GHEA Grapalat"/>
                <w:color w:val="000000"/>
                <w:lang w:val="hy-AM" w:eastAsia="hy-AM"/>
              </w:rPr>
            </w:pPr>
          </w:p>
          <w:p w:rsidR="00142660" w:rsidRDefault="00142660" w:rsidP="00EF5738">
            <w:pPr>
              <w:spacing w:line="276" w:lineRule="auto"/>
              <w:ind w:left="75" w:right="188" w:firstLine="180"/>
              <w:jc w:val="both"/>
              <w:rPr>
                <w:rFonts w:ascii="GHEA Grapalat" w:hAnsi="GHEA Grapalat"/>
                <w:color w:val="000000"/>
                <w:lang w:val="hy-AM" w:eastAsia="hy-AM"/>
              </w:rPr>
            </w:pPr>
          </w:p>
          <w:p w:rsidR="00142660" w:rsidRDefault="00142660" w:rsidP="00EF5738">
            <w:pPr>
              <w:spacing w:line="276" w:lineRule="auto"/>
              <w:ind w:left="75" w:right="188" w:firstLine="180"/>
              <w:jc w:val="both"/>
              <w:rPr>
                <w:rFonts w:ascii="GHEA Grapalat" w:hAnsi="GHEA Grapalat"/>
                <w:color w:val="000000"/>
                <w:lang w:val="hy-AM" w:eastAsia="hy-AM"/>
              </w:rPr>
            </w:pPr>
          </w:p>
          <w:p w:rsidR="00142660" w:rsidRDefault="00142660" w:rsidP="00EF5738">
            <w:pPr>
              <w:spacing w:line="276" w:lineRule="auto"/>
              <w:ind w:left="75" w:right="188" w:firstLine="180"/>
              <w:jc w:val="both"/>
              <w:rPr>
                <w:rFonts w:ascii="GHEA Grapalat" w:hAnsi="GHEA Grapalat"/>
                <w:color w:val="000000"/>
                <w:lang w:val="hy-AM" w:eastAsia="hy-AM"/>
              </w:rPr>
            </w:pPr>
          </w:p>
          <w:p w:rsidR="00142660" w:rsidRDefault="00142660" w:rsidP="00EF5738">
            <w:pPr>
              <w:spacing w:line="276" w:lineRule="auto"/>
              <w:ind w:left="75" w:right="188" w:firstLine="180"/>
              <w:jc w:val="both"/>
              <w:rPr>
                <w:rFonts w:ascii="GHEA Grapalat" w:hAnsi="GHEA Grapalat"/>
                <w:color w:val="000000"/>
                <w:lang w:val="hy-AM" w:eastAsia="hy-AM"/>
              </w:rPr>
            </w:pPr>
          </w:p>
          <w:p w:rsidR="00142660" w:rsidRDefault="00142660" w:rsidP="00EF5738">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2․ Ընդունվել է ի գիտություն։ Նախագծի ուժի մեջ մտնելը փոխկապակցված է </w:t>
            </w:r>
            <w:r w:rsidRPr="00142660">
              <w:rPr>
                <w:rFonts w:ascii="GHEA Grapalat" w:hAnsi="GHEA Grapalat"/>
                <w:color w:val="000000"/>
                <w:lang w:val="hy-AM" w:eastAsia="hy-AM"/>
              </w:rPr>
              <w:t xml:space="preserve">«Մաքսային </w:t>
            </w:r>
            <w:r w:rsidRPr="00142660">
              <w:rPr>
                <w:rFonts w:ascii="GHEA Grapalat" w:hAnsi="GHEA Grapalat"/>
                <w:color w:val="000000"/>
                <w:lang w:val="hy-AM" w:eastAsia="hy-AM"/>
              </w:rPr>
              <w:lastRenderedPageBreak/>
              <w:t>կարգավորման մասին» օրենքում լրացումներ և փոփոխություններ կատարելու մասին» ՀՕ-84-Ն օրենքի ուժի մեջ մտնելու հետ</w:t>
            </w:r>
            <w:r>
              <w:rPr>
                <w:rFonts w:ascii="GHEA Grapalat" w:hAnsi="GHEA Grapalat"/>
                <w:color w:val="000000"/>
                <w:lang w:val="hy-AM" w:eastAsia="hy-AM"/>
              </w:rPr>
              <w:t xml:space="preserve">, որն էլ իր հերթին փոխկապակցված է </w:t>
            </w:r>
            <w:r w:rsidRPr="00142660">
              <w:rPr>
                <w:rFonts w:ascii="GHEA Grapalat" w:hAnsi="GHEA Grapalat"/>
                <w:color w:val="000000"/>
                <w:lang w:val="hy-AM" w:eastAsia="hy-AM"/>
              </w:rPr>
              <w:t>««Եվրասիական տնտեսական միության մաքսային օրենսգրքի մասին» 2017 թվականի ապրիլի 11-ի պայմանագրում փոփոխություններ կատարելու մասին» 2023 թվականի դեկտեմբերի 25-ի արձանագրության</w:t>
            </w:r>
            <w:r w:rsidR="0023061F">
              <w:rPr>
                <w:rFonts w:ascii="GHEA Grapalat" w:hAnsi="GHEA Grapalat"/>
                <w:color w:val="000000"/>
                <w:lang w:val="hy-AM" w:eastAsia="hy-AM"/>
              </w:rPr>
              <w:t xml:space="preserve"> ու</w:t>
            </w:r>
            <w:r w:rsidR="00D630E4">
              <w:rPr>
                <w:rFonts w:ascii="GHEA Grapalat" w:hAnsi="GHEA Grapalat"/>
                <w:color w:val="000000"/>
                <w:lang w:val="hy-AM" w:eastAsia="hy-AM"/>
              </w:rPr>
              <w:t>ժի մեջ մտնելու</w:t>
            </w:r>
            <w:r w:rsidRPr="00142660">
              <w:rPr>
                <w:rFonts w:ascii="GHEA Grapalat" w:hAnsi="GHEA Grapalat"/>
                <w:color w:val="000000"/>
                <w:lang w:val="hy-AM" w:eastAsia="hy-AM"/>
              </w:rPr>
              <w:t xml:space="preserve"> հետ</w:t>
            </w:r>
            <w:r>
              <w:rPr>
                <w:rFonts w:ascii="GHEA Grapalat" w:hAnsi="GHEA Grapalat"/>
                <w:color w:val="000000"/>
                <w:lang w:val="hy-AM" w:eastAsia="hy-AM"/>
              </w:rPr>
              <w:t xml:space="preserve">։ </w:t>
            </w:r>
            <w:r w:rsidR="000B21ED">
              <w:rPr>
                <w:rFonts w:ascii="GHEA Grapalat" w:hAnsi="GHEA Grapalat"/>
                <w:color w:val="000000"/>
                <w:lang w:val="hy-AM" w:eastAsia="hy-AM"/>
              </w:rPr>
              <w:t xml:space="preserve">Միաժամանակ, </w:t>
            </w:r>
            <w:r w:rsidR="000B21ED" w:rsidRPr="000B21ED">
              <w:rPr>
                <w:rFonts w:ascii="GHEA Grapalat" w:hAnsi="GHEA Grapalat"/>
                <w:color w:val="000000"/>
                <w:lang w:val="hy-AM" w:eastAsia="hy-AM"/>
              </w:rPr>
              <w:t xml:space="preserve">նախատեսվում է, որ </w:t>
            </w:r>
            <w:r w:rsidR="00D630E4">
              <w:rPr>
                <w:rFonts w:ascii="GHEA Grapalat" w:hAnsi="GHEA Grapalat"/>
                <w:color w:val="000000"/>
                <w:lang w:val="hy-AM" w:eastAsia="hy-AM"/>
              </w:rPr>
              <w:t>նշված արձանագրությունը</w:t>
            </w:r>
            <w:r w:rsidR="00D630E4" w:rsidRPr="000B21ED">
              <w:rPr>
                <w:rFonts w:ascii="GHEA Grapalat" w:hAnsi="GHEA Grapalat"/>
                <w:color w:val="000000"/>
                <w:lang w:val="hy-AM" w:eastAsia="hy-AM"/>
              </w:rPr>
              <w:t xml:space="preserve"> </w:t>
            </w:r>
            <w:r w:rsidR="000B21ED" w:rsidRPr="000B21ED">
              <w:rPr>
                <w:rFonts w:ascii="GHEA Grapalat" w:hAnsi="GHEA Grapalat"/>
                <w:color w:val="000000"/>
                <w:lang w:val="hy-AM" w:eastAsia="hy-AM"/>
              </w:rPr>
              <w:t>պետք է ուժի մեջ մտնի 2027 թվականի հունվարի 1-ից։</w:t>
            </w:r>
            <w:r w:rsidR="000B21ED">
              <w:rPr>
                <w:rFonts w:ascii="GHEA Grapalat" w:hAnsi="GHEA Grapalat"/>
                <w:color w:val="000000"/>
                <w:lang w:val="hy-AM" w:eastAsia="hy-AM"/>
              </w:rPr>
              <w:t xml:space="preserve"> </w:t>
            </w:r>
            <w:r>
              <w:rPr>
                <w:rFonts w:ascii="GHEA Grapalat" w:hAnsi="GHEA Grapalat"/>
                <w:color w:val="000000"/>
                <w:lang w:val="hy-AM" w:eastAsia="hy-AM"/>
              </w:rPr>
              <w:t xml:space="preserve">Լրացուցիչ </w:t>
            </w:r>
            <w:r w:rsidR="00D630E4">
              <w:rPr>
                <w:rFonts w:ascii="GHEA Grapalat" w:hAnsi="GHEA Grapalat"/>
                <w:color w:val="000000"/>
                <w:lang w:val="hy-AM" w:eastAsia="hy-AM"/>
              </w:rPr>
              <w:t>դրույթներ</w:t>
            </w:r>
            <w:r>
              <w:rPr>
                <w:rFonts w:ascii="GHEA Grapalat" w:hAnsi="GHEA Grapalat"/>
                <w:color w:val="000000"/>
                <w:lang w:val="hy-AM" w:eastAsia="hy-AM"/>
              </w:rPr>
              <w:t xml:space="preserve"> սահմանելու անհրաժեշտություն առկա չէ։</w:t>
            </w:r>
            <w:r w:rsidR="004D2B16">
              <w:rPr>
                <w:rFonts w:ascii="GHEA Grapalat" w:hAnsi="GHEA Grapalat"/>
                <w:color w:val="000000"/>
                <w:lang w:val="hy-AM" w:eastAsia="hy-AM"/>
              </w:rPr>
              <w:t xml:space="preserve"> Միաժամանակ, նախագիծը մշակվել է արդեն իսկ գործող որոշման հիմքով </w:t>
            </w:r>
            <w:r w:rsidR="004D2B16" w:rsidRPr="004D2B16">
              <w:rPr>
                <w:rFonts w:ascii="GHEA Grapalat" w:hAnsi="GHEA Grapalat"/>
                <w:color w:val="000000"/>
                <w:lang w:val="hy-AM" w:eastAsia="hy-AM"/>
              </w:rPr>
              <w:t>(</w:t>
            </w:r>
            <w:r w:rsidR="004D2B16">
              <w:rPr>
                <w:rFonts w:ascii="GHEA Grapalat" w:hAnsi="GHEA Grapalat"/>
                <w:color w:val="000000"/>
                <w:lang w:val="hy-AM" w:eastAsia="hy-AM"/>
              </w:rPr>
              <w:t xml:space="preserve">ՀՀ կառավարության 2023 թվականի սեպտեմբերի 22-ի </w:t>
            </w:r>
            <w:r w:rsidR="004D2B16" w:rsidRPr="004D2B16">
              <w:rPr>
                <w:rFonts w:ascii="GHEA Grapalat" w:hAnsi="GHEA Grapalat"/>
                <w:color w:val="000000"/>
                <w:lang w:val="hy-AM" w:eastAsia="hy-AM"/>
              </w:rPr>
              <w:t xml:space="preserve">N </w:t>
            </w:r>
            <w:r w:rsidR="004D2B16">
              <w:rPr>
                <w:rFonts w:ascii="GHEA Grapalat" w:hAnsi="GHEA Grapalat"/>
                <w:color w:val="000000"/>
                <w:lang w:val="hy-AM" w:eastAsia="hy-AM"/>
              </w:rPr>
              <w:t>1601-Ն որոշում</w:t>
            </w:r>
            <w:r w:rsidR="004D2B16" w:rsidRPr="004D2B16">
              <w:rPr>
                <w:rFonts w:ascii="GHEA Grapalat" w:hAnsi="GHEA Grapalat"/>
                <w:color w:val="000000"/>
                <w:lang w:val="hy-AM" w:eastAsia="hy-AM"/>
              </w:rPr>
              <w:t>)</w:t>
            </w:r>
            <w:r w:rsidR="004D2B16">
              <w:rPr>
                <w:rFonts w:ascii="GHEA Grapalat" w:hAnsi="GHEA Grapalat"/>
                <w:color w:val="000000"/>
                <w:lang w:val="hy-AM" w:eastAsia="hy-AM"/>
              </w:rPr>
              <w:t>։</w:t>
            </w:r>
            <w:r w:rsidR="000B21ED" w:rsidRPr="000B21ED">
              <w:rPr>
                <w:lang w:val="hy-AM"/>
              </w:rPr>
              <w:t xml:space="preserve"> </w:t>
            </w: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CD5BCE">
            <w:pPr>
              <w:spacing w:line="276" w:lineRule="auto"/>
              <w:ind w:right="188"/>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3․ Ընդունվել է ի գիտություն։ Նախագծի դրույթները նախատեսվել են հիմք ընդունելով Եվրասիական տնտեսական հանձնաժողովի կոլեգիայի 04.09.2024</w:t>
            </w:r>
            <w:r w:rsidRPr="004D2B16">
              <w:rPr>
                <w:rFonts w:ascii="GHEA Grapalat" w:hAnsi="GHEA Grapalat"/>
                <w:color w:val="000000"/>
                <w:lang w:val="hy-AM" w:eastAsia="hy-AM"/>
              </w:rPr>
              <w:t>թ.</w:t>
            </w:r>
            <w:r>
              <w:rPr>
                <w:rFonts w:ascii="GHEA Grapalat" w:hAnsi="GHEA Grapalat"/>
                <w:color w:val="000000"/>
                <w:lang w:val="hy-AM" w:eastAsia="hy-AM"/>
              </w:rPr>
              <w:t xml:space="preserve"> </w:t>
            </w:r>
            <w:r w:rsidRPr="004D2B16">
              <w:rPr>
                <w:rFonts w:ascii="GHEA Grapalat" w:hAnsi="GHEA Grapalat"/>
                <w:color w:val="000000"/>
                <w:lang w:val="hy-AM" w:eastAsia="hy-AM"/>
              </w:rPr>
              <w:t xml:space="preserve">N </w:t>
            </w:r>
            <w:r>
              <w:rPr>
                <w:rFonts w:ascii="GHEA Grapalat" w:hAnsi="GHEA Grapalat"/>
                <w:color w:val="000000"/>
                <w:lang w:val="hy-AM" w:eastAsia="hy-AM"/>
              </w:rPr>
              <w:t>105 որոշման դրույթները, որտեղ դիմումի ներկայացման</w:t>
            </w:r>
            <w:r w:rsidR="00D630E4">
              <w:rPr>
                <w:rFonts w:ascii="GHEA Grapalat" w:hAnsi="GHEA Grapalat"/>
                <w:color w:val="000000"/>
                <w:lang w:val="hy-AM" w:eastAsia="hy-AM"/>
              </w:rPr>
              <w:t xml:space="preserve"> և ուսումնասիրության</w:t>
            </w:r>
            <w:r>
              <w:rPr>
                <w:rFonts w:ascii="GHEA Grapalat" w:hAnsi="GHEA Grapalat"/>
                <w:color w:val="000000"/>
                <w:lang w:val="hy-AM" w:eastAsia="hy-AM"/>
              </w:rPr>
              <w:t xml:space="preserve"> համապատասխան կարգավորումները կանոնակարգված են։ Միաժամանակ, նախագծով ծանուցման հնարավորություն</w:t>
            </w:r>
            <w:r w:rsidR="00D630E4">
              <w:rPr>
                <w:rFonts w:ascii="GHEA Grapalat" w:hAnsi="GHEA Grapalat"/>
                <w:color w:val="000000"/>
                <w:lang w:val="hy-AM" w:eastAsia="hy-AM"/>
              </w:rPr>
              <w:t>ը</w:t>
            </w:r>
            <w:r>
              <w:rPr>
                <w:rFonts w:ascii="GHEA Grapalat" w:hAnsi="GHEA Grapalat"/>
                <w:color w:val="000000"/>
                <w:lang w:val="hy-AM" w:eastAsia="hy-AM"/>
              </w:rPr>
              <w:t xml:space="preserve"> </w:t>
            </w:r>
            <w:r w:rsidR="00D630E4">
              <w:rPr>
                <w:rFonts w:ascii="GHEA Grapalat" w:hAnsi="GHEA Grapalat"/>
                <w:color w:val="000000"/>
                <w:lang w:val="hy-AM" w:eastAsia="hy-AM"/>
              </w:rPr>
              <w:t>լրաց</w:t>
            </w:r>
            <w:r>
              <w:rPr>
                <w:rFonts w:ascii="GHEA Grapalat" w:hAnsi="GHEA Grapalat"/>
                <w:color w:val="000000"/>
                <w:lang w:val="hy-AM" w:eastAsia="hy-AM"/>
              </w:rPr>
              <w:t xml:space="preserve">վել է։ Ինչ </w:t>
            </w:r>
            <w:r>
              <w:rPr>
                <w:rFonts w:ascii="GHEA Grapalat" w:hAnsi="GHEA Grapalat"/>
                <w:color w:val="000000"/>
                <w:lang w:val="hy-AM" w:eastAsia="hy-AM"/>
              </w:rPr>
              <w:lastRenderedPageBreak/>
              <w:t>վերաբերում է «էլեկտրոն</w:t>
            </w:r>
            <w:r w:rsidR="00D630E4">
              <w:rPr>
                <w:rFonts w:ascii="GHEA Grapalat" w:hAnsi="GHEA Grapalat"/>
                <w:color w:val="000000"/>
                <w:lang w:val="hy-AM" w:eastAsia="hy-AM"/>
              </w:rPr>
              <w:t>ա</w:t>
            </w:r>
            <w:r>
              <w:rPr>
                <w:rFonts w:ascii="GHEA Grapalat" w:hAnsi="GHEA Grapalat"/>
                <w:color w:val="000000"/>
                <w:lang w:val="hy-AM" w:eastAsia="hy-AM"/>
              </w:rPr>
              <w:t>յին այլ եղանակ» ձևակերպմանը, ապա կիրառվել է այնպիսի ձևակերպում, որը կենթադրի էլեկտրոնային համակարգից և թղթային եղանակից տարբերվող այլ եղանակ՝ հնարավոր եղանակները չսահմանափակելու նպատակով։</w:t>
            </w: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4․ Ընդունվել է, կատարվել է համապատասխան լրացում։</w:t>
            </w: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Default="004D2B16" w:rsidP="00EF5738">
            <w:pPr>
              <w:spacing w:line="276" w:lineRule="auto"/>
              <w:ind w:left="75" w:right="188" w:firstLine="180"/>
              <w:jc w:val="both"/>
              <w:rPr>
                <w:rFonts w:ascii="GHEA Grapalat" w:hAnsi="GHEA Grapalat"/>
                <w:color w:val="000000"/>
                <w:lang w:val="hy-AM" w:eastAsia="hy-AM"/>
              </w:rPr>
            </w:pPr>
          </w:p>
          <w:p w:rsidR="004D2B16" w:rsidRPr="006D14DE" w:rsidRDefault="004D2B16" w:rsidP="00EF5738">
            <w:pPr>
              <w:spacing w:line="276"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 xml:space="preserve">5․ </w:t>
            </w:r>
            <w:r w:rsidR="00D630E4">
              <w:rPr>
                <w:rFonts w:ascii="GHEA Grapalat" w:hAnsi="GHEA Grapalat"/>
                <w:color w:val="000000"/>
                <w:lang w:val="hy-AM" w:eastAsia="hy-AM"/>
              </w:rPr>
              <w:t>Ը</w:t>
            </w:r>
            <w:r>
              <w:rPr>
                <w:rFonts w:ascii="GHEA Grapalat" w:hAnsi="GHEA Grapalat"/>
                <w:color w:val="000000"/>
                <w:lang w:val="hy-AM" w:eastAsia="hy-AM"/>
              </w:rPr>
              <w:t>նդունվել</w:t>
            </w:r>
            <w:r w:rsidR="00D630E4">
              <w:rPr>
                <w:rFonts w:ascii="GHEA Grapalat" w:hAnsi="GHEA Grapalat"/>
                <w:color w:val="000000"/>
                <w:lang w:val="hy-AM" w:eastAsia="hy-AM"/>
              </w:rPr>
              <w:t xml:space="preserve"> է մասնակի</w:t>
            </w:r>
            <w:r>
              <w:rPr>
                <w:rFonts w:ascii="GHEA Grapalat" w:hAnsi="GHEA Grapalat"/>
                <w:color w:val="000000"/>
                <w:lang w:val="hy-AM" w:eastAsia="hy-AM"/>
              </w:rPr>
              <w:t xml:space="preserve">։ </w:t>
            </w:r>
            <w:r w:rsidR="00945088" w:rsidRPr="00945088">
              <w:rPr>
                <w:rFonts w:ascii="GHEA Grapalat" w:hAnsi="GHEA Grapalat"/>
                <w:color w:val="000000"/>
                <w:lang w:val="hy-AM" w:eastAsia="hy-AM"/>
              </w:rPr>
              <w:t>«Մաքսային կարգավորման մասին» օրենքում լրացումներ և փոփոխություններ</w:t>
            </w:r>
            <w:r w:rsidR="00D630E4">
              <w:rPr>
                <w:rFonts w:ascii="GHEA Grapalat" w:hAnsi="GHEA Grapalat"/>
                <w:color w:val="000000"/>
                <w:lang w:val="hy-AM" w:eastAsia="hy-AM"/>
              </w:rPr>
              <w:t xml:space="preserve"> կատարելու մասին» ՀՕ-84-Ն օրենքով լրացվող նոր՝</w:t>
            </w:r>
            <w:r w:rsidR="00945088">
              <w:rPr>
                <w:rFonts w:ascii="GHEA Grapalat" w:hAnsi="GHEA Grapalat"/>
                <w:color w:val="000000"/>
                <w:lang w:val="hy-AM" w:eastAsia="hy-AM"/>
              </w:rPr>
              <w:t xml:space="preserve"> 186․2-րդ հոդվածի 2-րդ մասում, որին նաև հղում է կատարվել նախագծի նախաբանում, հստակ նշված է, որ խոսքը վերաբերում է Եվրասիական տնտեսական միության մաքսային օրենսգրքի 309․3-րդ հոդվածի 5-րդ կետի 1-ին պարբերությամբ նախատեսված ապրանքներին։</w:t>
            </w:r>
            <w:r w:rsidR="006D14DE" w:rsidRPr="006D14DE">
              <w:rPr>
                <w:rFonts w:ascii="GHEA Grapalat" w:hAnsi="GHEA Grapalat"/>
                <w:color w:val="000000"/>
                <w:lang w:val="hy-AM" w:eastAsia="hy-AM"/>
              </w:rPr>
              <w:t xml:space="preserve"> </w:t>
            </w:r>
            <w:r w:rsidR="006D14DE">
              <w:rPr>
                <w:rFonts w:ascii="GHEA Grapalat" w:hAnsi="GHEA Grapalat"/>
                <w:color w:val="000000"/>
                <w:lang w:val="hy-AM" w:eastAsia="hy-AM"/>
              </w:rPr>
              <w:t>Միաժամանակ, նախագծի 1-ին կետի 1-ին և 2-րդ ենթակետերում «ապրանքների հայտարարատուն» բառերը փոխարինվել են «էլեկտրոնային առևտրի օպերատորը» բառերով։</w:t>
            </w:r>
          </w:p>
          <w:p w:rsidR="004D2B16" w:rsidRPr="00733D99" w:rsidRDefault="004D2B16" w:rsidP="00EF5738">
            <w:pPr>
              <w:spacing w:line="276" w:lineRule="auto"/>
              <w:ind w:left="75" w:right="188" w:firstLine="180"/>
              <w:jc w:val="both"/>
              <w:rPr>
                <w:rFonts w:ascii="GHEA Grapalat" w:hAnsi="GHEA Grapalat"/>
                <w:color w:val="000000"/>
                <w:lang w:val="hy-AM" w:eastAsia="hy-AM"/>
              </w:rPr>
            </w:pPr>
          </w:p>
        </w:tc>
      </w:tr>
      <w:tr w:rsidR="004344E0" w:rsidRPr="00314CDC" w:rsidTr="00B90074">
        <w:trPr>
          <w:trHeight w:val="413"/>
          <w:tblCellSpacing w:w="0" w:type="dxa"/>
          <w:jc w:val="center"/>
        </w:trPr>
        <w:tc>
          <w:tcPr>
            <w:tcW w:w="11789" w:type="dxa"/>
            <w:gridSpan w:val="2"/>
            <w:vMerge w:val="restart"/>
            <w:shd w:val="clear" w:color="auto" w:fill="D0D0D0"/>
            <w:hideMark/>
          </w:tcPr>
          <w:p w:rsidR="004344E0" w:rsidRPr="00314CDC" w:rsidRDefault="004344E0" w:rsidP="004344E0">
            <w:pPr>
              <w:spacing w:line="360" w:lineRule="auto"/>
              <w:jc w:val="center"/>
              <w:rPr>
                <w:rFonts w:ascii="GHEA Grapalat" w:hAnsi="GHEA Grapalat" w:cs="Sylfaen"/>
                <w:bCs/>
                <w:lang w:val="hy-AM"/>
              </w:rPr>
            </w:pPr>
            <w:r>
              <w:rPr>
                <w:rFonts w:ascii="GHEA Grapalat" w:hAnsi="GHEA Grapalat" w:cs="Sylfaen"/>
                <w:bCs/>
                <w:lang w:val="hy-AM"/>
              </w:rPr>
              <w:lastRenderedPageBreak/>
              <w:t>4</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Pr>
                <w:rFonts w:ascii="GHEA Grapalat" w:hAnsi="GHEA Grapalat" w:cs="Sylfaen"/>
                <w:bCs/>
                <w:lang w:val="hy-AM"/>
              </w:rPr>
              <w:t>արդարադատության</w:t>
            </w:r>
            <w:r w:rsidRPr="008D7C8B">
              <w:rPr>
                <w:rFonts w:ascii="GHEA Grapalat" w:hAnsi="GHEA Grapalat" w:cs="Sylfaen"/>
                <w:bCs/>
                <w:lang w:val="hy-AM"/>
              </w:rPr>
              <w:t xml:space="preserve"> նախարարություն</w:t>
            </w:r>
          </w:p>
        </w:tc>
        <w:tc>
          <w:tcPr>
            <w:tcW w:w="2396" w:type="dxa"/>
            <w:shd w:val="clear" w:color="auto" w:fill="D0D0D0"/>
            <w:hideMark/>
          </w:tcPr>
          <w:p w:rsidR="004344E0" w:rsidRPr="00314CDC" w:rsidRDefault="004344E0" w:rsidP="00B90074">
            <w:pPr>
              <w:spacing w:line="360" w:lineRule="auto"/>
              <w:jc w:val="center"/>
              <w:rPr>
                <w:rFonts w:ascii="GHEA Grapalat" w:hAnsi="GHEA Grapalat" w:cs="Sylfaen"/>
                <w:bCs/>
                <w:lang w:val="hy-AM"/>
              </w:rPr>
            </w:pPr>
            <w:r>
              <w:rPr>
                <w:rFonts w:ascii="GHEA Grapalat" w:hAnsi="GHEA Grapalat" w:cs="Sylfaen"/>
                <w:bCs/>
                <w:lang w:val="hy-AM"/>
              </w:rPr>
              <w:t>18.08.2026</w:t>
            </w:r>
            <w:r w:rsidRPr="00314CDC">
              <w:rPr>
                <w:rFonts w:ascii="GHEA Grapalat" w:hAnsi="GHEA Grapalat" w:cs="Sylfaen"/>
                <w:bCs/>
                <w:lang w:val="hy-AM"/>
              </w:rPr>
              <w:t>թ.</w:t>
            </w:r>
          </w:p>
        </w:tc>
      </w:tr>
      <w:tr w:rsidR="004344E0" w:rsidRPr="009845CF" w:rsidTr="00B90074">
        <w:trPr>
          <w:trHeight w:val="395"/>
          <w:tblCellSpacing w:w="0" w:type="dxa"/>
          <w:jc w:val="center"/>
        </w:trPr>
        <w:tc>
          <w:tcPr>
            <w:tcW w:w="11789" w:type="dxa"/>
            <w:gridSpan w:val="2"/>
            <w:vMerge/>
            <w:shd w:val="clear" w:color="auto" w:fill="FFFFFF"/>
            <w:vAlign w:val="center"/>
            <w:hideMark/>
          </w:tcPr>
          <w:p w:rsidR="004344E0" w:rsidRPr="00314CDC" w:rsidRDefault="004344E0" w:rsidP="00B90074">
            <w:pPr>
              <w:spacing w:line="360" w:lineRule="auto"/>
              <w:jc w:val="center"/>
              <w:rPr>
                <w:rFonts w:ascii="GHEA Grapalat" w:hAnsi="GHEA Grapalat" w:cs="Sylfaen"/>
                <w:bCs/>
                <w:lang w:val="hy-AM"/>
              </w:rPr>
            </w:pPr>
          </w:p>
        </w:tc>
        <w:tc>
          <w:tcPr>
            <w:tcW w:w="2396" w:type="dxa"/>
            <w:shd w:val="clear" w:color="auto" w:fill="D0D0D0"/>
            <w:hideMark/>
          </w:tcPr>
          <w:p w:rsidR="004344E0" w:rsidRPr="009845CF" w:rsidRDefault="004344E0" w:rsidP="00B90074">
            <w:pPr>
              <w:spacing w:line="360" w:lineRule="auto"/>
              <w:jc w:val="center"/>
              <w:rPr>
                <w:rFonts w:ascii="GHEA Grapalat" w:hAnsi="GHEA Grapalat" w:cs="Sylfaen"/>
                <w:bCs/>
                <w:lang w:val="hy-AM"/>
              </w:rPr>
            </w:pPr>
            <w:r w:rsidRPr="004344E0">
              <w:rPr>
                <w:rFonts w:ascii="GHEA Grapalat" w:hAnsi="GHEA Grapalat" w:cs="Sylfaen"/>
                <w:bCs/>
                <w:lang w:val="hy-AM"/>
              </w:rPr>
              <w:t>/27.2/43535-2026</w:t>
            </w:r>
          </w:p>
        </w:tc>
      </w:tr>
      <w:tr w:rsidR="004344E0" w:rsidRPr="00733D99" w:rsidTr="00B90074">
        <w:trPr>
          <w:trHeight w:val="2083"/>
          <w:tblCellSpacing w:w="0" w:type="dxa"/>
          <w:jc w:val="center"/>
        </w:trPr>
        <w:tc>
          <w:tcPr>
            <w:tcW w:w="7961" w:type="dxa"/>
            <w:shd w:val="clear" w:color="auto" w:fill="FFFFFF"/>
            <w:hideMark/>
          </w:tcPr>
          <w:p w:rsidR="004344E0" w:rsidRPr="004344E0" w:rsidRDefault="004344E0" w:rsidP="004344E0">
            <w:pPr>
              <w:spacing w:line="360" w:lineRule="auto"/>
              <w:ind w:left="78" w:right="130" w:firstLine="270"/>
              <w:jc w:val="both"/>
              <w:rPr>
                <w:rFonts w:ascii="GHEA Grapalat" w:eastAsia="Microsoft JhengHei" w:hAnsi="GHEA Grapalat" w:cs="Microsoft JhengHei"/>
                <w:lang w:val="hy-AM" w:eastAsia="hy-AM"/>
              </w:rPr>
            </w:pPr>
            <w:r w:rsidRPr="004344E0">
              <w:rPr>
                <w:rFonts w:ascii="GHEA Grapalat" w:eastAsia="Microsoft JhengHei" w:hAnsi="GHEA Grapalat" w:cs="Microsoft JhengHei"/>
                <w:lang w:val="hy-AM" w:eastAsia="hy-AM"/>
              </w:rPr>
              <w:t>1</w:t>
            </w:r>
            <w:r w:rsidRPr="004344E0">
              <w:rPr>
                <w:rFonts w:ascii="MS Gothic" w:eastAsia="MS Gothic" w:hAnsi="MS Gothic" w:cs="MS Gothic" w:hint="eastAsia"/>
                <w:lang w:val="hy-AM" w:eastAsia="hy-AM"/>
              </w:rPr>
              <w:t>․</w:t>
            </w:r>
            <w:r w:rsidRPr="004344E0">
              <w:rPr>
                <w:rFonts w:ascii="GHEA Grapalat" w:eastAsia="Microsoft JhengHei" w:hAnsi="GHEA Grapalat" w:cs="Microsoft JhengHei"/>
                <w:lang w:val="hy-AM" w:eastAsia="hy-AM"/>
              </w:rPr>
              <w:t xml:space="preserve"> Նախագծի 1-ին կետով նախատեսվում է Եվրասիական տնտեսական միության մաքսային տարածքից էլեկտրոնային առևտրի ապրանքների՝ առանց «Մաքսային տարանցում» մաքսային ընթացակարգով փոխադրման երեք առանձին դեպքեր՝ </w:t>
            </w:r>
            <w:r w:rsidRPr="004344E0">
              <w:rPr>
                <w:rFonts w:ascii="GHEA Grapalat" w:eastAsia="Microsoft JhengHei" w:hAnsi="GHEA Grapalat" w:cs="Microsoft JhengHei"/>
                <w:i/>
                <w:iCs/>
                <w:lang w:val="hy-AM" w:eastAsia="hy-AM"/>
              </w:rPr>
              <w:t>էլեկտրոնային առևտրի օպերատորի՝ լիազորված տնտեսական օպերատոր հանդիսանալու, օրինապահ հարկ վճարող հանդիսանալու կամ օրինապահության հավաստագիր ունենալու, ինչպես նաև ապրանքները միջազգային փոստային առաքումներով արտահանվելու դեպքերը։</w:t>
            </w:r>
          </w:p>
          <w:p w:rsidR="004344E0" w:rsidRPr="004344E0" w:rsidRDefault="004344E0" w:rsidP="004344E0">
            <w:pPr>
              <w:spacing w:line="360" w:lineRule="auto"/>
              <w:ind w:left="78" w:right="130" w:firstLine="270"/>
              <w:jc w:val="both"/>
              <w:rPr>
                <w:rFonts w:ascii="GHEA Grapalat" w:eastAsia="MS Gothic" w:hAnsi="GHEA Grapalat" w:cs="MS Gothic"/>
                <w:lang w:val="hy-AM" w:eastAsia="hy-AM"/>
              </w:rPr>
            </w:pPr>
            <w:r w:rsidRPr="004344E0">
              <w:rPr>
                <w:rFonts w:ascii="GHEA Grapalat" w:eastAsia="Microsoft JhengHei" w:hAnsi="GHEA Grapalat" w:cs="Microsoft JhengHei"/>
                <w:lang w:val="hy-AM" w:eastAsia="hy-AM"/>
              </w:rPr>
              <w:lastRenderedPageBreak/>
              <w:t>Մինչդեռ «Եվրասիական տնտեսական միության մաքսային օրենսգրքի մասին» 11</w:t>
            </w:r>
            <w:r w:rsidRPr="004344E0">
              <w:rPr>
                <w:rFonts w:ascii="MS Gothic" w:eastAsia="MS Gothic" w:hAnsi="MS Gothic" w:cs="MS Gothic" w:hint="eastAsia"/>
                <w:lang w:val="hy-AM" w:eastAsia="hy-AM"/>
              </w:rPr>
              <w:t>․</w:t>
            </w:r>
            <w:r w:rsidRPr="004344E0">
              <w:rPr>
                <w:rFonts w:ascii="GHEA Grapalat" w:eastAsia="Microsoft JhengHei" w:hAnsi="GHEA Grapalat" w:cs="Microsoft JhengHei"/>
                <w:lang w:val="hy-AM" w:eastAsia="hy-AM"/>
              </w:rPr>
              <w:t>04</w:t>
            </w:r>
            <w:r w:rsidRPr="004344E0">
              <w:rPr>
                <w:rFonts w:ascii="MS Gothic" w:eastAsia="MS Gothic" w:hAnsi="MS Gothic" w:cs="MS Gothic" w:hint="eastAsia"/>
                <w:lang w:val="hy-AM" w:eastAsia="hy-AM"/>
              </w:rPr>
              <w:t>․</w:t>
            </w:r>
            <w:r w:rsidRPr="004344E0">
              <w:rPr>
                <w:rFonts w:ascii="GHEA Grapalat" w:eastAsia="Microsoft JhengHei" w:hAnsi="GHEA Grapalat" w:cs="Microsoft JhengHei"/>
                <w:lang w:val="hy-AM" w:eastAsia="hy-AM"/>
              </w:rPr>
              <w:t>2017թ</w:t>
            </w:r>
            <w:r w:rsidRPr="004344E0">
              <w:rPr>
                <w:rFonts w:ascii="MS Gothic" w:eastAsia="MS Gothic" w:hAnsi="MS Gothic" w:cs="MS Gothic" w:hint="eastAsia"/>
                <w:lang w:val="hy-AM" w:eastAsia="hy-AM"/>
              </w:rPr>
              <w:t>․</w:t>
            </w:r>
            <w:r w:rsidRPr="004344E0">
              <w:rPr>
                <w:rFonts w:ascii="GHEA Grapalat" w:eastAsia="Microsoft JhengHei" w:hAnsi="GHEA Grapalat" w:cs="Microsoft JhengHei"/>
                <w:lang w:val="hy-AM" w:eastAsia="hy-AM"/>
              </w:rPr>
              <w:t xml:space="preserve"> պայմանագրում փոփոխություններ կատարելու մասին» 25</w:t>
            </w:r>
            <w:r w:rsidRPr="004344E0">
              <w:rPr>
                <w:rFonts w:ascii="MS Gothic" w:eastAsia="MS Gothic" w:hAnsi="MS Gothic" w:cs="MS Gothic" w:hint="eastAsia"/>
                <w:lang w:val="hy-AM" w:eastAsia="hy-AM"/>
              </w:rPr>
              <w:t>․</w:t>
            </w:r>
            <w:r w:rsidRPr="004344E0">
              <w:rPr>
                <w:rFonts w:ascii="GHEA Grapalat" w:eastAsia="Microsoft JhengHei" w:hAnsi="GHEA Grapalat" w:cs="Microsoft JhengHei"/>
                <w:lang w:val="hy-AM" w:eastAsia="hy-AM"/>
              </w:rPr>
              <w:t>12</w:t>
            </w:r>
            <w:r w:rsidRPr="004344E0">
              <w:rPr>
                <w:rFonts w:ascii="MS Gothic" w:eastAsia="MS Gothic" w:hAnsi="MS Gothic" w:cs="MS Gothic" w:hint="eastAsia"/>
                <w:lang w:val="hy-AM" w:eastAsia="hy-AM"/>
              </w:rPr>
              <w:t>․</w:t>
            </w:r>
            <w:r w:rsidRPr="004344E0">
              <w:rPr>
                <w:rFonts w:ascii="GHEA Grapalat" w:eastAsia="Microsoft JhengHei" w:hAnsi="GHEA Grapalat" w:cs="Microsoft JhengHei"/>
                <w:lang w:val="hy-AM" w:eastAsia="hy-AM"/>
              </w:rPr>
              <w:t>2023թ</w:t>
            </w:r>
            <w:r w:rsidRPr="004344E0">
              <w:rPr>
                <w:rFonts w:ascii="MS Gothic" w:eastAsia="MS Gothic" w:hAnsi="MS Gothic" w:cs="MS Gothic" w:hint="eastAsia"/>
                <w:lang w:val="hy-AM" w:eastAsia="hy-AM"/>
              </w:rPr>
              <w:t>․</w:t>
            </w:r>
            <w:r w:rsidRPr="004344E0">
              <w:rPr>
                <w:rFonts w:ascii="GHEA Grapalat" w:eastAsia="Microsoft YaHei" w:hAnsi="GHEA Grapalat" w:cs="Microsoft YaHei"/>
                <w:lang w:val="hy-AM" w:eastAsia="hy-AM"/>
              </w:rPr>
              <w:t xml:space="preserve"> արձանագրությամբ Եվրասիական տնտեսական միության մաքսային օրենսգրքում լրացվող նոր՝</w:t>
            </w:r>
            <w:r w:rsidRPr="004344E0">
              <w:rPr>
                <w:rFonts w:ascii="GHEA Grapalat" w:eastAsia="Microsoft JhengHei" w:hAnsi="GHEA Grapalat" w:cs="Microsoft JhengHei"/>
                <w:lang w:val="hy-AM" w:eastAsia="hy-AM"/>
              </w:rPr>
              <w:t xml:space="preserve"> 309.</w:t>
            </w:r>
            <w:r w:rsidRPr="004344E0">
              <w:rPr>
                <w:rFonts w:ascii="GHEA Grapalat" w:eastAsia="MS Gothic" w:hAnsi="GHEA Grapalat" w:cs="MS Gothic"/>
                <w:lang w:val="hy-AM" w:eastAsia="hy-AM"/>
              </w:rPr>
              <w:t xml:space="preserve">3-րդ հոդվածի 5-րդ կետով առանց «Մաքսային տարանցում» մաքսային ընթացակարգով փոխադրման հնարավորությունը նախատեսվում է </w:t>
            </w:r>
            <w:r w:rsidRPr="004344E0">
              <w:rPr>
                <w:rFonts w:ascii="GHEA Grapalat" w:eastAsia="MS Gothic" w:hAnsi="GHEA Grapalat" w:cs="MS Gothic"/>
                <w:b/>
                <w:bCs/>
                <w:i/>
                <w:iCs/>
                <w:lang w:val="hy-AM" w:eastAsia="hy-AM"/>
              </w:rPr>
              <w:t>այն էլեկտրոնային առևտրի ապրանքների նկատմամբ, որոնք ձեռք են բերվել ֆիզիկական անձանց կողմից, և որոնց մասով մինչև ժամանակավոր պահպանման ժամկետի լրանալը մաքսային հայտարարագրում և այլ մաքսային գործառնություններ չեն իրականացվել հիշյալ օրենսգրքում լրացվող 309</w:t>
            </w:r>
            <w:r w:rsidRPr="004344E0">
              <w:rPr>
                <w:rFonts w:ascii="Arial" w:eastAsia="MS Mincho" w:hAnsi="Arial" w:cs="MS Mincho"/>
                <w:b/>
                <w:bCs/>
                <w:i/>
                <w:iCs/>
                <w:lang w:val="hy-AM" w:eastAsia="hy-AM"/>
              </w:rPr>
              <w:t>.</w:t>
            </w:r>
            <w:r w:rsidRPr="004344E0">
              <w:rPr>
                <w:rFonts w:ascii="GHEA Grapalat" w:eastAsia="Microsoft JhengHei" w:hAnsi="GHEA Grapalat" w:cs="MS Mincho"/>
                <w:b/>
                <w:bCs/>
                <w:i/>
                <w:iCs/>
                <w:lang w:val="hy-AM" w:eastAsia="hy-AM"/>
              </w:rPr>
              <w:t>4-րդ հոդվածի 1-ին կետի 1-ին պարբերությամբ նշված անձի կողմից</w:t>
            </w:r>
            <w:r w:rsidRPr="004344E0">
              <w:rPr>
                <w:rFonts w:ascii="GHEA Grapalat" w:eastAsia="MS Gothic" w:hAnsi="GHEA Grapalat" w:cs="MS Gothic"/>
                <w:lang w:val="hy-AM" w:eastAsia="hy-AM"/>
              </w:rPr>
              <w:t>։ Նույն կետով սահմանվում է, որ այդ ապրանքների փոխադրումը իրականացվում է «Մաքսային տարանցում» մաքսային ընթացակարգով, կամ, եթե դա նախատեսված է անդամ պետության օրենսդրությամբ, առանց նշված մաքսային ընթացակարգով ձևակերպման՝ անդամ պետության օրենսդրությամբ սահմանված դեպքերում և կարգով։</w:t>
            </w:r>
          </w:p>
          <w:p w:rsidR="004344E0" w:rsidRPr="004344E0" w:rsidRDefault="004344E0" w:rsidP="004344E0">
            <w:pPr>
              <w:spacing w:line="360" w:lineRule="auto"/>
              <w:ind w:left="78" w:right="130" w:firstLine="270"/>
              <w:jc w:val="both"/>
              <w:rPr>
                <w:rFonts w:ascii="GHEA Grapalat" w:eastAsia="MS Gothic" w:hAnsi="GHEA Grapalat" w:cs="MS Gothic"/>
                <w:lang w:val="hy-AM" w:eastAsia="hy-AM"/>
              </w:rPr>
            </w:pPr>
            <w:r w:rsidRPr="004344E0">
              <w:rPr>
                <w:rFonts w:ascii="GHEA Grapalat" w:eastAsia="MS Gothic" w:hAnsi="GHEA Grapalat" w:cs="MS Gothic"/>
                <w:lang w:val="hy-AM" w:eastAsia="hy-AM"/>
              </w:rPr>
              <w:t>Նշվածից ստացվում է, որ խոսքը պետք է վերաբերի միայն ֆիզիկական անձանց կողմից ձեռք բերված ապրանքներին:</w:t>
            </w:r>
          </w:p>
          <w:p w:rsidR="004344E0" w:rsidRPr="004344E0" w:rsidRDefault="004344E0" w:rsidP="004344E0">
            <w:pPr>
              <w:spacing w:line="360" w:lineRule="auto"/>
              <w:ind w:left="78" w:right="130" w:firstLine="270"/>
              <w:jc w:val="both"/>
              <w:rPr>
                <w:rFonts w:ascii="GHEA Grapalat" w:eastAsia="Microsoft JhengHei" w:hAnsi="GHEA Grapalat" w:cs="Microsoft JhengHei"/>
                <w:lang w:val="hy-AM" w:eastAsia="hy-AM"/>
              </w:rPr>
            </w:pPr>
            <w:r w:rsidRPr="004344E0">
              <w:rPr>
                <w:rFonts w:ascii="GHEA Grapalat" w:eastAsia="MS Gothic" w:hAnsi="GHEA Grapalat" w:cs="MS Gothic"/>
                <w:lang w:val="hy-AM" w:eastAsia="hy-AM"/>
              </w:rPr>
              <w:t>Հետևաբար Նախագծի 1-ին կետով սահմանված դեպքերը չկապելով հիշյալ 309</w:t>
            </w:r>
            <w:r w:rsidRPr="004344E0">
              <w:rPr>
                <w:rFonts w:ascii="Arial" w:eastAsia="MS Mincho" w:hAnsi="Arial" w:cs="MS Mincho"/>
                <w:lang w:val="hy-AM" w:eastAsia="hy-AM"/>
              </w:rPr>
              <w:t>.</w:t>
            </w:r>
            <w:r w:rsidRPr="004344E0">
              <w:rPr>
                <w:rFonts w:ascii="GHEA Grapalat" w:eastAsia="Microsoft JhengHei" w:hAnsi="GHEA Grapalat" w:cs="Microsoft JhengHei"/>
                <w:lang w:val="hy-AM" w:eastAsia="hy-AM"/>
              </w:rPr>
              <w:t xml:space="preserve">3-րդ հոդվածի 5-րդ կետի առաջին պարբերությամբ նախատեսված ապրանքների և պայմանների հետ՝ </w:t>
            </w:r>
            <w:r w:rsidRPr="004344E0">
              <w:rPr>
                <w:rFonts w:ascii="GHEA Grapalat" w:eastAsia="Microsoft JhengHei" w:hAnsi="GHEA Grapalat" w:cs="Microsoft JhengHei"/>
                <w:lang w:val="hy-AM" w:eastAsia="hy-AM"/>
              </w:rPr>
              <w:lastRenderedPageBreak/>
              <w:t>Նախագիծը կարող է առանց «Մաքսային տարանցում» մաքսային ընթացակարգով փոխադրման հատուկ ռեժիմը տարածել 309</w:t>
            </w:r>
            <w:r w:rsidRPr="004344E0">
              <w:rPr>
                <w:rFonts w:ascii="Arial" w:eastAsia="MS Mincho" w:hAnsi="Arial" w:cs="MS Mincho"/>
                <w:lang w:val="hy-AM" w:eastAsia="hy-AM"/>
              </w:rPr>
              <w:t>.</w:t>
            </w:r>
            <w:r w:rsidRPr="004344E0">
              <w:rPr>
                <w:rFonts w:ascii="GHEA Grapalat" w:eastAsia="Microsoft JhengHei" w:hAnsi="GHEA Grapalat" w:cs="Microsoft JhengHei"/>
                <w:lang w:val="hy-AM" w:eastAsia="hy-AM"/>
              </w:rPr>
              <w:t>3-րդ հոդվածի 5-րդ կետով նախատեսված շրջանակից դուրս գտնվող ապրանքների և իրավիճակների նկատմամբ։ Դա, իր հերթին, ազդում է Նախագծի հետագա կարգավորումների՝ թույլտվության տրամադրման, մերժման, մաքսային հսկողության և ապրանքների փոխադրման ընթացակարգերի կիրառման շրջանակի վրա։</w:t>
            </w:r>
          </w:p>
          <w:p w:rsidR="004344E0" w:rsidRPr="004344E0" w:rsidRDefault="004344E0" w:rsidP="004344E0">
            <w:pPr>
              <w:spacing w:line="360" w:lineRule="auto"/>
              <w:ind w:left="78" w:right="130" w:firstLine="270"/>
              <w:jc w:val="both"/>
              <w:rPr>
                <w:rFonts w:ascii="GHEA Grapalat" w:eastAsia="Microsoft YaHei" w:hAnsi="GHEA Grapalat" w:cs="Microsoft YaHei"/>
                <w:lang w:val="hy-AM" w:eastAsia="hy-AM"/>
              </w:rPr>
            </w:pPr>
            <w:r w:rsidRPr="004344E0">
              <w:rPr>
                <w:rFonts w:ascii="GHEA Grapalat" w:eastAsia="Microsoft YaHei" w:hAnsi="GHEA Grapalat" w:cs="Microsoft YaHei"/>
                <w:lang w:val="hy-AM" w:eastAsia="hy-AM"/>
              </w:rPr>
              <w:t>Ուստի առաջարկում ենք Նախագծի 1-ին կետով նախատեսված դեպքերի շրջանակը վերանայել և այն հստակորեն համապատասխանեցնել հիշյալ 309</w:t>
            </w:r>
            <w:r w:rsidRPr="004344E0">
              <w:rPr>
                <w:rFonts w:ascii="Arial" w:eastAsia="MS Mincho" w:hAnsi="Arial" w:cs="MS Mincho"/>
                <w:lang w:val="hy-AM" w:eastAsia="hy-AM"/>
              </w:rPr>
              <w:t>.</w:t>
            </w:r>
            <w:r w:rsidRPr="004344E0">
              <w:rPr>
                <w:rFonts w:ascii="GHEA Grapalat" w:eastAsia="Microsoft YaHei" w:hAnsi="GHEA Grapalat" w:cs="Microsoft YaHei"/>
                <w:lang w:val="hy-AM" w:eastAsia="hy-AM"/>
              </w:rPr>
              <w:t>3-րդ հոդվածի 5-րդ կետով նախատեսված կարգավորման առարկային և շրջանակին՝ համապատասխանաբար վերանայելով նաև Նախագծի այն դրույթները, որոնց կիրառման հիմքը կազմում է Նախագծի 1-ին կետով սահմանված դրույթը։</w:t>
            </w:r>
          </w:p>
          <w:p w:rsidR="004344E0" w:rsidRPr="004344E0" w:rsidRDefault="004344E0" w:rsidP="004344E0">
            <w:pPr>
              <w:spacing w:line="360" w:lineRule="auto"/>
              <w:ind w:left="78" w:right="130" w:firstLine="270"/>
              <w:jc w:val="both"/>
              <w:rPr>
                <w:rFonts w:ascii="GHEA Grapalat" w:eastAsia="Microsoft JhengHei" w:hAnsi="GHEA Grapalat" w:cs="Microsoft JhengHei"/>
                <w:lang w:val="hy-AM" w:eastAsia="hy-AM"/>
              </w:rPr>
            </w:pPr>
            <w:r w:rsidRPr="004344E0">
              <w:rPr>
                <w:rFonts w:ascii="GHEA Grapalat" w:eastAsia="Microsoft JhengHei" w:hAnsi="GHEA Grapalat" w:cs="Microsoft JhengHei"/>
                <w:lang w:val="hy-AM" w:eastAsia="hy-AM"/>
              </w:rPr>
              <w:t>2</w:t>
            </w:r>
            <w:r w:rsidRPr="004344E0">
              <w:rPr>
                <w:rFonts w:ascii="MS Gothic" w:eastAsia="MS Gothic" w:hAnsi="MS Gothic" w:cs="MS Gothic"/>
                <w:lang w:val="hy-AM" w:eastAsia="hy-AM"/>
              </w:rPr>
              <w:t>․</w:t>
            </w:r>
            <w:r w:rsidRPr="004344E0">
              <w:rPr>
                <w:rFonts w:ascii="GHEA Grapalat" w:eastAsia="Microsoft JhengHei" w:hAnsi="GHEA Grapalat" w:cs="Microsoft JhengHei"/>
                <w:lang w:val="hy-AM" w:eastAsia="hy-AM"/>
              </w:rPr>
              <w:t xml:space="preserve"> Նախագծի հավելվածում համապատասխան դիմումների, թույլտվությունների և ծանուցումների ներկայացման, տրամադրման կամ մուտքագրման համար նախատեսվում է </w:t>
            </w:r>
            <w:r w:rsidRPr="004344E0">
              <w:rPr>
                <w:rFonts w:ascii="GHEA Grapalat" w:eastAsia="Microsoft JhengHei" w:hAnsi="GHEA Grapalat" w:cs="Microsoft JhengHei"/>
                <w:i/>
                <w:iCs/>
                <w:lang w:val="hy-AM" w:eastAsia="hy-AM"/>
              </w:rPr>
              <w:t xml:space="preserve">«մաքսային հայտարարագրման էլեկտրոնային համակարգի» </w:t>
            </w:r>
            <w:r w:rsidRPr="004344E0">
              <w:rPr>
                <w:rFonts w:ascii="GHEA Grapalat" w:eastAsia="Microsoft JhengHei" w:hAnsi="GHEA Grapalat" w:cs="Microsoft JhengHei"/>
                <w:lang w:val="hy-AM" w:eastAsia="hy-AM"/>
              </w:rPr>
              <w:t xml:space="preserve">կամ </w:t>
            </w:r>
            <w:r w:rsidRPr="004344E0">
              <w:rPr>
                <w:rFonts w:ascii="GHEA Grapalat" w:eastAsia="Microsoft JhengHei" w:hAnsi="GHEA Grapalat" w:cs="Microsoft JhengHei"/>
                <w:i/>
                <w:iCs/>
                <w:lang w:val="hy-AM" w:eastAsia="hy-AM"/>
              </w:rPr>
              <w:t>«էլեկտրոնային համակարգի»</w:t>
            </w:r>
            <w:r w:rsidRPr="004344E0">
              <w:rPr>
                <w:rFonts w:ascii="GHEA Grapalat" w:eastAsia="Microsoft JhengHei" w:hAnsi="GHEA Grapalat" w:cs="Microsoft JhengHei"/>
                <w:lang w:val="hy-AM" w:eastAsia="hy-AM"/>
              </w:rPr>
              <w:t xml:space="preserve"> կիրառումը, իսկ առանձին դեպքերում՝ </w:t>
            </w:r>
            <w:r w:rsidRPr="004344E0">
              <w:rPr>
                <w:rFonts w:ascii="GHEA Grapalat" w:eastAsia="Microsoft JhengHei" w:hAnsi="GHEA Grapalat" w:cs="Microsoft JhengHei"/>
                <w:i/>
                <w:iCs/>
                <w:lang w:val="hy-AM" w:eastAsia="hy-AM"/>
              </w:rPr>
              <w:t>«էլեկտրոնային այլ եղանակով»</w:t>
            </w:r>
            <w:r w:rsidRPr="004344E0">
              <w:rPr>
                <w:rFonts w:ascii="GHEA Grapalat" w:eastAsia="Microsoft JhengHei" w:hAnsi="GHEA Grapalat" w:cs="Microsoft JhengHei"/>
                <w:lang w:val="hy-AM" w:eastAsia="hy-AM"/>
              </w:rPr>
              <w:t xml:space="preserve"> դրանց իրականացումը։ Մինչդեռ Նախագծով չի հստակեցվում նշված էլեկտրոնային համակարգերի </w:t>
            </w:r>
            <w:r w:rsidRPr="004344E0">
              <w:rPr>
                <w:rFonts w:ascii="GHEA Grapalat" w:eastAsia="Microsoft JhengHei" w:hAnsi="GHEA Grapalat" w:cs="Microsoft JhengHei"/>
                <w:lang w:val="hy-AM" w:eastAsia="hy-AM"/>
              </w:rPr>
              <w:lastRenderedPageBreak/>
              <w:t xml:space="preserve">նույնականացումը, դրանց միջև փոխհարաբերությունը, ինչպես նաև </w:t>
            </w:r>
            <w:r w:rsidRPr="004344E0">
              <w:rPr>
                <w:rFonts w:ascii="GHEA Grapalat" w:eastAsia="Microsoft JhengHei" w:hAnsi="GHEA Grapalat" w:cs="Microsoft JhengHei"/>
                <w:i/>
                <w:iCs/>
                <w:lang w:val="hy-AM" w:eastAsia="hy-AM"/>
              </w:rPr>
              <w:t>«էլեկտրոնային այլ եղանակ»</w:t>
            </w:r>
            <w:r w:rsidRPr="004344E0">
              <w:rPr>
                <w:rFonts w:ascii="GHEA Grapalat" w:eastAsia="Microsoft JhengHei" w:hAnsi="GHEA Grapalat" w:cs="Microsoft JhengHei"/>
                <w:lang w:val="hy-AM" w:eastAsia="hy-AM"/>
              </w:rPr>
              <w:t xml:space="preserve"> հասկացությունը։</w:t>
            </w:r>
          </w:p>
          <w:p w:rsidR="004344E0" w:rsidRPr="004344E0" w:rsidRDefault="004344E0" w:rsidP="004344E0">
            <w:pPr>
              <w:spacing w:line="360" w:lineRule="auto"/>
              <w:ind w:left="78" w:right="130" w:firstLine="270"/>
              <w:jc w:val="both"/>
              <w:rPr>
                <w:rFonts w:ascii="GHEA Grapalat" w:eastAsia="Microsoft JhengHei" w:hAnsi="GHEA Grapalat" w:cs="Microsoft JhengHei"/>
                <w:lang w:val="hy-AM" w:eastAsia="hy-AM"/>
              </w:rPr>
            </w:pPr>
            <w:r w:rsidRPr="004344E0">
              <w:rPr>
                <w:rFonts w:ascii="GHEA Grapalat" w:eastAsia="Microsoft JhengHei" w:hAnsi="GHEA Grapalat" w:cs="Microsoft JhengHei"/>
                <w:lang w:val="hy-AM" w:eastAsia="hy-AM"/>
              </w:rPr>
              <w:t xml:space="preserve">Միաժամանակ, Եվրասիական տնտեսական հանձնաժողովի կոլեգիայի 2024 թվականի սեպտեմբերի 4-ի թիվ 105 որոշմամբ հաստատված կարգի (այսուհետ՝ Որոշման կարգ) 2-րդ կետի համաձայն՝ </w:t>
            </w:r>
            <w:r w:rsidRPr="004344E0">
              <w:rPr>
                <w:rFonts w:ascii="GHEA Grapalat" w:eastAsia="Microsoft JhengHei" w:hAnsi="GHEA Grapalat" w:cs="Microsoft JhengHei"/>
                <w:i/>
                <w:iCs/>
                <w:lang w:val="hy-AM" w:eastAsia="hy-AM"/>
              </w:rPr>
              <w:t xml:space="preserve">թույլտվությունը ձևակերպվում է մաքսային մարմնի տեղեկատվական համակարգի օգտագործմամբ՝ էլեկտրոնային փաստաթղթի ձևով ներկայացված դիմումի հիման վրա, իսկ այդ համակարգի կողմից էլեկտրոնային փաստաթղթի ձևով դիմումի ընդունման </w:t>
            </w:r>
            <w:r w:rsidRPr="004344E0">
              <w:rPr>
                <w:rFonts w:ascii="GHEA Grapalat" w:eastAsia="Microsoft JhengHei" w:hAnsi="GHEA Grapalat" w:cs="Microsoft JhengHei"/>
                <w:b/>
                <w:bCs/>
                <w:i/>
                <w:iCs/>
                <w:lang w:val="hy-AM" w:eastAsia="hy-AM"/>
              </w:rPr>
              <w:t>անհնարինության դեպքում</w:t>
            </w:r>
            <w:r w:rsidRPr="004344E0">
              <w:rPr>
                <w:rFonts w:ascii="GHEA Grapalat" w:eastAsia="Microsoft JhengHei" w:hAnsi="GHEA Grapalat" w:cs="Microsoft JhengHei"/>
                <w:i/>
                <w:iCs/>
                <w:lang w:val="hy-AM" w:eastAsia="hy-AM"/>
              </w:rPr>
              <w:t xml:space="preserve"> թույլատրվում է դիմում ներկայացնել </w:t>
            </w:r>
            <w:r w:rsidRPr="004344E0">
              <w:rPr>
                <w:rFonts w:ascii="GHEA Grapalat" w:eastAsia="Microsoft JhengHei" w:hAnsi="GHEA Grapalat" w:cs="Microsoft JhengHei"/>
                <w:b/>
                <w:bCs/>
                <w:i/>
                <w:iCs/>
                <w:lang w:val="hy-AM" w:eastAsia="hy-AM"/>
              </w:rPr>
              <w:t>թղթային կրիչով</w:t>
            </w:r>
            <w:r w:rsidRPr="004344E0">
              <w:rPr>
                <w:rFonts w:ascii="GHEA Grapalat" w:eastAsia="Microsoft JhengHei" w:hAnsi="GHEA Grapalat" w:cs="Microsoft JhengHei"/>
                <w:i/>
                <w:iCs/>
                <w:lang w:val="hy-AM" w:eastAsia="hy-AM"/>
              </w:rPr>
              <w:t>։</w:t>
            </w:r>
            <w:r w:rsidRPr="004344E0">
              <w:rPr>
                <w:rFonts w:ascii="GHEA Grapalat" w:eastAsia="Microsoft JhengHei" w:hAnsi="GHEA Grapalat" w:cs="Microsoft JhengHei"/>
                <w:lang w:val="hy-AM" w:eastAsia="hy-AM"/>
              </w:rPr>
              <w:t xml:space="preserve"> Նախագծով, սակայն, չի հստակեցվում, թե դրանում կիրառվող </w:t>
            </w:r>
            <w:r w:rsidRPr="004344E0">
              <w:rPr>
                <w:rFonts w:ascii="GHEA Grapalat" w:eastAsia="Microsoft JhengHei" w:hAnsi="GHEA Grapalat" w:cs="Microsoft JhengHei"/>
                <w:i/>
                <w:iCs/>
                <w:lang w:val="hy-AM" w:eastAsia="hy-AM"/>
              </w:rPr>
              <w:t>«մաքսային հայտարարագրման էլեկտրոնային համակարգը»</w:t>
            </w:r>
            <w:r w:rsidRPr="004344E0">
              <w:rPr>
                <w:rFonts w:ascii="GHEA Grapalat" w:eastAsia="Microsoft JhengHei" w:hAnsi="GHEA Grapalat" w:cs="Microsoft JhengHei"/>
                <w:lang w:val="hy-AM" w:eastAsia="hy-AM"/>
              </w:rPr>
              <w:t xml:space="preserve"> նույնական է արդյոք հիշյալ որոշմամբ նախատեսված՝ մաքսային մարմնի տեղեկատվական համակարգին, և ինչ է ենթադրում «էլեկտրոնային այլ եղանակ» ձևակերպումը։</w:t>
            </w:r>
          </w:p>
          <w:p w:rsidR="004344E0" w:rsidRPr="004344E0" w:rsidRDefault="004344E0" w:rsidP="004344E0">
            <w:pPr>
              <w:spacing w:line="360" w:lineRule="auto"/>
              <w:ind w:left="78" w:right="130" w:firstLine="270"/>
              <w:jc w:val="both"/>
              <w:rPr>
                <w:rFonts w:ascii="GHEA Grapalat" w:eastAsia="Microsoft JhengHei" w:hAnsi="GHEA Grapalat" w:cs="Microsoft JhengHei"/>
                <w:lang w:val="hy-AM" w:eastAsia="hy-AM"/>
              </w:rPr>
            </w:pPr>
            <w:r w:rsidRPr="004344E0">
              <w:rPr>
                <w:rFonts w:ascii="GHEA Grapalat" w:eastAsia="Microsoft JhengHei" w:hAnsi="GHEA Grapalat" w:cs="Microsoft JhengHei"/>
                <w:lang w:val="hy-AM" w:eastAsia="hy-AM"/>
              </w:rPr>
              <w:t>Նշված անորոշությունը կարող է խնդիրներ առաջացնել դիմումների ներկայացման, թույլտվությունների և ծանուցումների տրամադրման, ինչպես նաև համապատասխան գործողությունների կատարման ժամանակի և դրանց փաստագրման հարցերում, հատկապես հաշվի առնելով, որ Նախագծով մի շարք իրավական հետևանքներ կապվում են նշված գործողությունների կատարման ժամկետների հետ։</w:t>
            </w:r>
          </w:p>
          <w:p w:rsidR="004344E0" w:rsidRPr="004344E0" w:rsidRDefault="004344E0" w:rsidP="004344E0">
            <w:pPr>
              <w:spacing w:line="360" w:lineRule="auto"/>
              <w:ind w:left="78" w:right="130" w:firstLine="270"/>
              <w:jc w:val="both"/>
              <w:rPr>
                <w:rFonts w:ascii="GHEA Grapalat" w:eastAsia="Microsoft JhengHei" w:hAnsi="GHEA Grapalat" w:cs="Microsoft JhengHei"/>
                <w:lang w:val="hy-AM" w:eastAsia="hy-AM"/>
              </w:rPr>
            </w:pPr>
            <w:r w:rsidRPr="004344E0">
              <w:rPr>
                <w:rFonts w:ascii="GHEA Grapalat" w:eastAsia="Microsoft JhengHei" w:hAnsi="GHEA Grapalat" w:cs="Microsoft JhengHei"/>
                <w:lang w:val="hy-AM" w:eastAsia="hy-AM"/>
              </w:rPr>
              <w:lastRenderedPageBreak/>
              <w:t>Հաշվի առնելով վերոգրյալը՝ առաջարկում ենք Նախագծով հստակ նույնականացնել կիրառվող էլեկտրոնային համակարգը և հստակեցնել դրա և հիշյալ որոշմամբ նախատեսված՝ մաքսային մարմնի տեղեկատվական համակարգի փոխհարաբերությունը, ինչպես նաև հստակ սահմանել «էլեկտրոնային այլ եղանակով» գործողությունների իրականացման եղանակը։</w:t>
            </w:r>
          </w:p>
          <w:p w:rsidR="004344E0" w:rsidRPr="004344E0" w:rsidRDefault="004344E0" w:rsidP="004344E0">
            <w:pPr>
              <w:spacing w:line="360" w:lineRule="auto"/>
              <w:ind w:left="78" w:right="130" w:firstLine="270"/>
              <w:jc w:val="both"/>
              <w:rPr>
                <w:rFonts w:ascii="GHEA Grapalat" w:eastAsia="Microsoft JhengHei" w:hAnsi="GHEA Grapalat" w:cs="Microsoft JhengHei"/>
                <w:lang w:val="hy-AM" w:eastAsia="hy-AM"/>
              </w:rPr>
            </w:pPr>
            <w:r w:rsidRPr="004344E0">
              <w:rPr>
                <w:rFonts w:ascii="GHEA Grapalat" w:eastAsia="Microsoft JhengHei" w:hAnsi="GHEA Grapalat" w:cs="Microsoft JhengHei"/>
                <w:lang w:val="hy-AM" w:eastAsia="hy-AM"/>
              </w:rPr>
              <w:t xml:space="preserve">3. Նախագծի վերնագրում և 1-ին կետում կիրառվում </w:t>
            </w:r>
            <w:r w:rsidRPr="004344E0">
              <w:rPr>
                <w:rFonts w:ascii="GHEA Grapalat" w:eastAsia="Microsoft JhengHei" w:hAnsi="GHEA Grapalat" w:cs="Microsoft JhengHei"/>
                <w:i/>
                <w:iCs/>
                <w:lang w:val="hy-AM" w:eastAsia="hy-AM"/>
              </w:rPr>
              <w:t xml:space="preserve">է «առանց «Մաքսային տարանցում» մաքսային ընթացակարգով </w:t>
            </w:r>
            <w:r w:rsidRPr="004344E0">
              <w:rPr>
                <w:rFonts w:ascii="GHEA Grapalat" w:eastAsia="Microsoft JhengHei" w:hAnsi="GHEA Grapalat" w:cs="Microsoft JhengHei"/>
                <w:b/>
                <w:bCs/>
                <w:i/>
                <w:iCs/>
                <w:lang w:val="hy-AM" w:eastAsia="hy-AM"/>
              </w:rPr>
              <w:t>փոխադրման</w:t>
            </w:r>
            <w:r w:rsidRPr="004344E0">
              <w:rPr>
                <w:rFonts w:ascii="GHEA Grapalat" w:eastAsia="Microsoft JhengHei" w:hAnsi="GHEA Grapalat" w:cs="Microsoft JhengHei"/>
                <w:i/>
                <w:iCs/>
                <w:lang w:val="hy-AM" w:eastAsia="hy-AM"/>
              </w:rPr>
              <w:t>»</w:t>
            </w:r>
            <w:r w:rsidRPr="004344E0">
              <w:rPr>
                <w:rFonts w:ascii="GHEA Grapalat" w:eastAsia="Microsoft JhengHei" w:hAnsi="GHEA Grapalat" w:cs="Microsoft JhengHei"/>
                <w:lang w:val="hy-AM" w:eastAsia="hy-AM"/>
              </w:rPr>
              <w:t xml:space="preserve"> ձևակերպումը, մինչդեռ Նախագծի հավելվածում և թույլտվության ձևում նույն կարգավորման առնչությամբ կիրառվում է </w:t>
            </w:r>
            <w:r w:rsidRPr="004344E0">
              <w:rPr>
                <w:rFonts w:ascii="GHEA Grapalat" w:eastAsia="Microsoft JhengHei" w:hAnsi="GHEA Grapalat" w:cs="Microsoft JhengHei"/>
                <w:i/>
                <w:iCs/>
                <w:lang w:val="hy-AM" w:eastAsia="hy-AM"/>
              </w:rPr>
              <w:t xml:space="preserve">«առանց «Մաքսային տարանցում» մաքսային ընթացակարգով </w:t>
            </w:r>
            <w:r w:rsidRPr="004344E0">
              <w:rPr>
                <w:rFonts w:ascii="GHEA Grapalat" w:eastAsia="Microsoft JhengHei" w:hAnsi="GHEA Grapalat" w:cs="Microsoft JhengHei"/>
                <w:b/>
                <w:bCs/>
                <w:i/>
                <w:iCs/>
                <w:lang w:val="hy-AM" w:eastAsia="hy-AM"/>
              </w:rPr>
              <w:t>ձևակերպման</w:t>
            </w:r>
            <w:r w:rsidRPr="004344E0">
              <w:rPr>
                <w:rFonts w:ascii="GHEA Grapalat" w:eastAsia="Microsoft JhengHei" w:hAnsi="GHEA Grapalat" w:cs="Microsoft JhengHei"/>
                <w:i/>
                <w:iCs/>
                <w:lang w:val="hy-AM" w:eastAsia="hy-AM"/>
              </w:rPr>
              <w:t xml:space="preserve">» </w:t>
            </w:r>
            <w:r w:rsidRPr="004344E0">
              <w:rPr>
                <w:rFonts w:ascii="GHEA Grapalat" w:eastAsia="Microsoft JhengHei" w:hAnsi="GHEA Grapalat" w:cs="Microsoft JhengHei"/>
                <w:lang w:val="hy-AM" w:eastAsia="hy-AM"/>
              </w:rPr>
              <w:t>ձևակերպումը։ Հաշվի առնելով, որ «Մաքսային կարգավորման մասին» օրենքի 186</w:t>
            </w:r>
            <w:r w:rsidRPr="004344E0">
              <w:rPr>
                <w:rFonts w:ascii="Arial" w:eastAsia="MS Mincho" w:hAnsi="Arial" w:cs="MS Mincho"/>
                <w:lang w:val="hy-AM" w:eastAsia="hy-AM"/>
              </w:rPr>
              <w:t>.</w:t>
            </w:r>
            <w:r w:rsidRPr="004344E0">
              <w:rPr>
                <w:rFonts w:ascii="GHEA Grapalat" w:eastAsia="Microsoft JhengHei" w:hAnsi="GHEA Grapalat" w:cs="Microsoft JhengHei"/>
                <w:lang w:val="hy-AM" w:eastAsia="hy-AM"/>
              </w:rPr>
              <w:t xml:space="preserve">2-րդ հոդվածի 2-րդ մասով Կառավարությանը վերապահված է ապրանքների՝ առանց «Մաքսային տարանցում» մաքսային ընթացակարգով </w:t>
            </w:r>
            <w:r w:rsidRPr="004344E0">
              <w:rPr>
                <w:rFonts w:ascii="GHEA Grapalat" w:eastAsia="Microsoft JhengHei" w:hAnsi="GHEA Grapalat" w:cs="Microsoft JhengHei"/>
                <w:b/>
                <w:bCs/>
                <w:i/>
                <w:iCs/>
                <w:lang w:val="hy-AM" w:eastAsia="hy-AM"/>
              </w:rPr>
              <w:t>փոխադրման դեպքերն ու կարգը</w:t>
            </w:r>
            <w:r w:rsidRPr="004344E0">
              <w:rPr>
                <w:rFonts w:ascii="GHEA Grapalat" w:eastAsia="Microsoft JhengHei" w:hAnsi="GHEA Grapalat" w:cs="Microsoft JhengHei"/>
                <w:lang w:val="hy-AM" w:eastAsia="hy-AM"/>
              </w:rPr>
              <w:t xml:space="preserve"> սահմանելու լիազորությունը, անհրաժեշտ է ապահովել Նախագծում կիրառվող եզրույթների միասնականությունը։</w:t>
            </w:r>
          </w:p>
          <w:p w:rsidR="004344E0" w:rsidRPr="004344E0" w:rsidRDefault="004344E0" w:rsidP="004344E0">
            <w:pPr>
              <w:spacing w:line="360" w:lineRule="auto"/>
              <w:ind w:left="78" w:right="130" w:firstLine="270"/>
              <w:jc w:val="both"/>
              <w:rPr>
                <w:rFonts w:ascii="GHEA Grapalat" w:eastAsia="Microsoft JhengHei" w:hAnsi="GHEA Grapalat" w:cs="Microsoft JhengHei"/>
                <w:lang w:val="hy-AM" w:eastAsia="hy-AM"/>
              </w:rPr>
            </w:pPr>
            <w:r w:rsidRPr="004344E0">
              <w:rPr>
                <w:rFonts w:ascii="GHEA Grapalat" w:eastAsia="Microsoft JhengHei" w:hAnsi="GHEA Grapalat" w:cs="Microsoft JhengHei"/>
                <w:lang w:val="hy-AM" w:eastAsia="hy-AM"/>
              </w:rPr>
              <w:t xml:space="preserve">Ուստի առաջարկում ենք Նախագծի ամբողջ տեքստում, այդ թվում՝ հավելվածում և թույլտվության ձևում, </w:t>
            </w:r>
            <w:r w:rsidRPr="004344E0">
              <w:rPr>
                <w:rFonts w:ascii="GHEA Grapalat" w:eastAsia="Microsoft JhengHei" w:hAnsi="GHEA Grapalat" w:cs="Microsoft JhengHei"/>
                <w:i/>
                <w:iCs/>
                <w:lang w:val="hy-AM" w:eastAsia="hy-AM"/>
              </w:rPr>
              <w:t>«առանց «Մաքսային տարանցում» մաքսային ընթացակարգով ձևակերպման»</w:t>
            </w:r>
            <w:r w:rsidRPr="004344E0">
              <w:rPr>
                <w:rFonts w:ascii="GHEA Grapalat" w:eastAsia="Microsoft JhengHei" w:hAnsi="GHEA Grapalat" w:cs="Microsoft JhengHei"/>
                <w:lang w:val="hy-AM" w:eastAsia="hy-AM"/>
              </w:rPr>
              <w:t xml:space="preserve"> ձևակերպումը փոխարինել </w:t>
            </w:r>
            <w:r w:rsidRPr="004344E0">
              <w:rPr>
                <w:rFonts w:ascii="GHEA Grapalat" w:eastAsia="Microsoft JhengHei" w:hAnsi="GHEA Grapalat" w:cs="Microsoft JhengHei"/>
                <w:i/>
                <w:iCs/>
                <w:lang w:val="hy-AM" w:eastAsia="hy-AM"/>
              </w:rPr>
              <w:t>«առանց «Մաքսային տարանցում» մաքսային ընթացակարգով փոխադրման»</w:t>
            </w:r>
            <w:r w:rsidRPr="004344E0">
              <w:rPr>
                <w:rFonts w:ascii="GHEA Grapalat" w:eastAsia="Microsoft JhengHei" w:hAnsi="GHEA Grapalat" w:cs="Microsoft JhengHei"/>
                <w:lang w:val="hy-AM" w:eastAsia="hy-AM"/>
              </w:rPr>
              <w:t xml:space="preserve"> ձևակերպման։</w:t>
            </w:r>
          </w:p>
          <w:p w:rsidR="004344E0" w:rsidRPr="004344E0" w:rsidRDefault="004344E0" w:rsidP="004344E0">
            <w:pPr>
              <w:spacing w:line="360" w:lineRule="auto"/>
              <w:ind w:left="78" w:right="130" w:firstLine="270"/>
              <w:jc w:val="both"/>
              <w:rPr>
                <w:rFonts w:ascii="GHEA Grapalat" w:eastAsia="Microsoft YaHei" w:hAnsi="GHEA Grapalat" w:cs="Microsoft YaHei"/>
                <w:lang w:val="hy-AM" w:eastAsia="hy-AM"/>
              </w:rPr>
            </w:pPr>
            <w:r w:rsidRPr="004344E0">
              <w:rPr>
                <w:rFonts w:ascii="GHEA Grapalat" w:eastAsia="Microsoft YaHei" w:hAnsi="GHEA Grapalat" w:cs="Microsoft YaHei"/>
                <w:lang w:val="hy-AM" w:eastAsia="hy-AM"/>
              </w:rPr>
              <w:lastRenderedPageBreak/>
              <w:t>4</w:t>
            </w:r>
            <w:r w:rsidRPr="004344E0">
              <w:rPr>
                <w:rFonts w:ascii="MS Gothic" w:eastAsia="MS Gothic" w:hAnsi="MS Gothic" w:cs="MS Gothic" w:hint="eastAsia"/>
                <w:lang w:val="hy-AM" w:eastAsia="hy-AM"/>
              </w:rPr>
              <w:t>․</w:t>
            </w:r>
            <w:r w:rsidRPr="004344E0">
              <w:rPr>
                <w:rFonts w:ascii="GHEA Grapalat" w:eastAsia="Microsoft JhengHei" w:hAnsi="GHEA Grapalat" w:cs="Microsoft JhengHei"/>
                <w:lang w:val="hy-AM" w:eastAsia="hy-AM"/>
              </w:rPr>
              <w:t xml:space="preserve"> </w:t>
            </w:r>
            <w:r w:rsidRPr="004344E0">
              <w:rPr>
                <w:rFonts w:ascii="GHEA Grapalat" w:eastAsia="Microsoft YaHei" w:hAnsi="GHEA Grapalat" w:cs="Microsoft YaHei"/>
                <w:lang w:val="hy-AM" w:eastAsia="hy-AM"/>
              </w:rPr>
              <w:t xml:space="preserve">Հավելվածի 2-րդ կետի 1-ին ենթակետով նախատեսվում է, որ սույն որոշման 1-ին կետի 1-ին կամ 2-րդ ենթակետերով նախատեսված դեպքերում  դիմումում նշվում է համապատասխանաբար լիազորված տնտեսական օպերատորի վկայականի համարը կամ օրինապահ հարկ վճարողի կամ օրինապահության հավաստագրի համարը։ Մինչդեռ Նախագծին կից թույլտվության ձևում </w:t>
            </w:r>
            <w:r w:rsidRPr="004344E0">
              <w:rPr>
                <w:rFonts w:ascii="GHEA Grapalat" w:eastAsia="Microsoft YaHei" w:hAnsi="GHEA Grapalat" w:cs="Microsoft YaHei"/>
                <w:b/>
                <w:bCs/>
                <w:i/>
                <w:iCs/>
                <w:lang w:val="hy-AM" w:eastAsia="hy-AM"/>
              </w:rPr>
              <w:t xml:space="preserve">նախատեսված է միայն «էլեկտրոնային առևտրի օպերատորի ռեեստրում հաշվառման վկայականի համարը» </w:t>
            </w:r>
            <w:r w:rsidRPr="004344E0">
              <w:rPr>
                <w:rFonts w:ascii="GHEA Grapalat" w:eastAsia="Microsoft YaHei" w:hAnsi="GHEA Grapalat" w:cs="Microsoft YaHei"/>
                <w:lang w:val="hy-AM" w:eastAsia="hy-AM"/>
              </w:rPr>
              <w:t>տեղեկատվությունը և նախատեսված չեն հիշյալ ենթակետով պահանջվող՝ համապատասխան տեղեկությունների արտացոլման համար դաշտեր։</w:t>
            </w:r>
          </w:p>
          <w:p w:rsidR="004344E0" w:rsidRPr="004344E0" w:rsidRDefault="004344E0" w:rsidP="004344E0">
            <w:pPr>
              <w:spacing w:line="360" w:lineRule="auto"/>
              <w:ind w:left="78" w:right="130" w:firstLine="270"/>
              <w:jc w:val="both"/>
              <w:rPr>
                <w:rFonts w:ascii="GHEA Grapalat" w:eastAsia="Microsoft YaHei" w:hAnsi="GHEA Grapalat" w:cs="Microsoft YaHei"/>
                <w:lang w:val="hy-AM" w:eastAsia="hy-AM"/>
              </w:rPr>
            </w:pPr>
            <w:r w:rsidRPr="004344E0">
              <w:rPr>
                <w:rFonts w:ascii="GHEA Grapalat" w:eastAsia="Microsoft YaHei" w:hAnsi="GHEA Grapalat" w:cs="Microsoft YaHei"/>
                <w:lang w:val="hy-AM" w:eastAsia="hy-AM"/>
              </w:rPr>
              <w:t>Ուստի առաջարկում ենք թույլտվության ձևը համապատասխանեցնել Հավելվածի 2-րդ կետի 1-ին ենթակետով նախատեսված պահանջներին՝ նախատեսելով համապատասխան տեղեկությունների արտացոլման հնարավորություն։</w:t>
            </w:r>
          </w:p>
          <w:p w:rsidR="004344E0" w:rsidRPr="004344E0" w:rsidRDefault="004344E0" w:rsidP="004344E0">
            <w:pPr>
              <w:spacing w:line="360" w:lineRule="auto"/>
              <w:ind w:left="78" w:right="130" w:firstLine="270"/>
              <w:jc w:val="both"/>
              <w:rPr>
                <w:rFonts w:ascii="GHEA Grapalat" w:eastAsia="Microsoft YaHei" w:hAnsi="GHEA Grapalat" w:cs="Microsoft YaHei"/>
                <w:i/>
                <w:iCs/>
                <w:lang w:val="hy-AM" w:eastAsia="hy-AM"/>
              </w:rPr>
            </w:pPr>
            <w:r w:rsidRPr="004344E0">
              <w:rPr>
                <w:rFonts w:ascii="GHEA Grapalat" w:eastAsia="Microsoft YaHei" w:hAnsi="GHEA Grapalat" w:cs="Microsoft YaHei"/>
                <w:lang w:val="hy-AM" w:eastAsia="hy-AM"/>
              </w:rPr>
              <w:t>5</w:t>
            </w:r>
            <w:r w:rsidRPr="004344E0">
              <w:rPr>
                <w:rFonts w:ascii="MS Gothic" w:eastAsia="MS Gothic" w:hAnsi="MS Gothic" w:cs="MS Gothic" w:hint="eastAsia"/>
                <w:lang w:val="hy-AM" w:eastAsia="hy-AM"/>
              </w:rPr>
              <w:t>․</w:t>
            </w:r>
            <w:r w:rsidRPr="004344E0">
              <w:rPr>
                <w:rFonts w:ascii="GHEA Grapalat" w:eastAsia="Microsoft JhengHei" w:hAnsi="GHEA Grapalat" w:cs="Microsoft JhengHei"/>
                <w:lang w:val="hy-AM" w:eastAsia="hy-AM"/>
              </w:rPr>
              <w:t xml:space="preserve"> </w:t>
            </w:r>
            <w:r w:rsidRPr="004344E0">
              <w:rPr>
                <w:rFonts w:ascii="GHEA Grapalat" w:eastAsia="Microsoft YaHei" w:hAnsi="GHEA Grapalat" w:cs="Microsoft YaHei"/>
                <w:lang w:val="hy-AM" w:eastAsia="hy-AM"/>
              </w:rPr>
              <w:t xml:space="preserve">Հավելվածի 5-րդ կետով նախատեսվում է, որ </w:t>
            </w:r>
            <w:r w:rsidRPr="004344E0">
              <w:rPr>
                <w:rFonts w:ascii="GHEA Grapalat" w:eastAsia="Microsoft YaHei" w:hAnsi="GHEA Grapalat" w:cs="Microsoft YaHei"/>
                <w:i/>
                <w:iCs/>
                <w:lang w:val="hy-AM" w:eastAsia="hy-AM"/>
              </w:rPr>
              <w:t>դիմումին կից ներկայացվող փաստաթղթի թերի լինելու դեպքում մաքսային մարմինը ծանուցում է դիմումատուին։</w:t>
            </w:r>
            <w:r w:rsidRPr="004344E0">
              <w:rPr>
                <w:rFonts w:ascii="GHEA Grapalat" w:eastAsia="Microsoft YaHei" w:hAnsi="GHEA Grapalat" w:cs="Microsoft YaHei"/>
                <w:lang w:val="hy-AM" w:eastAsia="hy-AM"/>
              </w:rPr>
              <w:t xml:space="preserve"> Մինչդեռ Նախագծով հստակեցված չէ, թե փաստաթղթերի </w:t>
            </w:r>
            <w:r w:rsidRPr="004344E0">
              <w:rPr>
                <w:rFonts w:ascii="GHEA Grapalat" w:eastAsia="Microsoft YaHei" w:hAnsi="GHEA Grapalat" w:cs="Microsoft YaHei"/>
                <w:b/>
                <w:bCs/>
                <w:i/>
                <w:iCs/>
                <w:lang w:val="hy-AM" w:eastAsia="hy-AM"/>
              </w:rPr>
              <w:t>«թերի լինելու» ներքո ինչ դեպքեր են նկատի առնվում</w:t>
            </w:r>
            <w:r w:rsidRPr="004344E0">
              <w:rPr>
                <w:rFonts w:ascii="GHEA Grapalat" w:eastAsia="Microsoft YaHei" w:hAnsi="GHEA Grapalat" w:cs="Microsoft YaHei"/>
                <w:lang w:val="hy-AM" w:eastAsia="hy-AM"/>
              </w:rPr>
              <w:t xml:space="preserve">, ինչպես նաև </w:t>
            </w:r>
            <w:r w:rsidRPr="004344E0">
              <w:rPr>
                <w:rFonts w:ascii="GHEA Grapalat" w:eastAsia="Microsoft YaHei" w:hAnsi="GHEA Grapalat" w:cs="Microsoft YaHei"/>
                <w:i/>
                <w:iCs/>
                <w:lang w:val="hy-AM" w:eastAsia="hy-AM"/>
              </w:rPr>
              <w:t>ծանուցումից հետո ինչ գործողություններ պետք է իրականացվեն դիմումատուի կողմից և մաքսային մարմնի կողմից։</w:t>
            </w:r>
          </w:p>
          <w:p w:rsidR="004344E0" w:rsidRPr="004344E0" w:rsidRDefault="004344E0" w:rsidP="004344E0">
            <w:pPr>
              <w:spacing w:line="360" w:lineRule="auto"/>
              <w:ind w:left="78" w:right="130" w:firstLine="270"/>
              <w:jc w:val="both"/>
              <w:rPr>
                <w:rFonts w:ascii="GHEA Grapalat" w:eastAsia="Microsoft YaHei" w:hAnsi="GHEA Grapalat" w:cs="Microsoft YaHei"/>
                <w:lang w:val="hy-AM" w:eastAsia="hy-AM"/>
              </w:rPr>
            </w:pPr>
            <w:r w:rsidRPr="004344E0">
              <w:rPr>
                <w:rFonts w:ascii="GHEA Grapalat" w:eastAsia="Microsoft YaHei" w:hAnsi="GHEA Grapalat" w:cs="Microsoft YaHei"/>
                <w:lang w:val="hy-AM" w:eastAsia="hy-AM"/>
              </w:rPr>
              <w:t xml:space="preserve">Միաժամանակ, Որոշման կարգի 5-րդ կետով </w:t>
            </w:r>
            <w:r w:rsidRPr="004344E0">
              <w:rPr>
                <w:rFonts w:ascii="GHEA Grapalat" w:eastAsia="Microsoft YaHei" w:hAnsi="GHEA Grapalat" w:cs="Microsoft YaHei"/>
                <w:b/>
                <w:bCs/>
                <w:i/>
                <w:iCs/>
                <w:lang w:val="hy-AM" w:eastAsia="hy-AM"/>
              </w:rPr>
              <w:t xml:space="preserve">դիմումի մեջ սահմանված տեղեկությունների բացակայությունը նախատեսված է </w:t>
            </w:r>
            <w:r w:rsidRPr="004344E0">
              <w:rPr>
                <w:rFonts w:ascii="GHEA Grapalat" w:eastAsia="Microsoft YaHei" w:hAnsi="GHEA Grapalat" w:cs="Microsoft YaHei"/>
                <w:b/>
                <w:bCs/>
                <w:i/>
                <w:iCs/>
                <w:lang w:val="hy-AM" w:eastAsia="hy-AM"/>
              </w:rPr>
              <w:lastRenderedPageBreak/>
              <w:t>որպես թույլտվության տրամադրման մերժման հիմք,</w:t>
            </w:r>
            <w:r w:rsidRPr="004344E0">
              <w:rPr>
                <w:rFonts w:ascii="GHEA Grapalat" w:eastAsia="Microsoft YaHei" w:hAnsi="GHEA Grapalat" w:cs="Microsoft YaHei"/>
                <w:lang w:val="hy-AM" w:eastAsia="hy-AM"/>
              </w:rPr>
              <w:t xml:space="preserve"> իսկ նույն որոշման 7-րդ կետով նախատեսվում է, որ մերժման </w:t>
            </w:r>
            <w:r w:rsidRPr="004344E0">
              <w:rPr>
                <w:rFonts w:ascii="GHEA Grapalat" w:eastAsia="Microsoft YaHei" w:hAnsi="GHEA Grapalat" w:cs="Microsoft YaHei"/>
                <w:i/>
                <w:iCs/>
                <w:lang w:val="hy-AM" w:eastAsia="hy-AM"/>
              </w:rPr>
              <w:t>հիմքերը վերացնելուց հետո էլեկտրոնային առևտրի օպերատորն իրավունք ունի ներկայացնելու նոր դիմում։</w:t>
            </w:r>
            <w:r w:rsidRPr="004344E0">
              <w:rPr>
                <w:rFonts w:ascii="GHEA Grapalat" w:eastAsia="Microsoft YaHei" w:hAnsi="GHEA Grapalat" w:cs="Microsoft YaHei"/>
                <w:lang w:val="hy-AM" w:eastAsia="hy-AM"/>
              </w:rPr>
              <w:t xml:space="preserve"> </w:t>
            </w:r>
          </w:p>
          <w:p w:rsidR="004344E0" w:rsidRPr="004344E0" w:rsidRDefault="004344E0" w:rsidP="004344E0">
            <w:pPr>
              <w:spacing w:line="360" w:lineRule="auto"/>
              <w:ind w:left="78" w:right="130" w:firstLine="270"/>
              <w:jc w:val="both"/>
              <w:rPr>
                <w:rFonts w:ascii="GHEA Grapalat" w:eastAsia="Microsoft YaHei" w:hAnsi="GHEA Grapalat" w:cs="Microsoft YaHei"/>
                <w:lang w:val="hy-AM" w:eastAsia="hy-AM"/>
              </w:rPr>
            </w:pPr>
            <w:r w:rsidRPr="004344E0">
              <w:rPr>
                <w:rFonts w:ascii="GHEA Grapalat" w:eastAsia="Microsoft YaHei" w:hAnsi="GHEA Grapalat" w:cs="Microsoft YaHei"/>
                <w:lang w:val="hy-AM" w:eastAsia="hy-AM"/>
              </w:rPr>
              <w:t>Հաշվի առնելով վերոգրյալը՝ առաջարկում ենք հստակեցնել Նախագծի 5-րդ կետով նախատեսված՝ փաստաթղթերի թերի լինելու դեպքերը, դրանց մասին ծանուցման կարգը և ժամկետը, ինչպես նաև ծանուցումից հետո դիմումատուի կողմից փաստաթղթերը լրացնելու կամ ներկայացնելու հնարավորությունը, դրա ժամկետը և չկատարման իրավական հետևանքները՝ համապատասխան ընթացակարգը փոխկապակցելով Որոշմամբ սահմանված թույլտվության տրամադրման կամ մերժման ընթացակարգի հետ։</w:t>
            </w:r>
          </w:p>
          <w:p w:rsidR="004344E0" w:rsidRPr="004344E0" w:rsidRDefault="004344E0" w:rsidP="004344E0">
            <w:pPr>
              <w:spacing w:line="360" w:lineRule="auto"/>
              <w:ind w:left="78" w:right="130" w:firstLine="270"/>
              <w:jc w:val="both"/>
              <w:rPr>
                <w:rFonts w:ascii="GHEA Grapalat" w:eastAsia="Microsoft JhengHei" w:hAnsi="GHEA Grapalat" w:cs="Microsoft JhengHei"/>
                <w:lang w:val="hy-AM" w:eastAsia="hy-AM"/>
              </w:rPr>
            </w:pPr>
            <w:r w:rsidRPr="004344E0">
              <w:rPr>
                <w:rFonts w:ascii="GHEA Grapalat" w:eastAsia="Microsoft JhengHei" w:hAnsi="GHEA Grapalat" w:cs="Microsoft JhengHei"/>
                <w:lang w:val="hy-AM" w:eastAsia="hy-AM"/>
              </w:rPr>
              <w:t>6</w:t>
            </w:r>
            <w:r w:rsidRPr="004344E0">
              <w:rPr>
                <w:rFonts w:ascii="MS Gothic" w:eastAsia="MS Gothic" w:hAnsi="MS Gothic" w:cs="MS Gothic" w:hint="eastAsia"/>
                <w:lang w:val="hy-AM" w:eastAsia="hy-AM"/>
              </w:rPr>
              <w:t>․</w:t>
            </w:r>
            <w:r w:rsidRPr="004344E0">
              <w:rPr>
                <w:rFonts w:ascii="GHEA Grapalat" w:eastAsia="Microsoft JhengHei" w:hAnsi="GHEA Grapalat" w:cs="Microsoft JhengHei"/>
                <w:lang w:val="hy-AM" w:eastAsia="hy-AM"/>
              </w:rPr>
              <w:t xml:space="preserve"> Հավելվածի 6-րդ և 7-րդ կետերով կիրառվում են </w:t>
            </w:r>
            <w:r w:rsidRPr="004344E0">
              <w:rPr>
                <w:rFonts w:ascii="GHEA Grapalat" w:eastAsia="Microsoft JhengHei" w:hAnsi="GHEA Grapalat" w:cs="Microsoft JhengHei"/>
                <w:i/>
                <w:iCs/>
                <w:lang w:val="hy-AM" w:eastAsia="hy-AM"/>
              </w:rPr>
              <w:t>«էլեկտրոնային առևտրի ապրանքների արտահանման թույլտվություն»</w:t>
            </w:r>
            <w:r w:rsidRPr="004344E0">
              <w:rPr>
                <w:rFonts w:ascii="GHEA Grapalat" w:eastAsia="Microsoft JhengHei" w:hAnsi="GHEA Grapalat" w:cs="Microsoft JhengHei"/>
                <w:lang w:val="hy-AM" w:eastAsia="hy-AM"/>
              </w:rPr>
              <w:t xml:space="preserve"> և </w:t>
            </w:r>
            <w:r w:rsidRPr="004344E0">
              <w:rPr>
                <w:rFonts w:ascii="GHEA Grapalat" w:eastAsia="Microsoft JhengHei" w:hAnsi="GHEA Grapalat" w:cs="Microsoft JhengHei"/>
                <w:i/>
                <w:iCs/>
                <w:lang w:val="hy-AM" w:eastAsia="hy-AM"/>
              </w:rPr>
              <w:t>«առանց «Մաքսային տարանցում» մաքսային ընթացակարգով ապրանքների փոխադրման թույլտվություն»</w:t>
            </w:r>
            <w:r w:rsidRPr="004344E0">
              <w:rPr>
                <w:rFonts w:ascii="GHEA Grapalat" w:eastAsia="Microsoft JhengHei" w:hAnsi="GHEA Grapalat" w:cs="Microsoft JhengHei"/>
                <w:lang w:val="hy-AM" w:eastAsia="hy-AM"/>
              </w:rPr>
              <w:t xml:space="preserve"> ձևակերպումները, ընդ որում՝ Նախագծի 7-րդ կետից բխում է, որ նշված թույլտվությունները կարող են ունենալ տարբեր իրավական նշանակություն։ Մինչդեռ Նախագծի 2-րդ կետով </w:t>
            </w:r>
            <w:r w:rsidRPr="004344E0">
              <w:rPr>
                <w:rFonts w:ascii="GHEA Grapalat" w:eastAsia="Microsoft JhengHei" w:hAnsi="GHEA Grapalat" w:cs="Microsoft JhengHei"/>
                <w:i/>
                <w:iCs/>
                <w:lang w:val="hy-AM" w:eastAsia="hy-AM"/>
              </w:rPr>
              <w:t>նախատեսվում է մեկ դիմումի ներկայացում,</w:t>
            </w:r>
            <w:r w:rsidRPr="004344E0">
              <w:rPr>
                <w:rFonts w:ascii="GHEA Grapalat" w:eastAsia="Microsoft JhengHei" w:hAnsi="GHEA Grapalat" w:cs="Microsoft JhengHei"/>
                <w:lang w:val="hy-AM" w:eastAsia="hy-AM"/>
              </w:rPr>
              <w:t xml:space="preserve"> իսկ Նախագծով հստակեցված չէ նշված թույլտվությունների փոխհարաբերությունը, մասնավորապես՝ արդյոք խոսքը մեկ թույլտվության շրջանակում </w:t>
            </w:r>
            <w:r w:rsidRPr="004344E0">
              <w:rPr>
                <w:rFonts w:ascii="GHEA Grapalat" w:eastAsia="Microsoft JhengHei" w:hAnsi="GHEA Grapalat" w:cs="Microsoft JhengHei"/>
                <w:lang w:val="hy-AM" w:eastAsia="hy-AM"/>
              </w:rPr>
              <w:lastRenderedPageBreak/>
              <w:t>նախատեսվող երկու իրավական հնարավորությունների, թե առանձին թույլտվության մասին է։</w:t>
            </w:r>
          </w:p>
          <w:p w:rsidR="004344E0" w:rsidRPr="004344E0" w:rsidRDefault="004344E0" w:rsidP="004344E0">
            <w:pPr>
              <w:spacing w:line="360" w:lineRule="auto"/>
              <w:ind w:left="78" w:right="130" w:firstLine="270"/>
              <w:jc w:val="both"/>
              <w:rPr>
                <w:rFonts w:ascii="GHEA Grapalat" w:eastAsia="Microsoft YaHei" w:hAnsi="GHEA Grapalat" w:cs="Microsoft YaHei"/>
                <w:lang w:val="hy-AM" w:eastAsia="hy-AM"/>
              </w:rPr>
            </w:pPr>
            <w:r w:rsidRPr="004344E0">
              <w:rPr>
                <w:rFonts w:ascii="GHEA Grapalat" w:eastAsia="Microsoft JhengHei" w:hAnsi="GHEA Grapalat" w:cs="Microsoft JhengHei"/>
                <w:lang w:val="hy-AM" w:eastAsia="hy-AM"/>
              </w:rPr>
              <w:t>Հաշվի առնելով, որ Որոշման կարգով նախատեսվում է էլեկտրոնային առևտրի ապրանքների արտահանման մեկ թույլտվության տրամադրման ընթացակարգ, առաջարկում ենք հստակեցնել Նախագծով նախատեսվող թույլտվությունների իրավական բնույթը և դրանց փոխհարաբերությունը, ինչպես նաև անհրաժեշտության դեպքում համապատասխանաբար վերանայել Հավելվածի 2-րդ</w:t>
            </w:r>
            <w:r w:rsidRPr="004344E0">
              <w:rPr>
                <w:rFonts w:ascii="GHEA Grapalat" w:eastAsia="Microsoft YaHei" w:hAnsi="GHEA Grapalat" w:cs="Microsoft YaHei"/>
                <w:lang w:val="hy-AM" w:eastAsia="hy-AM"/>
              </w:rPr>
              <w:t>, 6-րդ և 7-րդ կետերի ձևակերպումները։</w:t>
            </w:r>
          </w:p>
          <w:p w:rsidR="004344E0" w:rsidRPr="004344E0" w:rsidRDefault="004344E0" w:rsidP="004344E0">
            <w:pPr>
              <w:spacing w:line="360" w:lineRule="auto"/>
              <w:ind w:left="78" w:right="130" w:firstLine="270"/>
              <w:jc w:val="both"/>
              <w:rPr>
                <w:rFonts w:ascii="GHEA Grapalat" w:eastAsia="Microsoft JhengHei" w:hAnsi="GHEA Grapalat" w:cs="Microsoft JhengHei"/>
                <w:i/>
                <w:iCs/>
                <w:lang w:val="hy-AM" w:eastAsia="hy-AM"/>
              </w:rPr>
            </w:pPr>
            <w:r w:rsidRPr="004344E0">
              <w:rPr>
                <w:rFonts w:ascii="GHEA Grapalat" w:eastAsia="Microsoft YaHei" w:hAnsi="GHEA Grapalat" w:cs="Microsoft YaHei"/>
                <w:lang w:val="hy-AM" w:eastAsia="hy-AM"/>
              </w:rPr>
              <w:t>7</w:t>
            </w:r>
            <w:r w:rsidRPr="004344E0">
              <w:rPr>
                <w:rFonts w:ascii="MS Gothic" w:eastAsia="MS Gothic" w:hAnsi="MS Gothic" w:cs="MS Gothic" w:hint="eastAsia"/>
                <w:lang w:val="hy-AM" w:eastAsia="hy-AM"/>
              </w:rPr>
              <w:t>․</w:t>
            </w:r>
            <w:r w:rsidRPr="004344E0">
              <w:rPr>
                <w:rFonts w:ascii="GHEA Grapalat" w:eastAsia="Microsoft JhengHei" w:hAnsi="GHEA Grapalat" w:cs="Microsoft JhengHei"/>
                <w:lang w:val="hy-AM" w:eastAsia="hy-AM"/>
              </w:rPr>
              <w:t xml:space="preserve"> Հավելվածի 10-րդ կետով նախատեսվում է, որ ապրանքների փոխադրումն իրականացվում է մաքսային ուղեկցմամբ կամ </w:t>
            </w:r>
            <w:r w:rsidRPr="004344E0">
              <w:rPr>
                <w:rFonts w:ascii="GHEA Grapalat" w:eastAsia="Microsoft JhengHei" w:hAnsi="GHEA Grapalat" w:cs="Microsoft JhengHei"/>
                <w:b/>
                <w:bCs/>
                <w:i/>
                <w:iCs/>
                <w:lang w:val="hy-AM" w:eastAsia="hy-AM"/>
              </w:rPr>
              <w:t>դրա անհրաժեշտության բացակայության դեպքում</w:t>
            </w:r>
            <w:r w:rsidRPr="004344E0">
              <w:rPr>
                <w:rFonts w:ascii="GHEA Grapalat" w:eastAsia="Microsoft JhengHei" w:hAnsi="GHEA Grapalat" w:cs="Microsoft JhengHei"/>
                <w:lang w:val="hy-AM" w:eastAsia="hy-AM"/>
              </w:rPr>
              <w:t xml:space="preserve">՝ մաքսային հսկողության ձևերի և մաքսային հսկողության իրականացումն ապահովող այլ միջոցների կիրառմամբ։ Մինչդեռ Նախագծով չի հստակեցվում, թե </w:t>
            </w:r>
            <w:r w:rsidRPr="004344E0">
              <w:rPr>
                <w:rFonts w:ascii="GHEA Grapalat" w:eastAsia="Microsoft JhengHei" w:hAnsi="GHEA Grapalat" w:cs="Microsoft JhengHei"/>
                <w:i/>
                <w:iCs/>
                <w:lang w:val="hy-AM" w:eastAsia="hy-AM"/>
              </w:rPr>
              <w:t>ինչ իրավական հիմքով և ինչ չափանիշների հիման վրա է որոշվում մաքսային ուղեկցման անհրաժեշտությունը կամ դրա բացակայությունը։</w:t>
            </w:r>
          </w:p>
          <w:p w:rsidR="004344E0" w:rsidRPr="004344E0" w:rsidRDefault="004344E0" w:rsidP="004344E0">
            <w:pPr>
              <w:spacing w:line="360" w:lineRule="auto"/>
              <w:ind w:left="78" w:right="130" w:firstLine="270"/>
              <w:jc w:val="both"/>
              <w:rPr>
                <w:rFonts w:ascii="GHEA Grapalat" w:eastAsia="Microsoft JhengHei" w:hAnsi="GHEA Grapalat" w:cs="Microsoft JhengHei"/>
                <w:lang w:val="hy-AM" w:eastAsia="hy-AM"/>
              </w:rPr>
            </w:pPr>
            <w:r w:rsidRPr="004344E0">
              <w:rPr>
                <w:rFonts w:ascii="GHEA Grapalat" w:eastAsia="Microsoft JhengHei" w:hAnsi="GHEA Grapalat" w:cs="Microsoft JhengHei"/>
                <w:lang w:val="hy-AM" w:eastAsia="hy-AM"/>
              </w:rPr>
              <w:t>Ուստի առաջարկում ենք Հավելվածի 10-րդ կետում հստակեցնել մաքսային ուղեկցման կիրառման հիմքերը՝ անհրաժեշտության դեպքում հղում կատարելով մաքսային ուղեկցման կիրառման պայմաններն ու դեպքերը սահմանող համապատասխան իրավական ակտերին։</w:t>
            </w:r>
          </w:p>
          <w:p w:rsidR="004344E0" w:rsidRPr="004344E0" w:rsidRDefault="004344E0" w:rsidP="004344E0">
            <w:pPr>
              <w:spacing w:line="360" w:lineRule="auto"/>
              <w:ind w:left="78" w:right="130" w:firstLine="270"/>
              <w:jc w:val="both"/>
              <w:rPr>
                <w:rFonts w:ascii="GHEA Grapalat" w:eastAsia="Microsoft YaHei" w:hAnsi="GHEA Grapalat" w:cs="Microsoft YaHei"/>
                <w:i/>
                <w:iCs/>
                <w:lang w:val="hy-AM" w:eastAsia="hy-AM"/>
              </w:rPr>
            </w:pPr>
            <w:r w:rsidRPr="004344E0">
              <w:rPr>
                <w:rFonts w:ascii="GHEA Grapalat" w:eastAsia="Microsoft YaHei" w:hAnsi="GHEA Grapalat" w:cs="Microsoft YaHei"/>
                <w:lang w:val="hy-AM" w:eastAsia="hy-AM"/>
              </w:rPr>
              <w:lastRenderedPageBreak/>
              <w:t>8</w:t>
            </w:r>
            <w:r w:rsidRPr="004344E0">
              <w:rPr>
                <w:rFonts w:ascii="MS Gothic" w:eastAsia="MS Gothic" w:hAnsi="MS Gothic" w:cs="MS Gothic" w:hint="eastAsia"/>
                <w:lang w:val="hy-AM" w:eastAsia="hy-AM"/>
              </w:rPr>
              <w:t>․</w:t>
            </w:r>
            <w:r w:rsidRPr="004344E0">
              <w:rPr>
                <w:rFonts w:ascii="GHEA Grapalat" w:eastAsia="Microsoft JhengHei" w:hAnsi="GHEA Grapalat" w:cs="Microsoft JhengHei"/>
                <w:lang w:val="hy-AM" w:eastAsia="hy-AM"/>
              </w:rPr>
              <w:t xml:space="preserve"> </w:t>
            </w:r>
            <w:r w:rsidRPr="004344E0">
              <w:rPr>
                <w:rFonts w:ascii="GHEA Grapalat" w:eastAsia="Microsoft YaHei" w:hAnsi="GHEA Grapalat" w:cs="Microsoft YaHei"/>
                <w:lang w:val="hy-AM" w:eastAsia="hy-AM"/>
              </w:rPr>
              <w:t xml:space="preserve">Հավելվածի 15-րդ կետով նախատեսվում է, որ </w:t>
            </w:r>
            <w:r w:rsidRPr="004344E0">
              <w:rPr>
                <w:rFonts w:ascii="GHEA Grapalat" w:eastAsia="Microsoft YaHei" w:hAnsi="GHEA Grapalat" w:cs="Microsoft YaHei"/>
                <w:i/>
                <w:iCs/>
                <w:lang w:val="hy-AM" w:eastAsia="hy-AM"/>
              </w:rPr>
              <w:t>համապատասխան ծանուցումը ստանալուց հետո մաքսային մարմնի պաշտոնատար անձը երկարաձգում է ապրանքների փոխադրման ժամկետը՝ դրա վերաբերյալ համապատասխան նշում կատարելով սույն կարգի կից ձևում։</w:t>
            </w:r>
            <w:r w:rsidRPr="004344E0">
              <w:rPr>
                <w:rFonts w:ascii="GHEA Grapalat" w:eastAsia="Microsoft YaHei" w:hAnsi="GHEA Grapalat" w:cs="Microsoft YaHei"/>
                <w:lang w:val="hy-AM" w:eastAsia="hy-AM"/>
              </w:rPr>
              <w:t xml:space="preserve"> Միաժամանակ, Հավելվածի 16-րդ կետով նախատեսվում է, որ </w:t>
            </w:r>
            <w:r w:rsidRPr="004344E0">
              <w:rPr>
                <w:rFonts w:ascii="GHEA Grapalat" w:eastAsia="Microsoft YaHei" w:hAnsi="GHEA Grapalat" w:cs="Microsoft YaHei"/>
                <w:i/>
                <w:iCs/>
                <w:lang w:val="hy-AM" w:eastAsia="hy-AM"/>
              </w:rPr>
              <w:t>որոշ դեպքերում մաքսային մարմինը սահմանում է նաև ապրանքների փոխադրման նոր վայր և փոխադրման ժամկետ։</w:t>
            </w:r>
          </w:p>
          <w:p w:rsidR="004344E0" w:rsidRPr="004344E0" w:rsidRDefault="004344E0" w:rsidP="004344E0">
            <w:pPr>
              <w:spacing w:line="360" w:lineRule="auto"/>
              <w:ind w:left="78" w:right="130" w:firstLine="270"/>
              <w:jc w:val="both"/>
              <w:rPr>
                <w:rFonts w:ascii="GHEA Grapalat" w:eastAsia="Microsoft YaHei" w:hAnsi="GHEA Grapalat" w:cs="Microsoft YaHei"/>
                <w:b/>
                <w:bCs/>
                <w:i/>
                <w:iCs/>
                <w:lang w:val="hy-AM" w:eastAsia="hy-AM"/>
              </w:rPr>
            </w:pPr>
            <w:r w:rsidRPr="004344E0">
              <w:rPr>
                <w:rFonts w:ascii="GHEA Grapalat" w:eastAsia="Microsoft YaHei" w:hAnsi="GHEA Grapalat" w:cs="Microsoft YaHei"/>
                <w:lang w:val="hy-AM" w:eastAsia="hy-AM"/>
              </w:rPr>
              <w:t xml:space="preserve">Մինչդեռ Նախագծին կից թույլտվության ձևում նախատեսված է միայն «Փոխադրման ժամկետի երկարաձգման վերաբերյալ տեղեկատվություն (առկայության դեպքում)» դաշտ, իսկ </w:t>
            </w:r>
            <w:r w:rsidRPr="004344E0">
              <w:rPr>
                <w:rFonts w:ascii="GHEA Grapalat" w:eastAsia="Microsoft YaHei" w:hAnsi="GHEA Grapalat" w:cs="Microsoft YaHei"/>
                <w:b/>
                <w:bCs/>
                <w:i/>
                <w:iCs/>
                <w:lang w:val="hy-AM" w:eastAsia="hy-AM"/>
              </w:rPr>
              <w:t>ապրանքների փոխադրման նոր վայրի վերաբերյալ տեղեկատվության արտացոլման հնարավորություն նախատեսված չէ։</w:t>
            </w:r>
          </w:p>
          <w:p w:rsidR="004344E0" w:rsidRPr="004344E0" w:rsidRDefault="004344E0" w:rsidP="004344E0">
            <w:pPr>
              <w:spacing w:line="360" w:lineRule="auto"/>
              <w:ind w:left="78" w:right="130" w:firstLine="270"/>
              <w:jc w:val="both"/>
              <w:rPr>
                <w:rFonts w:ascii="GHEA Grapalat" w:eastAsia="Microsoft YaHei" w:hAnsi="GHEA Grapalat" w:cs="Microsoft YaHei"/>
                <w:lang w:val="hy-AM" w:eastAsia="hy-AM"/>
              </w:rPr>
            </w:pPr>
            <w:r w:rsidRPr="004344E0">
              <w:rPr>
                <w:rFonts w:ascii="GHEA Grapalat" w:eastAsia="Microsoft YaHei" w:hAnsi="GHEA Grapalat" w:cs="Microsoft YaHei"/>
                <w:lang w:val="hy-AM" w:eastAsia="hy-AM"/>
              </w:rPr>
              <w:t>Ուստի առաջարկում ենք Նախագծին կից թույլտվության ձևը համապատասխանեցնել Նախագծի 15-րդ և 16-րդ կետերով նախատեսված կարգավորումներին՝ նախատեսելով ապրանքների փոխադրման ժամկետի երկարաձգման, ինչպես նաև, համապատասխան դեպքերում, փոխադրման նոր վայրի վերաբերյալ տեղեկությունների արտացոլման հնարավորություն։</w:t>
            </w:r>
          </w:p>
          <w:p w:rsidR="004344E0" w:rsidRPr="004344E0" w:rsidRDefault="004344E0" w:rsidP="004344E0">
            <w:pPr>
              <w:spacing w:line="360" w:lineRule="auto"/>
              <w:ind w:left="78" w:right="130" w:firstLine="270"/>
              <w:jc w:val="both"/>
              <w:rPr>
                <w:rFonts w:ascii="GHEA Grapalat" w:eastAsia="Microsoft YaHei" w:hAnsi="GHEA Grapalat" w:cs="Microsoft YaHei"/>
                <w:lang w:val="hy-AM" w:eastAsia="hy-AM"/>
              </w:rPr>
            </w:pPr>
            <w:r w:rsidRPr="004344E0">
              <w:rPr>
                <w:rFonts w:ascii="GHEA Grapalat" w:eastAsia="Microsoft JhengHei" w:hAnsi="GHEA Grapalat" w:cs="Microsoft JhengHei"/>
                <w:lang w:val="hy-AM" w:eastAsia="hy-AM"/>
              </w:rPr>
              <w:t>9</w:t>
            </w:r>
            <w:r w:rsidRPr="004344E0">
              <w:rPr>
                <w:rFonts w:ascii="MS Gothic" w:eastAsia="MS Gothic" w:hAnsi="MS Gothic" w:cs="MS Gothic" w:hint="eastAsia"/>
                <w:lang w:val="hy-AM" w:eastAsia="hy-AM"/>
              </w:rPr>
              <w:t>․</w:t>
            </w:r>
            <w:r w:rsidRPr="004344E0">
              <w:rPr>
                <w:rFonts w:ascii="GHEA Grapalat" w:eastAsia="Microsoft JhengHei" w:hAnsi="GHEA Grapalat" w:cs="Microsoft JhengHei"/>
                <w:lang w:val="hy-AM" w:eastAsia="hy-AM"/>
              </w:rPr>
              <w:t xml:space="preserve"> </w:t>
            </w:r>
            <w:r w:rsidRPr="004344E0">
              <w:rPr>
                <w:rFonts w:ascii="GHEA Grapalat" w:eastAsia="Microsoft YaHei" w:hAnsi="GHEA Grapalat" w:cs="Microsoft YaHei"/>
                <w:lang w:val="hy-AM" w:eastAsia="hy-AM"/>
              </w:rPr>
              <w:t xml:space="preserve">Հավելվածի 14-րդ կետով նախատեսվում է, որ սույն կարգի 13-րդ կետով նախատեսված հանգամանքների վերաբերյալ էլեկտրոնային առևտրի օպերատորը թույլտվությունը տրամադրած մաքսային </w:t>
            </w:r>
            <w:r w:rsidRPr="004344E0">
              <w:rPr>
                <w:rFonts w:ascii="GHEA Grapalat" w:eastAsia="Microsoft YaHei" w:hAnsi="GHEA Grapalat" w:cs="Microsoft YaHei"/>
                <w:lang w:val="hy-AM" w:eastAsia="hy-AM"/>
              </w:rPr>
              <w:lastRenderedPageBreak/>
              <w:t xml:space="preserve">մարմնին ծանուցում է այդ հանգամանքների </w:t>
            </w:r>
            <w:r w:rsidRPr="004344E0">
              <w:rPr>
                <w:rFonts w:ascii="GHEA Grapalat" w:eastAsia="Microsoft YaHei" w:hAnsi="GHEA Grapalat" w:cs="Microsoft YaHei"/>
                <w:b/>
                <w:bCs/>
                <w:i/>
                <w:iCs/>
                <w:lang w:val="hy-AM" w:eastAsia="hy-AM"/>
              </w:rPr>
              <w:t>առաջացման պահից 3 ժամվա ընթացքում։</w:t>
            </w:r>
          </w:p>
          <w:p w:rsidR="004344E0" w:rsidRPr="004344E0" w:rsidRDefault="004344E0" w:rsidP="004344E0">
            <w:pPr>
              <w:spacing w:line="360" w:lineRule="auto"/>
              <w:ind w:left="78" w:right="130" w:firstLine="270"/>
              <w:jc w:val="both"/>
              <w:rPr>
                <w:rFonts w:ascii="GHEA Grapalat" w:eastAsia="Microsoft YaHei" w:hAnsi="GHEA Grapalat" w:cs="Microsoft YaHei"/>
                <w:lang w:val="hy-AM" w:eastAsia="hy-AM"/>
              </w:rPr>
            </w:pPr>
            <w:r w:rsidRPr="004344E0">
              <w:rPr>
                <w:rFonts w:ascii="GHEA Grapalat" w:eastAsia="Microsoft YaHei" w:hAnsi="GHEA Grapalat" w:cs="Microsoft YaHei"/>
                <w:lang w:val="hy-AM" w:eastAsia="hy-AM"/>
              </w:rPr>
              <w:t xml:space="preserve">Մինչդեռ համապատասխան հանգամանքի առաջացման պահը և դրա մասին էլեկտրոնային առևտրի օպերատորի տեղեկանալու պահը </w:t>
            </w:r>
            <w:r w:rsidRPr="004344E0">
              <w:rPr>
                <w:rFonts w:ascii="GHEA Grapalat" w:eastAsia="Microsoft YaHei" w:hAnsi="GHEA Grapalat" w:cs="Microsoft YaHei"/>
                <w:b/>
                <w:bCs/>
                <w:i/>
                <w:iCs/>
                <w:lang w:val="hy-AM" w:eastAsia="hy-AM"/>
              </w:rPr>
              <w:t>կարող են չհամընկնել</w:t>
            </w:r>
            <w:r w:rsidRPr="004344E0">
              <w:rPr>
                <w:rFonts w:ascii="GHEA Grapalat" w:eastAsia="Microsoft YaHei" w:hAnsi="GHEA Grapalat" w:cs="Microsoft YaHei"/>
                <w:lang w:val="hy-AM" w:eastAsia="hy-AM"/>
              </w:rPr>
              <w:t>, ինչի հետևանքով Նախագծով սահմանված ժամկետի հաշվարկման մեկնարկային պահը կարող է օպերատորի համար օբյեկտիվորեն որոշելի չլինել։</w:t>
            </w:r>
          </w:p>
          <w:p w:rsidR="004344E0" w:rsidRPr="004344E0" w:rsidRDefault="004344E0" w:rsidP="004344E0">
            <w:pPr>
              <w:spacing w:line="360" w:lineRule="auto"/>
              <w:ind w:left="78" w:right="130" w:firstLine="270"/>
              <w:jc w:val="both"/>
              <w:rPr>
                <w:rFonts w:ascii="GHEA Grapalat" w:eastAsia="Microsoft YaHei" w:hAnsi="GHEA Grapalat" w:cs="Microsoft YaHei"/>
                <w:lang w:val="hy-AM" w:eastAsia="hy-AM"/>
              </w:rPr>
            </w:pPr>
            <w:r w:rsidRPr="004344E0">
              <w:rPr>
                <w:rFonts w:ascii="GHEA Grapalat" w:eastAsia="Microsoft YaHei" w:hAnsi="GHEA Grapalat" w:cs="Microsoft YaHei"/>
                <w:lang w:val="hy-AM" w:eastAsia="hy-AM"/>
              </w:rPr>
              <w:t>Ուստի առաջարկում ենք վերանայել Հավելվածի 14-րդ կետով սահմանված ժամկետի հաշվարկման մեկնարկային պահը՝ այն կապելով էլեկտրոնային առևտրի օպերատորի կողմից համապատասխան հանգամանքի մասին տեղեկանալու պահի կամ օբյեկտիվորեն որոշելի հանգամանքի հետ։</w:t>
            </w:r>
          </w:p>
          <w:p w:rsidR="004344E0" w:rsidRPr="004344E0" w:rsidRDefault="004344E0" w:rsidP="004344E0">
            <w:pPr>
              <w:spacing w:line="360" w:lineRule="auto"/>
              <w:ind w:left="78" w:right="130" w:firstLine="270"/>
              <w:jc w:val="both"/>
              <w:rPr>
                <w:rFonts w:ascii="GHEA Grapalat" w:eastAsia="Microsoft JhengHei" w:hAnsi="GHEA Grapalat" w:cs="Microsoft JhengHei"/>
                <w:i/>
                <w:iCs/>
                <w:lang w:val="hy-AM" w:eastAsia="hy-AM"/>
              </w:rPr>
            </w:pPr>
            <w:r w:rsidRPr="004344E0">
              <w:rPr>
                <w:rFonts w:ascii="GHEA Grapalat" w:eastAsia="Microsoft YaHei" w:hAnsi="GHEA Grapalat" w:cs="Microsoft YaHei"/>
                <w:lang w:val="hy-AM" w:eastAsia="hy-AM"/>
              </w:rPr>
              <w:t>10</w:t>
            </w:r>
            <w:r w:rsidRPr="004344E0">
              <w:rPr>
                <w:rFonts w:ascii="MS Gothic" w:eastAsia="MS Gothic" w:hAnsi="MS Gothic" w:cs="MS Gothic" w:hint="eastAsia"/>
                <w:lang w:val="hy-AM" w:eastAsia="hy-AM"/>
              </w:rPr>
              <w:t>․</w:t>
            </w:r>
            <w:r w:rsidRPr="004344E0">
              <w:rPr>
                <w:rFonts w:ascii="GHEA Grapalat" w:eastAsia="Microsoft JhengHei" w:hAnsi="GHEA Grapalat" w:cs="Microsoft JhengHei"/>
                <w:lang w:val="hy-AM" w:eastAsia="hy-AM"/>
              </w:rPr>
              <w:t xml:space="preserve"> Հավելվածի 17-րդ կետով նախատեսվում է, որ այն դեպքում, երբ ապրանքները չեն կարող փոխադրվել պետական սահմանի անցման կետ՝ դրանց ամբողջությամբ կամ մասնակի ոչնչացման արդյունքում, մաքսային մարմնի կողմից </w:t>
            </w:r>
            <w:r w:rsidRPr="004344E0">
              <w:rPr>
                <w:rFonts w:ascii="GHEA Grapalat" w:eastAsia="Microsoft JhengHei" w:hAnsi="GHEA Grapalat" w:cs="Microsoft JhengHei"/>
                <w:i/>
                <w:iCs/>
                <w:lang w:val="hy-AM" w:eastAsia="hy-AM"/>
              </w:rPr>
              <w:t>ապահովվում է մաքսային մարմնի պաշտոնատար անձանց ներկայությունը համապատասխան հանգամանքների առաջացման վայրում՝ «</w:t>
            </w:r>
            <w:r w:rsidRPr="004344E0">
              <w:rPr>
                <w:rFonts w:ascii="GHEA Grapalat" w:eastAsia="Microsoft JhengHei" w:hAnsi="GHEA Grapalat" w:cs="Microsoft JhengHei"/>
                <w:b/>
                <w:bCs/>
                <w:i/>
                <w:iCs/>
                <w:lang w:val="hy-AM" w:eastAsia="hy-AM"/>
              </w:rPr>
              <w:t>սույն կարգի 15-րդ կետով նախատեսված ժամկետում</w:t>
            </w:r>
            <w:r w:rsidRPr="004344E0">
              <w:rPr>
                <w:rFonts w:ascii="GHEA Grapalat" w:eastAsia="Microsoft JhengHei" w:hAnsi="GHEA Grapalat" w:cs="Microsoft JhengHei"/>
                <w:i/>
                <w:iCs/>
                <w:lang w:val="hy-AM" w:eastAsia="hy-AM"/>
              </w:rPr>
              <w:t>»։</w:t>
            </w:r>
          </w:p>
          <w:p w:rsidR="004344E0" w:rsidRPr="004344E0" w:rsidRDefault="004344E0" w:rsidP="004344E0">
            <w:pPr>
              <w:spacing w:line="360" w:lineRule="auto"/>
              <w:ind w:left="78" w:right="130" w:firstLine="270"/>
              <w:jc w:val="both"/>
              <w:rPr>
                <w:rFonts w:ascii="GHEA Grapalat" w:eastAsia="Microsoft YaHei" w:hAnsi="GHEA Grapalat" w:cs="Microsoft YaHei"/>
                <w:bCs/>
                <w:shd w:val="clear" w:color="auto" w:fill="FFFFFF"/>
                <w:lang w:val="hy-AM"/>
              </w:rPr>
            </w:pPr>
            <w:r w:rsidRPr="004344E0">
              <w:rPr>
                <w:rFonts w:ascii="GHEA Grapalat" w:eastAsia="Microsoft JhengHei" w:hAnsi="GHEA Grapalat" w:cs="Microsoft JhengHei"/>
                <w:lang w:val="hy-AM" w:eastAsia="hy-AM"/>
              </w:rPr>
              <w:t xml:space="preserve">Մինչդեռ Հավելվածի 15-րդ կետով նախատեսված ժամկետը վերաբերում է ծանուցումը ստանալուց հետո մաքսային մարմնի պաշտոնատար անձի կողմից ապրանքների փոխադրման ժամկետի </w:t>
            </w:r>
            <w:r w:rsidRPr="004344E0">
              <w:rPr>
                <w:rFonts w:ascii="GHEA Grapalat" w:eastAsia="Microsoft JhengHei" w:hAnsi="GHEA Grapalat" w:cs="Microsoft JhengHei"/>
                <w:lang w:val="hy-AM" w:eastAsia="hy-AM"/>
              </w:rPr>
              <w:lastRenderedPageBreak/>
              <w:t xml:space="preserve">երկարաձգմանը և սահմանված է մաքսային մարմնի աշխատանքային 1 ժամ։ Հետևաբար, Հավելվածի 17-րդ կետում 15-րդ կետին կատարված </w:t>
            </w:r>
            <w:r w:rsidRPr="004344E0">
              <w:rPr>
                <w:rFonts w:ascii="GHEA Grapalat" w:eastAsia="Microsoft JhengHei" w:hAnsi="GHEA Grapalat" w:cs="Microsoft JhengHei"/>
                <w:b/>
                <w:bCs/>
                <w:i/>
                <w:iCs/>
                <w:lang w:val="hy-AM" w:eastAsia="hy-AM"/>
              </w:rPr>
              <w:t>հղումից հստակ չէ, թե ինչ ժամկետում պետք է ապահովվի մաքսային մարմնի պաշտոնատար անձանց ներկայությունը համապատասխան վայրում։</w:t>
            </w:r>
          </w:p>
          <w:p w:rsidR="004344E0" w:rsidRPr="004344E0" w:rsidRDefault="004344E0" w:rsidP="004344E0">
            <w:pPr>
              <w:spacing w:line="360" w:lineRule="auto"/>
              <w:ind w:left="78" w:right="130" w:firstLine="270"/>
              <w:jc w:val="both"/>
              <w:rPr>
                <w:rFonts w:ascii="GHEA Grapalat" w:eastAsia="Microsoft YaHei" w:hAnsi="GHEA Grapalat" w:cs="Microsoft YaHei"/>
                <w:lang w:val="hy-AM" w:eastAsia="hy-AM"/>
              </w:rPr>
            </w:pPr>
            <w:r w:rsidRPr="004344E0">
              <w:rPr>
                <w:rFonts w:ascii="GHEA Grapalat" w:eastAsia="Microsoft YaHei" w:hAnsi="GHEA Grapalat" w:cs="Microsoft YaHei"/>
                <w:bCs/>
                <w:shd w:val="clear" w:color="auto" w:fill="FFFFFF"/>
                <w:lang w:val="hy-AM"/>
              </w:rPr>
              <w:t xml:space="preserve">Բացի այդ, իրավական տեխնիկայի կանոնների ապահովման տեսանկյունից </w:t>
            </w:r>
            <w:r w:rsidRPr="004344E0">
              <w:rPr>
                <w:rFonts w:ascii="GHEA Grapalat" w:eastAsia="Microsoft YaHei" w:hAnsi="GHEA Grapalat" w:cs="Microsoft YaHei"/>
                <w:lang w:val="hy-AM" w:eastAsia="hy-AM"/>
              </w:rPr>
              <w:t xml:space="preserve">Հավելվածի 5-րդ, 9-րդ և 14-րդ կետերում օգտագործվող </w:t>
            </w:r>
            <w:r w:rsidRPr="004344E0">
              <w:rPr>
                <w:rFonts w:ascii="GHEA Grapalat" w:eastAsia="Microsoft YaHei" w:hAnsi="GHEA Grapalat" w:cs="Microsoft YaHei"/>
                <w:i/>
                <w:iCs/>
                <w:lang w:val="hy-AM" w:eastAsia="hy-AM"/>
              </w:rPr>
              <w:t>«մեժման», «սամանված»</w:t>
            </w:r>
            <w:r w:rsidRPr="004344E0">
              <w:rPr>
                <w:rFonts w:ascii="GHEA Grapalat" w:eastAsia="Microsoft YaHei" w:hAnsi="GHEA Grapalat" w:cs="Microsoft YaHei"/>
                <w:lang w:val="hy-AM" w:eastAsia="hy-AM"/>
              </w:rPr>
              <w:t xml:space="preserve"> և </w:t>
            </w:r>
            <w:r w:rsidRPr="004344E0">
              <w:rPr>
                <w:rFonts w:ascii="GHEA Grapalat" w:eastAsia="Microsoft YaHei" w:hAnsi="GHEA Grapalat" w:cs="Microsoft YaHei"/>
                <w:i/>
                <w:iCs/>
                <w:lang w:val="hy-AM" w:eastAsia="hy-AM"/>
              </w:rPr>
              <w:t xml:space="preserve">«վկայկաանի» </w:t>
            </w:r>
            <w:r w:rsidRPr="004344E0">
              <w:rPr>
                <w:rFonts w:ascii="GHEA Grapalat" w:eastAsia="Microsoft YaHei" w:hAnsi="GHEA Grapalat" w:cs="Microsoft YaHei"/>
                <w:lang w:val="hy-AM" w:eastAsia="hy-AM"/>
              </w:rPr>
              <w:t>բառերում առկա վրիպակներն անհրաժեշտ է շտկել:</w:t>
            </w:r>
          </w:p>
          <w:p w:rsidR="004344E0" w:rsidRDefault="004344E0" w:rsidP="004344E0">
            <w:pPr>
              <w:spacing w:line="360" w:lineRule="auto"/>
              <w:ind w:firstLine="567"/>
              <w:jc w:val="both"/>
              <w:rPr>
                <w:rFonts w:ascii="GHEA Grapalat" w:eastAsia="Calibri" w:hAnsi="GHEA Grapalat"/>
                <w:b/>
                <w:color w:val="000000"/>
                <w:lang w:val="hy-AM" w:eastAsia="hy-AM"/>
              </w:rPr>
            </w:pPr>
            <w:r w:rsidRPr="004344E0">
              <w:rPr>
                <w:rFonts w:ascii="GHEA Grapalat" w:eastAsia="Calibri" w:hAnsi="GHEA Grapalat" w:cs="Calibri"/>
                <w:bCs/>
                <w:lang w:val="hy-AM"/>
              </w:rPr>
              <w:t xml:space="preserve">Միևնույն ժամանակ, իրավական ակտի ընդունման կապակցությամբ հարկ է նկատի ունենալ, որ </w:t>
            </w:r>
            <w:r w:rsidRPr="004344E0">
              <w:rPr>
                <w:rFonts w:ascii="GHEA Grapalat" w:eastAsia="Calibri" w:hAnsi="GHEA Grapalat"/>
                <w:color w:val="000000"/>
                <w:lang w:val="hy-AM" w:eastAsia="hy-AM"/>
              </w:rPr>
              <w:t xml:space="preserve">«Մաքսային կարգավորման մասին» օրենքում լրացումներ և փոփոխություններ կատարելու մասին» 2026 թվականի մարտի 4-ի ՀՕ-84-Ն օրենքի 22-րդ հոդվածի 2-րդ մասի համաձայն՝ </w:t>
            </w:r>
            <w:r w:rsidRPr="004344E0">
              <w:rPr>
                <w:rFonts w:ascii="GHEA Grapalat" w:eastAsia="Calibri" w:hAnsi="GHEA Grapalat"/>
                <w:b/>
                <w:color w:val="000000"/>
                <w:lang w:val="hy-AM" w:eastAsia="hy-AM"/>
              </w:rPr>
              <w:t>սույն օրենքով նախատեսված իրավական ակտերն ընդունվում են սույն օրենքն ուժի մեջ մտնելուց հետո՝ վեց ամսվա ընթացքում։</w:t>
            </w:r>
          </w:p>
          <w:p w:rsidR="00902207" w:rsidRDefault="00902207" w:rsidP="004344E0">
            <w:pPr>
              <w:spacing w:line="360" w:lineRule="auto"/>
              <w:ind w:firstLine="567"/>
              <w:jc w:val="both"/>
              <w:rPr>
                <w:rFonts w:ascii="GHEA Grapalat" w:eastAsia="Calibri" w:hAnsi="GHEA Grapalat"/>
                <w:b/>
                <w:color w:val="000000"/>
                <w:lang w:val="hy-AM" w:eastAsia="hy-AM"/>
              </w:rPr>
            </w:pPr>
          </w:p>
          <w:p w:rsidR="00902207" w:rsidRDefault="00902207" w:rsidP="004344E0">
            <w:pPr>
              <w:spacing w:line="360" w:lineRule="auto"/>
              <w:ind w:firstLine="567"/>
              <w:jc w:val="both"/>
              <w:rPr>
                <w:rFonts w:ascii="GHEA Grapalat" w:eastAsia="Calibri" w:hAnsi="GHEA Grapalat"/>
                <w:b/>
                <w:color w:val="000000"/>
                <w:lang w:val="hy-AM" w:eastAsia="hy-AM"/>
              </w:rPr>
            </w:pPr>
          </w:p>
          <w:p w:rsidR="00902207" w:rsidRDefault="00902207" w:rsidP="004344E0">
            <w:pPr>
              <w:spacing w:line="360" w:lineRule="auto"/>
              <w:ind w:firstLine="567"/>
              <w:jc w:val="both"/>
              <w:rPr>
                <w:rFonts w:ascii="GHEA Grapalat" w:eastAsia="Calibri" w:hAnsi="GHEA Grapalat"/>
                <w:b/>
                <w:color w:val="000000"/>
                <w:lang w:val="hy-AM" w:eastAsia="hy-AM"/>
              </w:rPr>
            </w:pPr>
          </w:p>
          <w:p w:rsidR="00902207" w:rsidRDefault="00902207" w:rsidP="004344E0">
            <w:pPr>
              <w:spacing w:line="360" w:lineRule="auto"/>
              <w:ind w:firstLine="567"/>
              <w:jc w:val="both"/>
              <w:rPr>
                <w:rFonts w:ascii="GHEA Grapalat" w:eastAsia="Calibri" w:hAnsi="GHEA Grapalat"/>
                <w:b/>
                <w:color w:val="000000"/>
                <w:lang w:val="hy-AM" w:eastAsia="hy-AM"/>
              </w:rPr>
            </w:pPr>
          </w:p>
          <w:p w:rsidR="00902207" w:rsidRPr="004344E0" w:rsidRDefault="00902207" w:rsidP="004344E0">
            <w:pPr>
              <w:spacing w:line="360" w:lineRule="auto"/>
              <w:ind w:firstLine="567"/>
              <w:jc w:val="both"/>
              <w:rPr>
                <w:rFonts w:ascii="GHEA Grapalat" w:eastAsia="Calibri" w:hAnsi="GHEA Grapalat" w:cs="Calibri"/>
                <w:b/>
                <w:bCs/>
                <w:lang w:val="hy-AM"/>
              </w:rPr>
            </w:pPr>
          </w:p>
          <w:p w:rsidR="004344E0" w:rsidRPr="00EB736F" w:rsidRDefault="004344E0" w:rsidP="004344E0">
            <w:pPr>
              <w:suppressAutoHyphens/>
              <w:spacing w:line="360" w:lineRule="auto"/>
              <w:ind w:left="78" w:right="130" w:firstLine="270"/>
              <w:jc w:val="both"/>
              <w:rPr>
                <w:rFonts w:ascii="GHEA Grapalat" w:eastAsia="Calibri" w:hAnsi="GHEA Grapalat" w:cs="Sylfaen"/>
                <w:color w:val="00000A"/>
                <w:lang w:val="hy-AM"/>
              </w:rPr>
            </w:pPr>
          </w:p>
        </w:tc>
        <w:tc>
          <w:tcPr>
            <w:tcW w:w="6224" w:type="dxa"/>
            <w:gridSpan w:val="2"/>
            <w:shd w:val="clear" w:color="auto" w:fill="FFFFFF"/>
            <w:hideMark/>
          </w:tcPr>
          <w:p w:rsidR="004344E0" w:rsidRDefault="004344E0" w:rsidP="004344E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 xml:space="preserve">1․ </w:t>
            </w:r>
            <w:r w:rsidR="00560543">
              <w:rPr>
                <w:rFonts w:ascii="GHEA Grapalat" w:hAnsi="GHEA Grapalat"/>
                <w:color w:val="000000"/>
                <w:lang w:val="hy-AM" w:eastAsia="hy-AM"/>
              </w:rPr>
              <w:t>Ընդունվել է։ Նախագծով նախատեսված կարգավորումներն առնչվում են ֆիզիկական անձանց կողմից ձեռք բերված էլեկտրոնային առևտրի ապրանքներին։ Միաժամանակ, հաշվի առնելով այն հանգամանքը, որ նշված ապրանքները փոխադրվում են էլեկտրոնային առևտրի օպերատորների կողմից, նախագծի 1-ին կետով սահմանվում են էլեկտրոնային առևտրի օպերատորներին առնչվող դեպքեր։</w:t>
            </w:r>
          </w:p>
          <w:p w:rsidR="00560543" w:rsidRDefault="00560543" w:rsidP="004344E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Միաժամանակ, ընդունելով ներկայացված առաջարկը՝ նախագծի 1-ին կետում հղում է կատարվել </w:t>
            </w:r>
            <w:r>
              <w:rPr>
                <w:rFonts w:ascii="GHEA Grapalat" w:hAnsi="GHEA Grapalat"/>
                <w:color w:val="000000"/>
                <w:lang w:val="hy-AM" w:eastAsia="hy-AM"/>
              </w:rPr>
              <w:lastRenderedPageBreak/>
              <w:t xml:space="preserve">Եվրասիական տնտեսական միության մաքսային օրենսգրքի </w:t>
            </w:r>
            <w:r w:rsidRPr="004344E0">
              <w:rPr>
                <w:rFonts w:ascii="GHEA Grapalat" w:eastAsia="Microsoft JhengHei" w:hAnsi="GHEA Grapalat" w:cs="Microsoft JhengHei"/>
                <w:lang w:val="hy-AM" w:eastAsia="hy-AM"/>
              </w:rPr>
              <w:t xml:space="preserve"> 309.</w:t>
            </w:r>
            <w:r w:rsidRPr="004344E0">
              <w:rPr>
                <w:rFonts w:ascii="GHEA Grapalat" w:eastAsia="MS Gothic" w:hAnsi="GHEA Grapalat" w:cs="MS Gothic"/>
                <w:lang w:val="hy-AM" w:eastAsia="hy-AM"/>
              </w:rPr>
              <w:t>3-րդ հոդվածի 5-րդ կետ</w:t>
            </w:r>
            <w:r>
              <w:rPr>
                <w:rFonts w:ascii="GHEA Grapalat" w:eastAsia="MS Gothic" w:hAnsi="GHEA Grapalat" w:cs="MS Gothic"/>
                <w:lang w:val="hy-AM" w:eastAsia="hy-AM"/>
              </w:rPr>
              <w:t>ին։</w:t>
            </w: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383FCC">
            <w:pPr>
              <w:spacing w:line="360" w:lineRule="auto"/>
              <w:ind w:right="188"/>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2․ Ընդունվել է, կատարվել է համապատասխան փոփոխություն։</w:t>
            </w: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A281B" w:rsidP="004344E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3․ Ընդունվել է,</w:t>
            </w:r>
            <w:r w:rsidR="004344E0">
              <w:rPr>
                <w:rFonts w:ascii="GHEA Grapalat" w:hAnsi="GHEA Grapalat"/>
                <w:color w:val="000000"/>
                <w:lang w:val="hy-AM" w:eastAsia="hy-AM"/>
              </w:rPr>
              <w:t xml:space="preserve"> կատարվել են համապատասխան փոփոխություններ։</w:t>
            </w: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 xml:space="preserve">4․ </w:t>
            </w:r>
            <w:r w:rsidR="004A281B">
              <w:rPr>
                <w:rFonts w:ascii="GHEA Grapalat" w:hAnsi="GHEA Grapalat"/>
                <w:color w:val="000000"/>
                <w:lang w:val="hy-AM" w:eastAsia="hy-AM"/>
              </w:rPr>
              <w:t>Չի ընդունվել։ Նախ</w:t>
            </w:r>
            <w:r w:rsidR="00560543">
              <w:rPr>
                <w:rFonts w:ascii="GHEA Grapalat" w:hAnsi="GHEA Grapalat"/>
                <w:color w:val="000000"/>
                <w:lang w:val="hy-AM" w:eastAsia="hy-AM"/>
              </w:rPr>
              <w:t>ագծով նախատեսվում է լ</w:t>
            </w:r>
            <w:r w:rsidR="00560543" w:rsidRPr="00560543">
              <w:rPr>
                <w:rFonts w:ascii="GHEA Grapalat" w:hAnsi="GHEA Grapalat"/>
                <w:color w:val="000000"/>
                <w:lang w:val="hy-AM" w:eastAsia="hy-AM"/>
              </w:rPr>
              <w:t>իազորված տնտեսական օպեր</w:t>
            </w:r>
            <w:r w:rsidR="00560543">
              <w:rPr>
                <w:rFonts w:ascii="GHEA Grapalat" w:hAnsi="GHEA Grapalat"/>
                <w:color w:val="000000"/>
                <w:lang w:val="hy-AM" w:eastAsia="hy-AM"/>
              </w:rPr>
              <w:t>ատորի վկայականի համարը</w:t>
            </w:r>
            <w:r w:rsidR="00560543" w:rsidRPr="00560543">
              <w:rPr>
                <w:rFonts w:ascii="GHEA Grapalat" w:hAnsi="GHEA Grapalat"/>
                <w:color w:val="000000"/>
                <w:lang w:val="hy-AM" w:eastAsia="hy-AM"/>
              </w:rPr>
              <w:t xml:space="preserve"> կամ օրինապահ հարկ վճարողի կամ </w:t>
            </w:r>
            <w:r w:rsidR="00560543">
              <w:rPr>
                <w:rFonts w:ascii="GHEA Grapalat" w:hAnsi="GHEA Grapalat"/>
                <w:color w:val="000000"/>
                <w:lang w:val="hy-AM" w:eastAsia="hy-AM"/>
              </w:rPr>
              <w:t>օրինապահության հավաստագրի համարը նշել մաքսային մարմիններին ներկայացվող դիմումում՝ էլեկտրոնային առևտրի օպերատորին նույնականացնելու նպատակով, իսկ համապատասխան թույլտվության ձևում դրանք արտացոլելու անհրաժեշտություն առկա չէ։</w:t>
            </w: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5․ Ընդունվել է, կատարվել են համապատասխան փոփոխություններ։</w:t>
            </w: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383FCC">
            <w:pPr>
              <w:spacing w:line="360" w:lineRule="auto"/>
              <w:ind w:right="188"/>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6․ Ընդունվել է, կատարվել է համապատասխան փոփոխություն։</w:t>
            </w: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7․ Ընդունվել է, կատարվել է համապատասխան լրացում։</w:t>
            </w: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8․ Ընդունվել է, կատարվել է համապատասխան լրացում։</w:t>
            </w: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4344E0" w:rsidRDefault="004344E0" w:rsidP="004344E0">
            <w:pPr>
              <w:spacing w:line="360" w:lineRule="auto"/>
              <w:ind w:left="75" w:right="188" w:firstLine="180"/>
              <w:jc w:val="both"/>
              <w:rPr>
                <w:rFonts w:ascii="GHEA Grapalat" w:hAnsi="GHEA Grapalat"/>
                <w:color w:val="000000"/>
                <w:lang w:val="hy-AM" w:eastAsia="hy-AM"/>
              </w:rPr>
            </w:pPr>
          </w:p>
          <w:p w:rsidR="00C43F92" w:rsidRDefault="004344E0" w:rsidP="003149B1">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9</w:t>
            </w:r>
            <w:r>
              <w:rPr>
                <w:rFonts w:ascii="Cambria Math" w:hAnsi="Cambria Math" w:cs="Cambria Math"/>
                <w:color w:val="000000"/>
                <w:lang w:val="hy-AM" w:eastAsia="hy-AM"/>
              </w:rPr>
              <w:t>․</w:t>
            </w:r>
            <w:r>
              <w:rPr>
                <w:rFonts w:ascii="GHEA Grapalat" w:hAnsi="GHEA Grapalat"/>
                <w:color w:val="000000"/>
                <w:lang w:val="hy-AM" w:eastAsia="hy-AM"/>
              </w:rPr>
              <w:t xml:space="preserve"> </w:t>
            </w:r>
            <w:r w:rsidR="002C1113">
              <w:rPr>
                <w:rFonts w:ascii="GHEA Grapalat" w:hAnsi="GHEA Grapalat" w:cs="GHEA Grapalat"/>
                <w:color w:val="000000"/>
                <w:lang w:val="hy-AM" w:eastAsia="hy-AM"/>
              </w:rPr>
              <w:t>Ընդունվել է, կատարվել է համապատասխան փոփոխություն։</w:t>
            </w: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2C1113" w:rsidRDefault="002C1113" w:rsidP="003149B1">
            <w:pPr>
              <w:spacing w:line="360" w:lineRule="auto"/>
              <w:ind w:left="75" w:right="188" w:firstLine="180"/>
              <w:jc w:val="both"/>
              <w:rPr>
                <w:rFonts w:ascii="GHEA Grapalat" w:hAnsi="GHEA Grapalat"/>
                <w:color w:val="000000"/>
                <w:lang w:val="hy-AM" w:eastAsia="hy-AM"/>
              </w:rPr>
            </w:pPr>
          </w:p>
          <w:p w:rsidR="002C1113" w:rsidRDefault="002C1113" w:rsidP="003149B1">
            <w:pPr>
              <w:spacing w:line="360" w:lineRule="auto"/>
              <w:ind w:left="75" w:right="188" w:firstLine="180"/>
              <w:jc w:val="both"/>
              <w:rPr>
                <w:rFonts w:ascii="GHEA Grapalat" w:hAnsi="GHEA Grapalat"/>
                <w:color w:val="000000"/>
                <w:lang w:val="hy-AM" w:eastAsia="hy-AM"/>
              </w:rPr>
            </w:pPr>
          </w:p>
          <w:p w:rsidR="002C1113" w:rsidRDefault="002C1113" w:rsidP="003149B1">
            <w:pPr>
              <w:spacing w:line="360" w:lineRule="auto"/>
              <w:ind w:left="75" w:right="188" w:firstLine="180"/>
              <w:jc w:val="both"/>
              <w:rPr>
                <w:rFonts w:ascii="GHEA Grapalat" w:hAnsi="GHEA Grapalat"/>
                <w:color w:val="000000"/>
                <w:lang w:val="hy-AM" w:eastAsia="hy-AM"/>
              </w:rPr>
            </w:pPr>
          </w:p>
          <w:p w:rsidR="002C1113" w:rsidRDefault="002C1113" w:rsidP="003149B1">
            <w:pPr>
              <w:spacing w:line="360" w:lineRule="auto"/>
              <w:ind w:left="75" w:right="188" w:firstLine="180"/>
              <w:jc w:val="both"/>
              <w:rPr>
                <w:rFonts w:ascii="GHEA Grapalat" w:hAnsi="GHEA Grapalat"/>
                <w:color w:val="000000"/>
                <w:lang w:val="hy-AM" w:eastAsia="hy-AM"/>
              </w:rPr>
            </w:pPr>
          </w:p>
          <w:p w:rsidR="002C1113" w:rsidRDefault="002C1113" w:rsidP="003149B1">
            <w:pPr>
              <w:spacing w:line="360" w:lineRule="auto"/>
              <w:ind w:left="75" w:right="188" w:firstLine="180"/>
              <w:jc w:val="both"/>
              <w:rPr>
                <w:rFonts w:ascii="GHEA Grapalat" w:hAnsi="GHEA Grapalat"/>
                <w:color w:val="000000"/>
                <w:lang w:val="hy-AM" w:eastAsia="hy-AM"/>
              </w:rPr>
            </w:pPr>
          </w:p>
          <w:p w:rsidR="002C1113" w:rsidRDefault="002C1113" w:rsidP="003149B1">
            <w:pPr>
              <w:spacing w:line="360" w:lineRule="auto"/>
              <w:ind w:left="75" w:right="188" w:firstLine="180"/>
              <w:jc w:val="both"/>
              <w:rPr>
                <w:rFonts w:ascii="GHEA Grapalat" w:hAnsi="GHEA Grapalat"/>
                <w:color w:val="000000"/>
                <w:lang w:val="hy-AM" w:eastAsia="hy-AM"/>
              </w:rPr>
            </w:pPr>
          </w:p>
          <w:p w:rsidR="002C1113" w:rsidRDefault="002C1113" w:rsidP="003149B1">
            <w:pPr>
              <w:spacing w:line="360" w:lineRule="auto"/>
              <w:ind w:left="75" w:right="188" w:firstLine="180"/>
              <w:jc w:val="both"/>
              <w:rPr>
                <w:rFonts w:ascii="GHEA Grapalat" w:hAnsi="GHEA Grapalat"/>
                <w:color w:val="000000"/>
                <w:lang w:val="hy-AM" w:eastAsia="hy-AM"/>
              </w:rPr>
            </w:pPr>
          </w:p>
          <w:p w:rsidR="002C1113" w:rsidRDefault="002C1113"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10․ Ընդունվել է, կատարվել է համապատասխան լրացում։</w:t>
            </w: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Ընդունվել է, առկա վրիպակները շտկվել են։</w:t>
            </w: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Default="00C43F92" w:rsidP="003149B1">
            <w:pPr>
              <w:spacing w:line="360" w:lineRule="auto"/>
              <w:ind w:left="75" w:right="188" w:firstLine="180"/>
              <w:jc w:val="both"/>
              <w:rPr>
                <w:rFonts w:ascii="GHEA Grapalat" w:hAnsi="GHEA Grapalat"/>
                <w:color w:val="000000"/>
                <w:lang w:val="hy-AM" w:eastAsia="hy-AM"/>
              </w:rPr>
            </w:pPr>
          </w:p>
          <w:p w:rsidR="00C43F92" w:rsidRPr="00733D99" w:rsidRDefault="00C43F92" w:rsidP="003149B1">
            <w:pPr>
              <w:spacing w:line="360" w:lineRule="auto"/>
              <w:ind w:left="75" w:right="188" w:firstLine="180"/>
              <w:jc w:val="both"/>
              <w:rPr>
                <w:rFonts w:ascii="GHEA Grapalat" w:hAnsi="GHEA Grapalat"/>
                <w:color w:val="000000"/>
                <w:lang w:val="hy-AM" w:eastAsia="hy-AM"/>
              </w:rPr>
            </w:pPr>
          </w:p>
        </w:tc>
      </w:tr>
      <w:tr w:rsidR="00C048C3" w:rsidRPr="00314CDC" w:rsidTr="00A85184">
        <w:trPr>
          <w:trHeight w:val="413"/>
          <w:tblCellSpacing w:w="0" w:type="dxa"/>
          <w:jc w:val="center"/>
        </w:trPr>
        <w:tc>
          <w:tcPr>
            <w:tcW w:w="11789" w:type="dxa"/>
            <w:gridSpan w:val="2"/>
            <w:vMerge w:val="restart"/>
            <w:shd w:val="clear" w:color="auto" w:fill="D0D0D0"/>
            <w:hideMark/>
          </w:tcPr>
          <w:p w:rsidR="00C048C3" w:rsidRPr="00314CDC" w:rsidRDefault="00C048C3" w:rsidP="00A85184">
            <w:pPr>
              <w:spacing w:line="360" w:lineRule="auto"/>
              <w:jc w:val="center"/>
              <w:rPr>
                <w:rFonts w:ascii="GHEA Grapalat" w:hAnsi="GHEA Grapalat" w:cs="Sylfaen"/>
                <w:bCs/>
                <w:lang w:val="hy-AM"/>
              </w:rPr>
            </w:pPr>
            <w:r>
              <w:rPr>
                <w:rFonts w:ascii="GHEA Grapalat" w:hAnsi="GHEA Grapalat" w:cs="Sylfaen"/>
                <w:bCs/>
              </w:rPr>
              <w:lastRenderedPageBreak/>
              <w:t>5</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Pr="00C048C3">
              <w:rPr>
                <w:rFonts w:ascii="GHEA Grapalat" w:hAnsi="GHEA Grapalat" w:cs="Sylfaen"/>
                <w:bCs/>
                <w:lang w:val="hy-AM"/>
              </w:rPr>
              <w:t>Վարչապետի աշ</w:t>
            </w:r>
            <w:r>
              <w:rPr>
                <w:rFonts w:ascii="GHEA Grapalat" w:hAnsi="GHEA Grapalat" w:cs="Sylfaen"/>
                <w:bCs/>
                <w:lang w:val="hy-AM"/>
              </w:rPr>
              <w:t>խատակազմի իրավաբանական վարչությու</w:t>
            </w:r>
            <w:r w:rsidRPr="00C048C3">
              <w:rPr>
                <w:rFonts w:ascii="GHEA Grapalat" w:hAnsi="GHEA Grapalat" w:cs="Sylfaen"/>
                <w:bCs/>
                <w:lang w:val="hy-AM"/>
              </w:rPr>
              <w:t>ն</w:t>
            </w:r>
          </w:p>
        </w:tc>
        <w:tc>
          <w:tcPr>
            <w:tcW w:w="2396" w:type="dxa"/>
            <w:shd w:val="clear" w:color="auto" w:fill="D0D0D0"/>
            <w:hideMark/>
          </w:tcPr>
          <w:p w:rsidR="00C048C3" w:rsidRPr="00314CDC" w:rsidRDefault="00C048C3" w:rsidP="00A85184">
            <w:pPr>
              <w:spacing w:line="360" w:lineRule="auto"/>
              <w:jc w:val="center"/>
              <w:rPr>
                <w:rFonts w:ascii="GHEA Grapalat" w:hAnsi="GHEA Grapalat" w:cs="Sylfaen"/>
                <w:bCs/>
                <w:lang w:val="hy-AM"/>
              </w:rPr>
            </w:pPr>
            <w:r>
              <w:rPr>
                <w:rFonts w:ascii="GHEA Grapalat" w:hAnsi="GHEA Grapalat" w:cs="Sylfaen"/>
                <w:bCs/>
                <w:lang w:val="hy-AM"/>
              </w:rPr>
              <w:t>28.</w:t>
            </w:r>
            <w:r w:rsidR="008F726F">
              <w:rPr>
                <w:rFonts w:ascii="GHEA Grapalat" w:hAnsi="GHEA Grapalat" w:cs="Sylfaen"/>
                <w:bCs/>
                <w:lang w:val="hy-AM"/>
              </w:rPr>
              <w:t>09</w:t>
            </w:r>
            <w:r>
              <w:rPr>
                <w:rFonts w:ascii="GHEA Grapalat" w:hAnsi="GHEA Grapalat" w:cs="Sylfaen"/>
                <w:bCs/>
                <w:lang w:val="hy-AM"/>
              </w:rPr>
              <w:t>.2026</w:t>
            </w:r>
            <w:r w:rsidRPr="00314CDC">
              <w:rPr>
                <w:rFonts w:ascii="GHEA Grapalat" w:hAnsi="GHEA Grapalat" w:cs="Sylfaen"/>
                <w:bCs/>
                <w:lang w:val="hy-AM"/>
              </w:rPr>
              <w:t>թ.</w:t>
            </w:r>
          </w:p>
        </w:tc>
      </w:tr>
      <w:tr w:rsidR="00C048C3" w:rsidRPr="009845CF" w:rsidTr="00A85184">
        <w:trPr>
          <w:trHeight w:val="395"/>
          <w:tblCellSpacing w:w="0" w:type="dxa"/>
          <w:jc w:val="center"/>
        </w:trPr>
        <w:tc>
          <w:tcPr>
            <w:tcW w:w="11789" w:type="dxa"/>
            <w:gridSpan w:val="2"/>
            <w:vMerge/>
            <w:shd w:val="clear" w:color="auto" w:fill="FFFFFF"/>
            <w:vAlign w:val="center"/>
            <w:hideMark/>
          </w:tcPr>
          <w:p w:rsidR="00C048C3" w:rsidRPr="00314CDC" w:rsidRDefault="00C048C3" w:rsidP="00A85184">
            <w:pPr>
              <w:spacing w:line="360" w:lineRule="auto"/>
              <w:jc w:val="center"/>
              <w:rPr>
                <w:rFonts w:ascii="GHEA Grapalat" w:hAnsi="GHEA Grapalat" w:cs="Sylfaen"/>
                <w:bCs/>
                <w:lang w:val="hy-AM"/>
              </w:rPr>
            </w:pPr>
          </w:p>
        </w:tc>
        <w:tc>
          <w:tcPr>
            <w:tcW w:w="2396" w:type="dxa"/>
            <w:shd w:val="clear" w:color="auto" w:fill="D0D0D0"/>
            <w:hideMark/>
          </w:tcPr>
          <w:p w:rsidR="00C048C3" w:rsidRPr="009845CF" w:rsidRDefault="00C048C3" w:rsidP="00A85184">
            <w:pPr>
              <w:spacing w:line="360" w:lineRule="auto"/>
              <w:jc w:val="center"/>
              <w:rPr>
                <w:rFonts w:ascii="GHEA Grapalat" w:hAnsi="GHEA Grapalat" w:cs="Sylfaen"/>
                <w:bCs/>
                <w:lang w:val="hy-AM"/>
              </w:rPr>
            </w:pPr>
            <w:r w:rsidRPr="00C048C3">
              <w:rPr>
                <w:rFonts w:ascii="GHEA Grapalat" w:hAnsi="GHEA Grapalat" w:cs="Sylfaen"/>
                <w:bCs/>
                <w:lang w:val="hy-AM"/>
              </w:rPr>
              <w:t>02/16.20/33467-2026</w:t>
            </w:r>
          </w:p>
        </w:tc>
      </w:tr>
      <w:tr w:rsidR="00C048C3" w:rsidRPr="00611162" w:rsidTr="00A85184">
        <w:trPr>
          <w:trHeight w:val="2083"/>
          <w:tblCellSpacing w:w="0" w:type="dxa"/>
          <w:jc w:val="center"/>
        </w:trPr>
        <w:tc>
          <w:tcPr>
            <w:tcW w:w="7961" w:type="dxa"/>
            <w:shd w:val="clear" w:color="auto" w:fill="FFFFFF"/>
            <w:hideMark/>
          </w:tcPr>
          <w:p w:rsidR="00C048C3" w:rsidRPr="00EB736F" w:rsidRDefault="008F726F" w:rsidP="008F726F">
            <w:pPr>
              <w:suppressAutoHyphens/>
              <w:spacing w:line="360" w:lineRule="auto"/>
              <w:ind w:left="168" w:right="210" w:firstLine="270"/>
              <w:jc w:val="both"/>
              <w:rPr>
                <w:rFonts w:ascii="GHEA Grapalat" w:eastAsia="Calibri" w:hAnsi="GHEA Grapalat" w:cs="Sylfaen"/>
                <w:color w:val="00000A"/>
                <w:lang w:val="hy-AM"/>
              </w:rPr>
            </w:pPr>
            <w:r w:rsidRPr="008F726F">
              <w:rPr>
                <w:rFonts w:ascii="GHEA Grapalat" w:eastAsia="Calibri" w:hAnsi="GHEA Grapalat" w:cs="Sylfaen"/>
                <w:color w:val="00000A"/>
                <w:lang w:val="hy-AM"/>
              </w:rPr>
              <w:t>«Մաքսային կարգավորման մասին» օրենքում լրացումներ և փոփոխություններ կատարելու մասին» 2026 թվականի մարտի 4-ի ՀՕ-84-Ն օրենքի 22-րդ հոդվածի 2-րդ մասի համաձայն՝ սույն օրենքով նախատեսված իրավական ակտերն ընդունվում են սույն օրենքն ուժի մեջ մտնելուց հետո՝ վեց ամսվա ընթացքում: Նշվածից բխում է, որ սույն որոշումը կարող է ընդունվել «Մաքսային կարգավորման մասին» օրենքում լրացումներ և փոփոխություններ կատարելու մասին» 2026 թվականի մարտի 4-ի         ՀՕ-84-Ն օրենքի ուժի մեջ մտնելուց հետո</w:t>
            </w:r>
            <w:r w:rsidR="00C048C3" w:rsidRPr="008D7C8B">
              <w:rPr>
                <w:rFonts w:ascii="GHEA Grapalat" w:eastAsia="Calibri" w:hAnsi="GHEA Grapalat" w:cs="Sylfaen"/>
                <w:color w:val="00000A"/>
                <w:lang w:val="hy-AM"/>
              </w:rPr>
              <w:t>:</w:t>
            </w:r>
          </w:p>
        </w:tc>
        <w:tc>
          <w:tcPr>
            <w:tcW w:w="6224" w:type="dxa"/>
            <w:gridSpan w:val="2"/>
            <w:shd w:val="clear" w:color="auto" w:fill="FFFFFF"/>
            <w:hideMark/>
          </w:tcPr>
          <w:p w:rsidR="00C048C3" w:rsidRPr="00733D99" w:rsidRDefault="008F726F" w:rsidP="008F726F">
            <w:pPr>
              <w:spacing w:line="360" w:lineRule="auto"/>
              <w:ind w:left="75" w:right="188" w:firstLine="180"/>
              <w:jc w:val="both"/>
              <w:rPr>
                <w:rFonts w:ascii="GHEA Grapalat" w:hAnsi="GHEA Grapalat"/>
                <w:color w:val="000000"/>
                <w:lang w:val="hy-AM" w:eastAsia="hy-AM"/>
              </w:rPr>
            </w:pPr>
            <w:r w:rsidRPr="008F726F">
              <w:rPr>
                <w:rFonts w:ascii="GHEA Grapalat" w:hAnsi="GHEA Grapalat"/>
                <w:color w:val="000000"/>
                <w:lang w:val="hy-AM" w:eastAsia="hy-AM"/>
              </w:rPr>
              <w:t>Մաքսային կարգավորման մասին» օրենքում լրացումներ և փոփոխություններ կատարելու մասին» 04</w:t>
            </w:r>
            <w:r w:rsidRPr="008F726F">
              <w:rPr>
                <w:rFonts w:ascii="Cambria Math" w:hAnsi="Cambria Math" w:cs="Cambria Math"/>
                <w:color w:val="000000"/>
                <w:lang w:val="hy-AM" w:eastAsia="hy-AM"/>
              </w:rPr>
              <w:t>․</w:t>
            </w:r>
            <w:r w:rsidRPr="008F726F">
              <w:rPr>
                <w:rFonts w:ascii="GHEA Grapalat" w:hAnsi="GHEA Grapalat"/>
                <w:color w:val="000000"/>
                <w:lang w:val="hy-AM" w:eastAsia="hy-AM"/>
              </w:rPr>
              <w:t>03</w:t>
            </w:r>
            <w:r w:rsidRPr="008F726F">
              <w:rPr>
                <w:rFonts w:ascii="Cambria Math" w:hAnsi="Cambria Math" w:cs="Cambria Math"/>
                <w:color w:val="000000"/>
                <w:lang w:val="hy-AM" w:eastAsia="hy-AM"/>
              </w:rPr>
              <w:t>․</w:t>
            </w:r>
            <w:r w:rsidRPr="008F726F">
              <w:rPr>
                <w:rFonts w:ascii="GHEA Grapalat" w:hAnsi="GHEA Grapalat"/>
                <w:color w:val="000000"/>
                <w:lang w:val="hy-AM" w:eastAsia="hy-AM"/>
              </w:rPr>
              <w:t>2026</w:t>
            </w:r>
            <w:r w:rsidRPr="008F726F">
              <w:rPr>
                <w:rFonts w:ascii="GHEA Grapalat" w:hAnsi="GHEA Grapalat" w:cs="GHEA Grapalat"/>
                <w:color w:val="000000"/>
                <w:lang w:val="hy-AM" w:eastAsia="hy-AM"/>
              </w:rPr>
              <w:t>թ</w:t>
            </w:r>
            <w:r w:rsidRPr="008F726F">
              <w:rPr>
                <w:rFonts w:ascii="Cambria Math" w:hAnsi="Cambria Math" w:cs="Cambria Math"/>
                <w:color w:val="000000"/>
                <w:lang w:val="hy-AM" w:eastAsia="hy-AM"/>
              </w:rPr>
              <w:t>․</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ՀՕ</w:t>
            </w:r>
            <w:r w:rsidRPr="008F726F">
              <w:rPr>
                <w:rFonts w:ascii="GHEA Grapalat" w:hAnsi="GHEA Grapalat"/>
                <w:color w:val="000000"/>
                <w:lang w:val="hy-AM" w:eastAsia="hy-AM"/>
              </w:rPr>
              <w:t>-84-</w:t>
            </w:r>
            <w:r w:rsidRPr="008F726F">
              <w:rPr>
                <w:rFonts w:ascii="GHEA Grapalat" w:hAnsi="GHEA Grapalat" w:cs="GHEA Grapalat"/>
                <w:color w:val="000000"/>
                <w:lang w:val="hy-AM" w:eastAsia="hy-AM"/>
              </w:rPr>
              <w:t>Ն</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օրենքով</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ենթաօրենսդրական</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նորմատիվ</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իրավական</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ակտերի</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ընդունման</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համար</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նախատեսված</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ժամկետները</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սահմանային</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ժամկետներ</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են</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և</w:t>
            </w:r>
            <w:r w:rsidRPr="008F726F">
              <w:rPr>
                <w:rFonts w:ascii="GHEA Grapalat" w:hAnsi="GHEA Grapalat"/>
                <w:color w:val="000000"/>
                <w:lang w:val="hy-AM" w:eastAsia="hy-AM"/>
              </w:rPr>
              <w:t xml:space="preserve"> </w:t>
            </w:r>
            <w:r w:rsidRPr="008F726F">
              <w:rPr>
                <w:rFonts w:ascii="GHEA Grapalat" w:hAnsi="GHEA Grapalat" w:cs="GHEA Grapalat"/>
                <w:color w:val="000000"/>
                <w:lang w:val="hy-AM" w:eastAsia="hy-AM"/>
              </w:rPr>
              <w:t>չեն</w:t>
            </w:r>
            <w:r w:rsidRPr="008F726F">
              <w:rPr>
                <w:rFonts w:ascii="GHEA Grapalat" w:hAnsi="GHEA Grapalat"/>
                <w:color w:val="000000"/>
                <w:lang w:val="hy-AM" w:eastAsia="hy-AM"/>
              </w:rPr>
              <w:t xml:space="preserve"> սահմանափակում այդպիսի նորմատիվ իրավական ակտերի ընդունումը՝ մինչև նշված ժամկետի ավարտը, իսկ օրենքի ուժի մեջ մտնելու հանգամանքը փոխկապակցված է «Եվրասիական տնտեսական միության մաքսային օրենսգրքի մասին» 2017 թվականի ապրիլի 11-ի պայմանագրում փոփոխություններ կատարելու մասին» 25.12.2023թ. արձանագրության ուժի մեջ մտնելու հետ։ Միաժամանակ, Եվրասիական միջկառավարական խորհրդի 07.08.2026թ. N 5 հանձնարարականով սահմանվել է, որ ԵՏՄ անդամ պետությունների կողմից մինչև 01.01.2027թ. պետք է ապահովվի «Եվրասիական տնտեսական միության մաքսային օրենսգրքի մասին» 2017 թվականի ապրիլի 11-ի պայմանագրում փոփոխություններ կատարելու </w:t>
            </w:r>
            <w:r w:rsidRPr="008F726F">
              <w:rPr>
                <w:rFonts w:ascii="GHEA Grapalat" w:hAnsi="GHEA Grapalat"/>
                <w:color w:val="000000"/>
                <w:lang w:val="hy-AM" w:eastAsia="hy-AM"/>
              </w:rPr>
              <w:lastRenderedPageBreak/>
              <w:t>մասին» 25.12.2023թ. արձանագրության դրույթների կիրառման պատրաստվածությունը, ինչը ենթադրում է, ի թիվս այլոց, օրենքից բխող ենթաօրենսդրական նորմատիվ իրավական ակտերի առկայությունը, էլեկտրոնային առևտրի ապրանքների հայտարարագրման համար անհրաժեշտ համակարգերի առկայությունը, որոնք նախատեսված են նաև խնդրո առարկա ենթաօրենսդրական նորմատիվ իրավական ակտերով և որոնց ծրագրավորման համար պետք է ընդունված լինեն այդպիսի իրավական ակտերը։</w:t>
            </w:r>
          </w:p>
        </w:tc>
      </w:tr>
      <w:tr w:rsidR="00D27F70" w:rsidRPr="00611162" w:rsidTr="002E1F47">
        <w:trPr>
          <w:trHeight w:val="413"/>
          <w:tblCellSpacing w:w="0" w:type="dxa"/>
          <w:jc w:val="center"/>
        </w:trPr>
        <w:tc>
          <w:tcPr>
            <w:tcW w:w="11789" w:type="dxa"/>
            <w:gridSpan w:val="2"/>
            <w:vMerge w:val="restart"/>
            <w:shd w:val="clear" w:color="auto" w:fill="D0D0D0"/>
            <w:hideMark/>
          </w:tcPr>
          <w:p w:rsidR="00D27F70" w:rsidRPr="00D27F70" w:rsidRDefault="00D27F70" w:rsidP="00D27F70">
            <w:pPr>
              <w:spacing w:line="360" w:lineRule="auto"/>
              <w:jc w:val="center"/>
              <w:rPr>
                <w:rFonts w:ascii="GHEA Grapalat" w:hAnsi="GHEA Grapalat" w:cs="Sylfaen"/>
                <w:bCs/>
                <w:lang w:val="hy-AM"/>
              </w:rPr>
            </w:pPr>
            <w:r w:rsidRPr="00D27F70">
              <w:rPr>
                <w:rFonts w:ascii="GHEA Grapalat" w:hAnsi="GHEA Grapalat" w:cs="Sylfaen"/>
                <w:bCs/>
                <w:lang w:val="hy-AM"/>
              </w:rPr>
              <w:lastRenderedPageBreak/>
              <w:t>6</w:t>
            </w:r>
            <w:r w:rsidRPr="00314CDC">
              <w:rPr>
                <w:rFonts w:ascii="GHEA Grapalat" w:hAnsi="GHEA Grapalat" w:cs="Sylfaen"/>
                <w:bCs/>
                <w:lang w:val="hy-AM"/>
              </w:rPr>
              <w:t xml:space="preserve">. </w:t>
            </w:r>
            <w:r>
              <w:rPr>
                <w:rFonts w:ascii="GHEA Grapalat" w:hAnsi="GHEA Grapalat" w:cs="Sylfaen"/>
                <w:bCs/>
                <w:lang w:val="hy-AM"/>
              </w:rPr>
              <w:t>Ֆինանսատնտեսական նախարարական կոմիտեի 13.10</w:t>
            </w:r>
            <w:r w:rsidRPr="00D27F70">
              <w:rPr>
                <w:rFonts w:ascii="GHEA Grapalat" w:hAnsi="GHEA Grapalat" w:cs="Sylfaen"/>
                <w:bCs/>
                <w:lang w:val="hy-AM"/>
              </w:rPr>
              <w:t>.2026թ.</w:t>
            </w:r>
            <w:r>
              <w:rPr>
                <w:rFonts w:ascii="GHEA Grapalat" w:hAnsi="GHEA Grapalat" w:cs="Sylfaen"/>
                <w:bCs/>
                <w:lang w:val="hy-AM"/>
              </w:rPr>
              <w:t xml:space="preserve"> նիստի արդյունքներով ներկայացված առաջարկներ</w:t>
            </w:r>
          </w:p>
        </w:tc>
        <w:tc>
          <w:tcPr>
            <w:tcW w:w="2396" w:type="dxa"/>
            <w:shd w:val="clear" w:color="auto" w:fill="D0D0D0"/>
            <w:hideMark/>
          </w:tcPr>
          <w:p w:rsidR="00D27F70" w:rsidRPr="00314CDC" w:rsidRDefault="00611162" w:rsidP="002E1F47">
            <w:pPr>
              <w:spacing w:line="360" w:lineRule="auto"/>
              <w:jc w:val="center"/>
              <w:rPr>
                <w:rFonts w:ascii="GHEA Grapalat" w:hAnsi="GHEA Grapalat" w:cs="Sylfaen"/>
                <w:bCs/>
                <w:lang w:val="hy-AM"/>
              </w:rPr>
            </w:pPr>
            <w:r>
              <w:rPr>
                <w:rFonts w:ascii="GHEA Grapalat" w:hAnsi="GHEA Grapalat" w:cs="Sylfaen"/>
                <w:bCs/>
                <w:lang w:val="hy-AM"/>
              </w:rPr>
              <w:t>13.10</w:t>
            </w:r>
            <w:r w:rsidR="00D27F70">
              <w:rPr>
                <w:rFonts w:ascii="GHEA Grapalat" w:hAnsi="GHEA Grapalat" w:cs="Sylfaen"/>
                <w:bCs/>
                <w:lang w:val="hy-AM"/>
              </w:rPr>
              <w:t>.2026</w:t>
            </w:r>
            <w:r w:rsidR="00D27F70" w:rsidRPr="00314CDC">
              <w:rPr>
                <w:rFonts w:ascii="GHEA Grapalat" w:hAnsi="GHEA Grapalat" w:cs="Sylfaen"/>
                <w:bCs/>
                <w:lang w:val="hy-AM"/>
              </w:rPr>
              <w:t>թ.</w:t>
            </w:r>
          </w:p>
        </w:tc>
      </w:tr>
      <w:tr w:rsidR="00D27F70" w:rsidRPr="00611162" w:rsidTr="002E1F47">
        <w:trPr>
          <w:trHeight w:val="395"/>
          <w:tblCellSpacing w:w="0" w:type="dxa"/>
          <w:jc w:val="center"/>
        </w:trPr>
        <w:tc>
          <w:tcPr>
            <w:tcW w:w="11789" w:type="dxa"/>
            <w:gridSpan w:val="2"/>
            <w:vMerge/>
            <w:shd w:val="clear" w:color="auto" w:fill="FFFFFF"/>
            <w:vAlign w:val="center"/>
            <w:hideMark/>
          </w:tcPr>
          <w:p w:rsidR="00D27F70" w:rsidRPr="00314CDC" w:rsidRDefault="00D27F70" w:rsidP="002E1F47">
            <w:pPr>
              <w:spacing w:line="360" w:lineRule="auto"/>
              <w:jc w:val="center"/>
              <w:rPr>
                <w:rFonts w:ascii="GHEA Grapalat" w:hAnsi="GHEA Grapalat" w:cs="Sylfaen"/>
                <w:bCs/>
                <w:lang w:val="hy-AM"/>
              </w:rPr>
            </w:pPr>
          </w:p>
        </w:tc>
        <w:tc>
          <w:tcPr>
            <w:tcW w:w="2396" w:type="dxa"/>
            <w:shd w:val="clear" w:color="auto" w:fill="D0D0D0"/>
            <w:hideMark/>
          </w:tcPr>
          <w:p w:rsidR="00D27F70" w:rsidRPr="009845CF" w:rsidRDefault="00D27F70" w:rsidP="002E1F47">
            <w:pPr>
              <w:spacing w:line="360" w:lineRule="auto"/>
              <w:jc w:val="center"/>
              <w:rPr>
                <w:rFonts w:ascii="GHEA Grapalat" w:hAnsi="GHEA Grapalat" w:cs="Sylfaen"/>
                <w:bCs/>
                <w:lang w:val="hy-AM"/>
              </w:rPr>
            </w:pPr>
          </w:p>
        </w:tc>
      </w:tr>
      <w:tr w:rsidR="00D27F70" w:rsidRPr="00611162" w:rsidTr="002E1F47">
        <w:trPr>
          <w:trHeight w:val="2083"/>
          <w:tblCellSpacing w:w="0" w:type="dxa"/>
          <w:jc w:val="center"/>
        </w:trPr>
        <w:tc>
          <w:tcPr>
            <w:tcW w:w="7961" w:type="dxa"/>
            <w:shd w:val="clear" w:color="auto" w:fill="FFFFFF"/>
            <w:hideMark/>
          </w:tcPr>
          <w:p w:rsidR="00D27F70" w:rsidRPr="00EB736F" w:rsidRDefault="00D27F70" w:rsidP="00DD5D2B">
            <w:pPr>
              <w:suppressAutoHyphens/>
              <w:spacing w:line="360" w:lineRule="auto"/>
              <w:ind w:left="167" w:right="210" w:firstLine="394"/>
              <w:jc w:val="both"/>
              <w:rPr>
                <w:rFonts w:ascii="GHEA Grapalat" w:eastAsia="Calibri" w:hAnsi="GHEA Grapalat" w:cs="Sylfaen"/>
                <w:color w:val="00000A"/>
                <w:lang w:val="hy-AM"/>
              </w:rPr>
            </w:pPr>
            <w:r>
              <w:rPr>
                <w:rFonts w:ascii="GHEA Grapalat" w:eastAsia="Calibri" w:hAnsi="GHEA Grapalat" w:cs="Sylfaen"/>
                <w:color w:val="00000A"/>
                <w:lang w:val="hy-AM"/>
              </w:rPr>
              <w:t>Առաջարկվել է նախագծի ուժի մեջ մտնելու ժամկետը նախատեսել «</w:t>
            </w:r>
            <w:r w:rsidRPr="00D27F70">
              <w:rPr>
                <w:rFonts w:ascii="GHEA Grapalat" w:eastAsia="Calibri" w:hAnsi="GHEA Grapalat" w:cs="Sylfaen"/>
                <w:color w:val="00000A"/>
                <w:lang w:val="hy-AM"/>
              </w:rPr>
              <w:t>Մաքսային կարգավորման մասին» օրենքում լրացումներ և փոփոխություններ կատարելու մասին» 04</w:t>
            </w:r>
            <w:r w:rsidRPr="00D27F70">
              <w:rPr>
                <w:rFonts w:ascii="Cambria Math" w:eastAsia="Calibri" w:hAnsi="Cambria Math" w:cs="Cambria Math"/>
                <w:color w:val="00000A"/>
                <w:lang w:val="hy-AM"/>
              </w:rPr>
              <w:t>․</w:t>
            </w:r>
            <w:r w:rsidRPr="00D27F70">
              <w:rPr>
                <w:rFonts w:ascii="GHEA Grapalat" w:eastAsia="Calibri" w:hAnsi="GHEA Grapalat" w:cs="Sylfaen"/>
                <w:color w:val="00000A"/>
                <w:lang w:val="hy-AM"/>
              </w:rPr>
              <w:t>03</w:t>
            </w:r>
            <w:r w:rsidRPr="00D27F70">
              <w:rPr>
                <w:rFonts w:ascii="Cambria Math" w:eastAsia="Calibri" w:hAnsi="Cambria Math" w:cs="Cambria Math"/>
                <w:color w:val="00000A"/>
                <w:lang w:val="hy-AM"/>
              </w:rPr>
              <w:t>․</w:t>
            </w:r>
            <w:r w:rsidRPr="00D27F70">
              <w:rPr>
                <w:rFonts w:ascii="GHEA Grapalat" w:eastAsia="Calibri" w:hAnsi="GHEA Grapalat" w:cs="Sylfaen"/>
                <w:color w:val="00000A"/>
                <w:lang w:val="hy-AM"/>
              </w:rPr>
              <w:t>2026թ</w:t>
            </w:r>
            <w:r w:rsidRPr="00D27F70">
              <w:rPr>
                <w:rFonts w:ascii="Cambria Math" w:eastAsia="Calibri" w:hAnsi="Cambria Math" w:cs="Cambria Math"/>
                <w:color w:val="00000A"/>
                <w:lang w:val="hy-AM"/>
              </w:rPr>
              <w:t>․</w:t>
            </w:r>
            <w:r w:rsidRPr="00D27F70">
              <w:rPr>
                <w:rFonts w:ascii="GHEA Grapalat" w:eastAsia="Calibri" w:hAnsi="GHEA Grapalat" w:cs="Sylfaen"/>
                <w:color w:val="00000A"/>
                <w:lang w:val="hy-AM"/>
              </w:rPr>
              <w:t xml:space="preserve"> ՀՕ-84-Ն </w:t>
            </w:r>
            <w:r>
              <w:rPr>
                <w:rFonts w:ascii="GHEA Grapalat" w:eastAsia="Calibri" w:hAnsi="GHEA Grapalat" w:cs="Sylfaen"/>
                <w:color w:val="00000A"/>
                <w:lang w:val="hy-AM"/>
              </w:rPr>
              <w:t xml:space="preserve">օրենքի ուժի մեջ </w:t>
            </w:r>
            <w:r w:rsidR="00DD5D2B">
              <w:rPr>
                <w:rFonts w:ascii="GHEA Grapalat" w:eastAsia="Calibri" w:hAnsi="GHEA Grapalat" w:cs="Sylfaen"/>
                <w:color w:val="00000A"/>
                <w:lang w:val="hy-AM"/>
              </w:rPr>
              <w:t>մտնելու օրվան հաջորդող 90-րդ օրը</w:t>
            </w:r>
            <w:r>
              <w:rPr>
                <w:rFonts w:ascii="GHEA Grapalat" w:eastAsia="Calibri" w:hAnsi="GHEA Grapalat" w:cs="Sylfaen"/>
                <w:color w:val="00000A"/>
                <w:lang w:val="hy-AM"/>
              </w:rPr>
              <w:t>։</w:t>
            </w:r>
          </w:p>
        </w:tc>
        <w:tc>
          <w:tcPr>
            <w:tcW w:w="6224" w:type="dxa"/>
            <w:gridSpan w:val="2"/>
            <w:shd w:val="clear" w:color="auto" w:fill="FFFFFF"/>
            <w:hideMark/>
          </w:tcPr>
          <w:p w:rsidR="00D27F70" w:rsidRPr="00733D99" w:rsidRDefault="00D27F70" w:rsidP="00D27F70">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 կատարվել է համապատասխան փոփոխություն</w:t>
            </w:r>
            <w:r w:rsidRPr="00407394">
              <w:rPr>
                <w:rFonts w:ascii="GHEA Grapalat" w:hAnsi="GHEA Grapalat"/>
                <w:color w:val="000000"/>
                <w:lang w:val="hy-AM" w:eastAsia="hy-AM"/>
              </w:rPr>
              <w:t>։</w:t>
            </w:r>
            <w:bookmarkStart w:id="0" w:name="_GoBack"/>
            <w:bookmarkEnd w:id="0"/>
          </w:p>
        </w:tc>
      </w:tr>
    </w:tbl>
    <w:p w:rsidR="00B51354" w:rsidRDefault="00B51354" w:rsidP="006A368A">
      <w:pPr>
        <w:jc w:val="both"/>
        <w:rPr>
          <w:rFonts w:ascii="GHEA Grapalat" w:hAnsi="GHEA Grapalat"/>
          <w:lang w:val="hy-AM"/>
        </w:rPr>
      </w:pPr>
    </w:p>
    <w:sectPr w:rsidR="00B51354" w:rsidSect="0067445E">
      <w:pgSz w:w="15840" w:h="12240" w:orient="landscape"/>
      <w:pgMar w:top="850" w:right="1138" w:bottom="27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7458" w:rsidRDefault="00877458" w:rsidP="006A368A">
      <w:r>
        <w:separator/>
      </w:r>
    </w:p>
  </w:endnote>
  <w:endnote w:type="continuationSeparator" w:id="0">
    <w:p w:rsidR="00877458" w:rsidRDefault="00877458"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7458" w:rsidRDefault="00877458" w:rsidP="006A368A">
      <w:r>
        <w:separator/>
      </w:r>
    </w:p>
  </w:footnote>
  <w:footnote w:type="continuationSeparator" w:id="0">
    <w:p w:rsidR="00877458" w:rsidRDefault="00877458"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2C9D38FC"/>
    <w:multiLevelType w:val="hybridMultilevel"/>
    <w:tmpl w:val="7A7A2D96"/>
    <w:lvl w:ilvl="0" w:tplc="697E77D4">
      <w:start w:val="1"/>
      <w:numFmt w:val="decimal"/>
      <w:lvlText w:val="%1)"/>
      <w:lvlJc w:val="left"/>
      <w:pPr>
        <w:ind w:left="435" w:hanging="360"/>
      </w:pPr>
      <w:rPr>
        <w:rFonts w:ascii="GHEA Grapalat" w:hAnsi="GHEA Grapalat" w:hint="default"/>
        <w:color w:val="00000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1"/>
  </w:num>
  <w:num w:numId="2">
    <w:abstractNumId w:val="9"/>
  </w:num>
  <w:num w:numId="3">
    <w:abstractNumId w:val="12"/>
  </w:num>
  <w:num w:numId="4">
    <w:abstractNumId w:val="7"/>
  </w:num>
  <w:num w:numId="5">
    <w:abstractNumId w:val="13"/>
  </w:num>
  <w:num w:numId="6">
    <w:abstractNumId w:val="6"/>
  </w:num>
  <w:num w:numId="7">
    <w:abstractNumId w:val="4"/>
  </w:num>
  <w:num w:numId="8">
    <w:abstractNumId w:val="10"/>
  </w:num>
  <w:num w:numId="9">
    <w:abstractNumId w:val="1"/>
  </w:num>
  <w:num w:numId="10">
    <w:abstractNumId w:val="8"/>
  </w:num>
  <w:num w:numId="11">
    <w:abstractNumId w:val="5"/>
  </w:num>
  <w:num w:numId="12">
    <w:abstractNumId w:val="2"/>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6DB0"/>
    <w:rsid w:val="00010BB9"/>
    <w:rsid w:val="0001189E"/>
    <w:rsid w:val="000200AD"/>
    <w:rsid w:val="00044B5B"/>
    <w:rsid w:val="0004617E"/>
    <w:rsid w:val="00062DC5"/>
    <w:rsid w:val="00067DCD"/>
    <w:rsid w:val="00090855"/>
    <w:rsid w:val="000A0CCB"/>
    <w:rsid w:val="000A30CD"/>
    <w:rsid w:val="000B21ED"/>
    <w:rsid w:val="000B393D"/>
    <w:rsid w:val="000B7B68"/>
    <w:rsid w:val="000D4B46"/>
    <w:rsid w:val="000E0DAD"/>
    <w:rsid w:val="000E4D07"/>
    <w:rsid w:val="000E67C4"/>
    <w:rsid w:val="00101A36"/>
    <w:rsid w:val="00105BBD"/>
    <w:rsid w:val="00115450"/>
    <w:rsid w:val="00122627"/>
    <w:rsid w:val="0012313E"/>
    <w:rsid w:val="00140760"/>
    <w:rsid w:val="00142660"/>
    <w:rsid w:val="00146451"/>
    <w:rsid w:val="001524A4"/>
    <w:rsid w:val="00152DAE"/>
    <w:rsid w:val="0016692D"/>
    <w:rsid w:val="001823A8"/>
    <w:rsid w:val="001927D6"/>
    <w:rsid w:val="00192F2D"/>
    <w:rsid w:val="00196124"/>
    <w:rsid w:val="001A4F72"/>
    <w:rsid w:val="001B5B31"/>
    <w:rsid w:val="001B7892"/>
    <w:rsid w:val="001C6303"/>
    <w:rsid w:val="001C65A5"/>
    <w:rsid w:val="001D27CE"/>
    <w:rsid w:val="001E4BD9"/>
    <w:rsid w:val="0021233D"/>
    <w:rsid w:val="002260BF"/>
    <w:rsid w:val="00226B6B"/>
    <w:rsid w:val="00227EEB"/>
    <w:rsid w:val="0023061F"/>
    <w:rsid w:val="00234EDC"/>
    <w:rsid w:val="002368FE"/>
    <w:rsid w:val="00241D37"/>
    <w:rsid w:val="00272861"/>
    <w:rsid w:val="002741AA"/>
    <w:rsid w:val="002A554E"/>
    <w:rsid w:val="002C0C47"/>
    <w:rsid w:val="002C1113"/>
    <w:rsid w:val="002D4B64"/>
    <w:rsid w:val="002D6F6B"/>
    <w:rsid w:val="002E13D8"/>
    <w:rsid w:val="002E35F0"/>
    <w:rsid w:val="002E3EFD"/>
    <w:rsid w:val="002F582F"/>
    <w:rsid w:val="0030318D"/>
    <w:rsid w:val="00305C26"/>
    <w:rsid w:val="00311C25"/>
    <w:rsid w:val="003149B1"/>
    <w:rsid w:val="00314CDC"/>
    <w:rsid w:val="00330E5F"/>
    <w:rsid w:val="00331AA5"/>
    <w:rsid w:val="00333325"/>
    <w:rsid w:val="00334C6B"/>
    <w:rsid w:val="00335CDE"/>
    <w:rsid w:val="00345B6F"/>
    <w:rsid w:val="003513F4"/>
    <w:rsid w:val="00352AD6"/>
    <w:rsid w:val="00362AFD"/>
    <w:rsid w:val="0036790B"/>
    <w:rsid w:val="00372F38"/>
    <w:rsid w:val="00383FCC"/>
    <w:rsid w:val="0038675A"/>
    <w:rsid w:val="0039006B"/>
    <w:rsid w:val="003B08B1"/>
    <w:rsid w:val="003B660D"/>
    <w:rsid w:val="003C39B8"/>
    <w:rsid w:val="003C7047"/>
    <w:rsid w:val="003C76F2"/>
    <w:rsid w:val="003D5958"/>
    <w:rsid w:val="003D7449"/>
    <w:rsid w:val="00407394"/>
    <w:rsid w:val="00411E30"/>
    <w:rsid w:val="004258C9"/>
    <w:rsid w:val="00426E96"/>
    <w:rsid w:val="004344E0"/>
    <w:rsid w:val="0044071C"/>
    <w:rsid w:val="0045210B"/>
    <w:rsid w:val="00453192"/>
    <w:rsid w:val="004538E8"/>
    <w:rsid w:val="004758F2"/>
    <w:rsid w:val="004825F6"/>
    <w:rsid w:val="004A0488"/>
    <w:rsid w:val="004A1A27"/>
    <w:rsid w:val="004A281B"/>
    <w:rsid w:val="004B678B"/>
    <w:rsid w:val="004D2B16"/>
    <w:rsid w:val="004D6A1F"/>
    <w:rsid w:val="004D76E5"/>
    <w:rsid w:val="004E712A"/>
    <w:rsid w:val="004F6B4F"/>
    <w:rsid w:val="004F6C52"/>
    <w:rsid w:val="0050383B"/>
    <w:rsid w:val="00506B5C"/>
    <w:rsid w:val="00510994"/>
    <w:rsid w:val="00514DAE"/>
    <w:rsid w:val="00525F10"/>
    <w:rsid w:val="005276AA"/>
    <w:rsid w:val="00541816"/>
    <w:rsid w:val="00543E39"/>
    <w:rsid w:val="00560543"/>
    <w:rsid w:val="0056421B"/>
    <w:rsid w:val="00565379"/>
    <w:rsid w:val="00580B51"/>
    <w:rsid w:val="00583108"/>
    <w:rsid w:val="00587C49"/>
    <w:rsid w:val="0059254C"/>
    <w:rsid w:val="005B0D10"/>
    <w:rsid w:val="005D2F37"/>
    <w:rsid w:val="005D6F1A"/>
    <w:rsid w:val="005E17DD"/>
    <w:rsid w:val="005E720F"/>
    <w:rsid w:val="005F1428"/>
    <w:rsid w:val="006061FC"/>
    <w:rsid w:val="00611162"/>
    <w:rsid w:val="006149F8"/>
    <w:rsid w:val="00621016"/>
    <w:rsid w:val="00621D4A"/>
    <w:rsid w:val="00623F0A"/>
    <w:rsid w:val="00625120"/>
    <w:rsid w:val="00631A17"/>
    <w:rsid w:val="006359C3"/>
    <w:rsid w:val="006401F8"/>
    <w:rsid w:val="00645638"/>
    <w:rsid w:val="006618B0"/>
    <w:rsid w:val="006667C2"/>
    <w:rsid w:val="00673A22"/>
    <w:rsid w:val="0067445E"/>
    <w:rsid w:val="006758AA"/>
    <w:rsid w:val="00695191"/>
    <w:rsid w:val="006975BE"/>
    <w:rsid w:val="006A368A"/>
    <w:rsid w:val="006B55EA"/>
    <w:rsid w:val="006B5F4E"/>
    <w:rsid w:val="006C1D1D"/>
    <w:rsid w:val="006C7AEC"/>
    <w:rsid w:val="006C7DAB"/>
    <w:rsid w:val="006D14DE"/>
    <w:rsid w:val="006D5CFF"/>
    <w:rsid w:val="006D6FA1"/>
    <w:rsid w:val="006E730B"/>
    <w:rsid w:val="00702D00"/>
    <w:rsid w:val="00710EA1"/>
    <w:rsid w:val="00716610"/>
    <w:rsid w:val="00724B17"/>
    <w:rsid w:val="00731E99"/>
    <w:rsid w:val="00733D82"/>
    <w:rsid w:val="00733D99"/>
    <w:rsid w:val="00754666"/>
    <w:rsid w:val="00760B07"/>
    <w:rsid w:val="007619E4"/>
    <w:rsid w:val="0077518A"/>
    <w:rsid w:val="007768CB"/>
    <w:rsid w:val="00777CB3"/>
    <w:rsid w:val="00782781"/>
    <w:rsid w:val="007A2C28"/>
    <w:rsid w:val="007A5514"/>
    <w:rsid w:val="007C11E4"/>
    <w:rsid w:val="007C4C41"/>
    <w:rsid w:val="007D09DF"/>
    <w:rsid w:val="007D5154"/>
    <w:rsid w:val="007F3024"/>
    <w:rsid w:val="007F7328"/>
    <w:rsid w:val="00806351"/>
    <w:rsid w:val="008101DF"/>
    <w:rsid w:val="00815269"/>
    <w:rsid w:val="00816138"/>
    <w:rsid w:val="0082551F"/>
    <w:rsid w:val="00841922"/>
    <w:rsid w:val="00846045"/>
    <w:rsid w:val="00850362"/>
    <w:rsid w:val="00861637"/>
    <w:rsid w:val="00877458"/>
    <w:rsid w:val="008833B6"/>
    <w:rsid w:val="008931DC"/>
    <w:rsid w:val="00896190"/>
    <w:rsid w:val="0089669C"/>
    <w:rsid w:val="008A2510"/>
    <w:rsid w:val="008A2843"/>
    <w:rsid w:val="008B4466"/>
    <w:rsid w:val="008B55A7"/>
    <w:rsid w:val="008B74D4"/>
    <w:rsid w:val="008B7FBC"/>
    <w:rsid w:val="008C6210"/>
    <w:rsid w:val="008C722C"/>
    <w:rsid w:val="008C7C84"/>
    <w:rsid w:val="008D1984"/>
    <w:rsid w:val="008D27D7"/>
    <w:rsid w:val="008D7C53"/>
    <w:rsid w:val="008D7C8B"/>
    <w:rsid w:val="008F0C02"/>
    <w:rsid w:val="008F726F"/>
    <w:rsid w:val="00902207"/>
    <w:rsid w:val="00914A47"/>
    <w:rsid w:val="00916C54"/>
    <w:rsid w:val="00932E13"/>
    <w:rsid w:val="00942F67"/>
    <w:rsid w:val="00945088"/>
    <w:rsid w:val="009477AF"/>
    <w:rsid w:val="0095151D"/>
    <w:rsid w:val="00953E9E"/>
    <w:rsid w:val="009712BD"/>
    <w:rsid w:val="00975D9E"/>
    <w:rsid w:val="00976DE4"/>
    <w:rsid w:val="009845CF"/>
    <w:rsid w:val="00986CBE"/>
    <w:rsid w:val="009B3BC0"/>
    <w:rsid w:val="009C4C80"/>
    <w:rsid w:val="009D5234"/>
    <w:rsid w:val="009D685B"/>
    <w:rsid w:val="009E3813"/>
    <w:rsid w:val="00A00386"/>
    <w:rsid w:val="00A00B42"/>
    <w:rsid w:val="00A03B61"/>
    <w:rsid w:val="00A255BA"/>
    <w:rsid w:val="00A26F9F"/>
    <w:rsid w:val="00A27CED"/>
    <w:rsid w:val="00A27D68"/>
    <w:rsid w:val="00A3162C"/>
    <w:rsid w:val="00A33CD1"/>
    <w:rsid w:val="00A3416E"/>
    <w:rsid w:val="00A526D7"/>
    <w:rsid w:val="00A5776F"/>
    <w:rsid w:val="00A80216"/>
    <w:rsid w:val="00A818B3"/>
    <w:rsid w:val="00A9116A"/>
    <w:rsid w:val="00A9344C"/>
    <w:rsid w:val="00AA41E9"/>
    <w:rsid w:val="00AB0F1E"/>
    <w:rsid w:val="00AB29C1"/>
    <w:rsid w:val="00AC6BDB"/>
    <w:rsid w:val="00AE5C6D"/>
    <w:rsid w:val="00AF1CF9"/>
    <w:rsid w:val="00AF3943"/>
    <w:rsid w:val="00AF5ECD"/>
    <w:rsid w:val="00B14ECC"/>
    <w:rsid w:val="00B20482"/>
    <w:rsid w:val="00B3009C"/>
    <w:rsid w:val="00B33EE4"/>
    <w:rsid w:val="00B376AA"/>
    <w:rsid w:val="00B44695"/>
    <w:rsid w:val="00B51354"/>
    <w:rsid w:val="00B5321E"/>
    <w:rsid w:val="00B57349"/>
    <w:rsid w:val="00B63B57"/>
    <w:rsid w:val="00B75A54"/>
    <w:rsid w:val="00BA6B28"/>
    <w:rsid w:val="00BB1718"/>
    <w:rsid w:val="00BB4ADB"/>
    <w:rsid w:val="00BB517D"/>
    <w:rsid w:val="00BB61F3"/>
    <w:rsid w:val="00BC5442"/>
    <w:rsid w:val="00BD6BFA"/>
    <w:rsid w:val="00BF0454"/>
    <w:rsid w:val="00BF61D7"/>
    <w:rsid w:val="00BF6AD0"/>
    <w:rsid w:val="00C00117"/>
    <w:rsid w:val="00C048C3"/>
    <w:rsid w:val="00C066EB"/>
    <w:rsid w:val="00C14AA0"/>
    <w:rsid w:val="00C160D6"/>
    <w:rsid w:val="00C17270"/>
    <w:rsid w:val="00C2020D"/>
    <w:rsid w:val="00C212E2"/>
    <w:rsid w:val="00C2149B"/>
    <w:rsid w:val="00C273E2"/>
    <w:rsid w:val="00C31FC0"/>
    <w:rsid w:val="00C36721"/>
    <w:rsid w:val="00C414C5"/>
    <w:rsid w:val="00C43F92"/>
    <w:rsid w:val="00C56CD6"/>
    <w:rsid w:val="00C67B96"/>
    <w:rsid w:val="00C7371E"/>
    <w:rsid w:val="00C93D48"/>
    <w:rsid w:val="00C95992"/>
    <w:rsid w:val="00CB2F2F"/>
    <w:rsid w:val="00CB6F11"/>
    <w:rsid w:val="00CC4922"/>
    <w:rsid w:val="00CD5BCE"/>
    <w:rsid w:val="00CD6FE0"/>
    <w:rsid w:val="00CD7EB6"/>
    <w:rsid w:val="00CE129D"/>
    <w:rsid w:val="00CE5EC5"/>
    <w:rsid w:val="00CE6882"/>
    <w:rsid w:val="00CF0EE0"/>
    <w:rsid w:val="00CF277E"/>
    <w:rsid w:val="00D002CD"/>
    <w:rsid w:val="00D22924"/>
    <w:rsid w:val="00D22A59"/>
    <w:rsid w:val="00D27F70"/>
    <w:rsid w:val="00D31629"/>
    <w:rsid w:val="00D31BCF"/>
    <w:rsid w:val="00D40108"/>
    <w:rsid w:val="00D43F85"/>
    <w:rsid w:val="00D44F80"/>
    <w:rsid w:val="00D61845"/>
    <w:rsid w:val="00D61C84"/>
    <w:rsid w:val="00D630E4"/>
    <w:rsid w:val="00D72CF5"/>
    <w:rsid w:val="00D84B77"/>
    <w:rsid w:val="00DB3E60"/>
    <w:rsid w:val="00DD5D2B"/>
    <w:rsid w:val="00DE1FB7"/>
    <w:rsid w:val="00DE29BA"/>
    <w:rsid w:val="00DE6980"/>
    <w:rsid w:val="00DF0862"/>
    <w:rsid w:val="00E00D3B"/>
    <w:rsid w:val="00E06230"/>
    <w:rsid w:val="00E06D8E"/>
    <w:rsid w:val="00E10148"/>
    <w:rsid w:val="00E13891"/>
    <w:rsid w:val="00E14B39"/>
    <w:rsid w:val="00E262F3"/>
    <w:rsid w:val="00E56BA4"/>
    <w:rsid w:val="00E82F3A"/>
    <w:rsid w:val="00E92261"/>
    <w:rsid w:val="00E9569D"/>
    <w:rsid w:val="00EA1619"/>
    <w:rsid w:val="00EB4234"/>
    <w:rsid w:val="00EB736F"/>
    <w:rsid w:val="00EC7C9F"/>
    <w:rsid w:val="00ED09B3"/>
    <w:rsid w:val="00EE316C"/>
    <w:rsid w:val="00EE7E02"/>
    <w:rsid w:val="00EF5738"/>
    <w:rsid w:val="00F061E7"/>
    <w:rsid w:val="00F0716B"/>
    <w:rsid w:val="00F12C88"/>
    <w:rsid w:val="00F165C3"/>
    <w:rsid w:val="00F41A0E"/>
    <w:rsid w:val="00F42209"/>
    <w:rsid w:val="00F44728"/>
    <w:rsid w:val="00F57A69"/>
    <w:rsid w:val="00F70501"/>
    <w:rsid w:val="00F7464E"/>
    <w:rsid w:val="00F76A2C"/>
    <w:rsid w:val="00F81827"/>
    <w:rsid w:val="00F874D6"/>
    <w:rsid w:val="00F92483"/>
    <w:rsid w:val="00F93E17"/>
    <w:rsid w:val="00FA0905"/>
    <w:rsid w:val="00FA3EF7"/>
    <w:rsid w:val="00FA7D21"/>
    <w:rsid w:val="00FB10A9"/>
    <w:rsid w:val="00FE12C0"/>
    <w:rsid w:val="00FE1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1C2B4"/>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0CB0C-C7FA-4BB9-AC9B-E0E625E84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751</TotalTime>
  <Pages>19</Pages>
  <Words>4152</Words>
  <Characters>23671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Tigran Palyan</cp:lastModifiedBy>
  <cp:revision>155</cp:revision>
  <cp:lastPrinted>2025-06-09T10:14:00Z</cp:lastPrinted>
  <dcterms:created xsi:type="dcterms:W3CDTF">2021-09-14T12:11:00Z</dcterms:created>
  <dcterms:modified xsi:type="dcterms:W3CDTF">2026-10-13T13:47:00Z</dcterms:modified>
</cp:coreProperties>
</file>