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9B4E9" w14:textId="77777777" w:rsidR="00A77ABB" w:rsidRPr="005524A2" w:rsidRDefault="00A77ABB" w:rsidP="00A77ABB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76BE52AA" w14:textId="77777777" w:rsidR="00A77ABB" w:rsidRPr="005524A2" w:rsidRDefault="00A77ABB" w:rsidP="00A77AB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524A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1311BD09" w14:textId="446E3DD6" w:rsidR="00EC4D46" w:rsidRPr="005524A2" w:rsidRDefault="00EC4D46" w:rsidP="00A77ABB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524A2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«ՀԱՅԱՍՏԱՆԻ ՀԱՆՐԱՊԵՏՈՒԹՅԱՆ ԿԱՌԱՎԱՐՈՒԹՅԱՆ 2007 ԹՎԱԿԱՆԻ ԴԵԿՏԵՄԲԵՐԻ 20-Ի N 1599-Ն ՈՐՈՇՄԱՆ ՄԵՋ </w:t>
      </w:r>
      <w:r w:rsidR="00CB256F" w:rsidRPr="005524A2">
        <w:rPr>
          <w:rFonts w:ascii="GHEA Grapalat" w:eastAsia="GHEA Grapalat" w:hAnsi="GHEA Grapalat" w:cs="GHEA Grapalat"/>
          <w:b/>
          <w:sz w:val="24"/>
          <w:szCs w:val="24"/>
          <w:lang w:val="hy-AM"/>
        </w:rPr>
        <w:t>ՓՈՓՈԽՈՒԹՅՈՒՆՆԵՐ</w:t>
      </w:r>
      <w:r w:rsidRPr="005524A2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ԿԱՏԱՐԵԼՈՒ ՄԱՍԻՆ»</w:t>
      </w:r>
    </w:p>
    <w:p w14:paraId="7E76460E" w14:textId="72E33FC1" w:rsidR="00A77ABB" w:rsidRPr="005524A2" w:rsidRDefault="00EC4D46" w:rsidP="00A77AB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524A2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ՀԱՅԱՍՏԱՆԻ ՀԱՆՐԱՊԵՏՈՒԹՅԱՆ ԿԱՌԱՎԱՐՈՒԹՅՈՒՆ ՈՐՈՇՄԱՆ </w:t>
      </w:r>
      <w:r w:rsidR="00204D47" w:rsidRPr="005524A2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</w:t>
      </w:r>
      <w:r w:rsidR="006D017D" w:rsidRPr="005524A2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Ի </w:t>
      </w:r>
      <w:r w:rsidR="00A77ABB" w:rsidRPr="005524A2">
        <w:rPr>
          <w:rFonts w:ascii="GHEA Grapalat" w:eastAsia="GHEA Grapalat" w:hAnsi="GHEA Grapalat" w:cs="GHEA Grapalat"/>
          <w:b/>
          <w:sz w:val="24"/>
          <w:szCs w:val="24"/>
          <w:lang w:val="hy-AM"/>
        </w:rPr>
        <w:t>ՎԵՐԱԲԵՐՅԱԼ</w:t>
      </w:r>
    </w:p>
    <w:p w14:paraId="1A6A827F" w14:textId="77777777" w:rsidR="00A77ABB" w:rsidRPr="005524A2" w:rsidRDefault="00A77ABB" w:rsidP="00A77AB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13976" w:type="dxa"/>
        <w:tblLayout w:type="fixed"/>
        <w:tblLook w:val="00A0" w:firstRow="1" w:lastRow="0" w:firstColumn="1" w:lastColumn="0" w:noHBand="0" w:noVBand="0"/>
      </w:tblPr>
      <w:tblGrid>
        <w:gridCol w:w="7833"/>
        <w:gridCol w:w="6143"/>
      </w:tblGrid>
      <w:tr w:rsidR="00A77ABB" w:rsidRPr="005524A2" w14:paraId="29240CF7" w14:textId="77777777" w:rsidTr="00CF5640">
        <w:trPr>
          <w:trHeight w:val="159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031CFBE9" w14:textId="585E5FDC" w:rsidR="00A77ABB" w:rsidRPr="005524A2" w:rsidRDefault="00A77ABB" w:rsidP="00303141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="00584BAF"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EC4D46"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6143" w:type="dxa"/>
            <w:shd w:val="clear" w:color="auto" w:fill="D9D9D9" w:themeFill="background1" w:themeFillShade="D9"/>
            <w:vAlign w:val="center"/>
          </w:tcPr>
          <w:p w14:paraId="09F8CED9" w14:textId="1CCCD230" w:rsidR="00A77ABB" w:rsidRPr="005524A2" w:rsidRDefault="00EC4D46" w:rsidP="00CF5640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06</w:t>
            </w:r>
            <w:r w:rsidR="00DF5908"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.0</w:t>
            </w: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7</w:t>
            </w:r>
            <w:r w:rsidR="00A77ABB"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.202</w:t>
            </w:r>
            <w:r w:rsidR="00DF5908"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6</w:t>
            </w:r>
            <w:r w:rsidR="00C20D9A"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թ</w:t>
            </w:r>
            <w:r w:rsidR="00C20D9A" w:rsidRPr="005524A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A77ABB" w:rsidRPr="005524A2" w14:paraId="437722B6" w14:textId="77777777" w:rsidTr="00CF5640">
        <w:trPr>
          <w:trHeight w:val="73"/>
        </w:trPr>
        <w:tc>
          <w:tcPr>
            <w:tcW w:w="7833" w:type="dxa"/>
            <w:vMerge/>
            <w:shd w:val="clear" w:color="auto" w:fill="D9D9D9" w:themeFill="background1" w:themeFillShade="D9"/>
            <w:vAlign w:val="center"/>
          </w:tcPr>
          <w:p w14:paraId="671217B1" w14:textId="77777777" w:rsidR="00A77ABB" w:rsidRPr="005524A2" w:rsidRDefault="00A77ABB" w:rsidP="00CF5640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  <w:vAlign w:val="center"/>
          </w:tcPr>
          <w:p w14:paraId="3C23C631" w14:textId="7AA67522" w:rsidR="00A77ABB" w:rsidRPr="005524A2" w:rsidRDefault="00C20D9A" w:rsidP="00CF5640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N</w:t>
            </w:r>
            <w:r w:rsidR="00EC4D46"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43/6/209405-26</w:t>
            </w:r>
          </w:p>
        </w:tc>
      </w:tr>
      <w:tr w:rsidR="00A77ABB" w:rsidRPr="005524A2" w14:paraId="039DD21F" w14:textId="77777777" w:rsidTr="002D5E08">
        <w:trPr>
          <w:trHeight w:val="609"/>
        </w:trPr>
        <w:tc>
          <w:tcPr>
            <w:tcW w:w="7833" w:type="dxa"/>
            <w:vAlign w:val="center"/>
          </w:tcPr>
          <w:p w14:paraId="4C7B82F2" w14:textId="6DA44275" w:rsidR="00A77ABB" w:rsidRPr="005524A2" w:rsidRDefault="00BD5CDB" w:rsidP="002D5E08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6143" w:type="dxa"/>
          </w:tcPr>
          <w:p w14:paraId="395B6E28" w14:textId="77777777" w:rsidR="00A77ABB" w:rsidRPr="005524A2" w:rsidRDefault="00A77ABB" w:rsidP="00CF5640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2D5E08" w:rsidRPr="005524A2" w14:paraId="28779752" w14:textId="77777777" w:rsidTr="002D5E08">
        <w:trPr>
          <w:trHeight w:val="221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1D99F8DA" w14:textId="15DB683E" w:rsidR="002D5E08" w:rsidRPr="005524A2" w:rsidRDefault="002D5E08" w:rsidP="002D5E08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2. Մարդու իրավունքների պաշտպան</w:t>
            </w:r>
          </w:p>
        </w:tc>
        <w:tc>
          <w:tcPr>
            <w:tcW w:w="6143" w:type="dxa"/>
            <w:shd w:val="clear" w:color="auto" w:fill="D9D9D9" w:themeFill="background1" w:themeFillShade="D9"/>
            <w:vAlign w:val="center"/>
          </w:tcPr>
          <w:p w14:paraId="36EC75FF" w14:textId="4FDE26F2" w:rsidR="002D5E08" w:rsidRPr="005524A2" w:rsidRDefault="002D5E08" w:rsidP="002D5E08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13</w:t>
            </w:r>
            <w:r w:rsidRPr="005524A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07</w:t>
            </w:r>
            <w:r w:rsidRPr="005524A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2026թ</w:t>
            </w:r>
            <w:r w:rsidRPr="005524A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D5E08" w:rsidRPr="005524A2" w14:paraId="7CD9E25A" w14:textId="77777777" w:rsidTr="002D5E08">
        <w:trPr>
          <w:trHeight w:val="220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09B43663" w14:textId="77777777" w:rsidR="002D5E08" w:rsidRPr="005524A2" w:rsidRDefault="002D5E08" w:rsidP="0039355D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  <w:vAlign w:val="center"/>
          </w:tcPr>
          <w:p w14:paraId="61971A54" w14:textId="66F15C52" w:rsidR="002D5E08" w:rsidRPr="005524A2" w:rsidRDefault="002D5E08" w:rsidP="002D5E08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N 01/13.2/3533-2026</w:t>
            </w:r>
          </w:p>
        </w:tc>
      </w:tr>
      <w:tr w:rsidR="002D5E08" w:rsidRPr="005524A2" w14:paraId="0CF79DA8" w14:textId="77777777" w:rsidTr="002D5E08">
        <w:trPr>
          <w:trHeight w:val="609"/>
        </w:trPr>
        <w:tc>
          <w:tcPr>
            <w:tcW w:w="7833" w:type="dxa"/>
            <w:vAlign w:val="center"/>
          </w:tcPr>
          <w:p w14:paraId="2AF8D2CD" w14:textId="2E1277D2" w:rsidR="002D5E08" w:rsidRPr="005524A2" w:rsidRDefault="002D5E08" w:rsidP="002D5E08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6143" w:type="dxa"/>
          </w:tcPr>
          <w:p w14:paraId="26BBC815" w14:textId="77777777" w:rsidR="002D5E08" w:rsidRPr="005524A2" w:rsidRDefault="002D5E08" w:rsidP="00CF5640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303141" w:rsidRPr="005524A2" w14:paraId="62B12598" w14:textId="77777777" w:rsidTr="00C20D9A">
        <w:trPr>
          <w:trHeight w:val="190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58929DB7" w14:textId="76F80F8F" w:rsidR="00303141" w:rsidRPr="005524A2" w:rsidRDefault="002D5E08" w:rsidP="00C20D9A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3</w:t>
            </w:r>
            <w:r w:rsidR="00303141"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.</w:t>
            </w:r>
            <w:r w:rsidR="00584BAF"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724812"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6143" w:type="dxa"/>
            <w:shd w:val="clear" w:color="auto" w:fill="D9D9D9" w:themeFill="background1" w:themeFillShade="D9"/>
          </w:tcPr>
          <w:p w14:paraId="0BB96700" w14:textId="5C039EB8" w:rsidR="00303141" w:rsidRPr="005524A2" w:rsidRDefault="007049EA" w:rsidP="00303141">
            <w:pPr>
              <w:spacing w:after="0" w:line="276" w:lineRule="auto"/>
              <w:ind w:right="5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</w:t>
            </w:r>
            <w:r w:rsidR="00724812"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5</w:t>
            </w:r>
            <w:r w:rsidR="00303141"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.0</w:t>
            </w:r>
            <w:r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7</w:t>
            </w:r>
            <w:r w:rsidR="00303141"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.2026</w:t>
            </w:r>
            <w:r w:rsidR="00C20D9A"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C20D9A" w:rsidRPr="005524A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303141" w:rsidRPr="005524A2" w14:paraId="3351E73F" w14:textId="77777777" w:rsidTr="00303141">
        <w:trPr>
          <w:trHeight w:val="190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40FC13B5" w14:textId="77777777" w:rsidR="00303141" w:rsidRPr="005524A2" w:rsidRDefault="00303141" w:rsidP="00303141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</w:tcPr>
          <w:p w14:paraId="218CD847" w14:textId="31A6F2DA" w:rsidR="00303141" w:rsidRPr="005524A2" w:rsidRDefault="00C20D9A" w:rsidP="00303141">
            <w:pPr>
              <w:spacing w:after="0" w:line="276" w:lineRule="auto"/>
              <w:ind w:right="50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N</w:t>
            </w:r>
            <w:r w:rsidR="00724812"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ԱԱ//22071-2026</w:t>
            </w:r>
          </w:p>
        </w:tc>
      </w:tr>
      <w:tr w:rsidR="00303141" w:rsidRPr="00CA7B98" w14:paraId="71F770D5" w14:textId="77777777" w:rsidTr="00303141">
        <w:trPr>
          <w:trHeight w:val="247"/>
        </w:trPr>
        <w:tc>
          <w:tcPr>
            <w:tcW w:w="7833" w:type="dxa"/>
            <w:shd w:val="clear" w:color="auto" w:fill="FFFFFF" w:themeFill="background1"/>
          </w:tcPr>
          <w:p w14:paraId="6821325A" w14:textId="1B010C92" w:rsidR="00303141" w:rsidRPr="005524A2" w:rsidRDefault="00724812" w:rsidP="00724812">
            <w:pPr>
              <w:tabs>
                <w:tab w:val="left" w:pos="990"/>
              </w:tabs>
              <w:spacing w:after="0" w:line="360" w:lineRule="auto"/>
              <w:ind w:right="15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 Նախագծում «թմրամիջոցներից կախվածություն ունեցող անձը» բառերը փոխարինել «թմրամոլները» բառով՝ հիմք ընդունելով «Թմրամիջոցների և հոգեմետ նյութերի մասին» օրենքի 3-րդ հոդվածի 1-ին մասի 9-րդ կետով սահմանված եզրույթը, ինչպես նաև Հայաստանի Հանրապետության կառավարության 2007 թվականի դեկտեմբերի 20-ի N 1599-Ն որոշմամբ կիրառվող տերմինաբանությունը՝ ապահովելով իրավական ակտում տերմինների միասնական կիրառումը։</w:t>
            </w:r>
          </w:p>
        </w:tc>
        <w:tc>
          <w:tcPr>
            <w:tcW w:w="6143" w:type="dxa"/>
          </w:tcPr>
          <w:p w14:paraId="4EB8CA97" w14:textId="77777777" w:rsidR="006857C4" w:rsidRPr="005524A2" w:rsidRDefault="006857C4" w:rsidP="006857C4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5C95980F" w14:textId="2240E1B8" w:rsidR="00303141" w:rsidRPr="005524A2" w:rsidRDefault="006857C4" w:rsidP="006857C4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724812" w:rsidRPr="00CA7B98" w14:paraId="063441D7" w14:textId="77777777" w:rsidTr="00303141">
        <w:trPr>
          <w:trHeight w:val="247"/>
        </w:trPr>
        <w:tc>
          <w:tcPr>
            <w:tcW w:w="7833" w:type="dxa"/>
            <w:shd w:val="clear" w:color="auto" w:fill="FFFFFF" w:themeFill="background1"/>
          </w:tcPr>
          <w:p w14:paraId="53A6F583" w14:textId="2D65F18A" w:rsidR="00724812" w:rsidRPr="005524A2" w:rsidRDefault="00616A04" w:rsidP="00724812">
            <w:pPr>
              <w:tabs>
                <w:tab w:val="left" w:pos="990"/>
              </w:tabs>
              <w:spacing w:after="0" w:line="360" w:lineRule="auto"/>
              <w:ind w:right="15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 Միաժամանակ առաջարկում ենք հաշվի առնել հետևյալ </w:t>
            </w:r>
            <w:r w:rsidRPr="005524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դիտարկումները՝ նույն որոշման պահանջով հինգ տարվա թմրաբանական հաշվառման մեջ գտնվելու ենթակա անձը /կետ 3.1 և 3.2/ դատապարտվում է ազատազրկման, որից հետո գործնականում մինչ օրս իրականացված ընթացակարգով /չի կանոնակարգվում որոշումով/ դիմում է ներկայացնում ՔԿ հիմնարկի ղեկավարին, որով տեղեկացնում է իր թմրաբանական հաշվառման մասին և խնդրում է իրեն հանել հաշվառումից: Ազատազրկման դատապարտված անձի դիմումի հիման վրա ՔԿ հիմնարկի ղեկավարը համապատասխան գրություն է ուղարկում թմրաբանական հաշվառում իրականացնող բժշկական հիմնարկին՝ նրան հաշվառումից հանելու համար: Ստացվում է, որ հինգ տարվա բժշկական դիտարկման, այդ տարիների ընթացքում բազմաթիվ պարբերաբար իրականացվող  հետազոտությունների արդյունքում հանձնաժողովային կարգով հաստատված ախտադադարի փոխարեն՝ անձը հանվում է հաշվառումից ազատազրկման դատապարտվելու հիմքով: Այլ կերպ ասած թմրամոլը հինգ տարվա կայուն ռեմիսսիայի հիմքով /11.1 կետ/ հաշվառումից դուրս գալու փոխարեն, դուրս է գալիս ազատազրկման դատապարտվելու հիմքով, որի ժամկետը կարող է լինել մի քանի ամիս: Քանի որ փաստացի որևէ անգամ Քրեակատարողական հիմնարկից թմրաբանական հաշվառում իրականացնող բժշկական ընկերություն չի ուղարկվել որոշման 13 կետով պահանջվող </w:t>
            </w:r>
            <w:r w:rsidRPr="005524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գրություն և հետևաբար չի իրականացվել 14 կետի պահանջը, ստացվում է, որ կարճատև ազատազրկումից հետո հաշվառումից դուրս եկած թմրամոլը փաստացի կարող է ստանալ վարորդական իրավունք, զենք կրելու իրավունք և օգտվել բոլոր այն իրավունքներից, որոնք թմրաբանական հաշվառման պարագայում սահմանափակվում են: Ուստի առաջարկում ենք 12,13,14 կետերի փոխարեն որոշման 12 կետը ձևակերպել հետևյալ կերպ՝ «Եթե թմրամոլը դատարանի օրինական ուժի մեջ մտած դատավճռով դատապարտվել է ազատազրկման, ապա այդ տեղեկությունները ստանալուց հետո՝ եռօրյա ժամկետում, «Քրեակատարողական բժշկության կենտրոն» պետական ոչ առևտրային կազմակերպությունն (այսուհետ՝ ՊՈԱԿ) այն տրամադրում է համապատասխան տարածքն սպասարկող արտահիվանդանոցային նարկոլոգիական ծառայություններ մատուցող բժշկական հաստատությանը (նշելով գործի համարը և ազատազրկման ժամկետը) թմրամոլի թմրաբանական բժշկական օգնությունն ու սպասարկումը դադարեցնելու համար: Ազատազրկման դատապարտված թմրամոլի թմրաբանական բժշկական օգնությունն ու սպասարկումն իրականացվում է ՀՀ կառավարության 2006 թվականի մայիսի 26-ի N 825-Ն որոշմամբ հաստատված կարգով»։</w:t>
            </w:r>
          </w:p>
        </w:tc>
        <w:tc>
          <w:tcPr>
            <w:tcW w:w="6143" w:type="dxa"/>
          </w:tcPr>
          <w:p w14:paraId="0D81F6C0" w14:textId="77777777" w:rsidR="00724812" w:rsidRPr="005524A2" w:rsidRDefault="00192934" w:rsidP="006857C4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</w:t>
            </w:r>
            <w:r w:rsidR="006857C4"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է։</w:t>
            </w:r>
          </w:p>
          <w:p w14:paraId="47258A37" w14:textId="2A117F92" w:rsidR="006857C4" w:rsidRPr="005524A2" w:rsidRDefault="006857C4" w:rsidP="006857C4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Նախագծում կատարվել է համապատասխան փոփոխություն։</w:t>
            </w:r>
          </w:p>
        </w:tc>
      </w:tr>
      <w:tr w:rsidR="00FD40FB" w:rsidRPr="005524A2" w14:paraId="5DC60612" w14:textId="77777777" w:rsidTr="007A772D">
        <w:trPr>
          <w:trHeight w:val="240"/>
        </w:trPr>
        <w:tc>
          <w:tcPr>
            <w:tcW w:w="7833" w:type="dxa"/>
            <w:vMerge w:val="restart"/>
            <w:shd w:val="clear" w:color="auto" w:fill="D9D9D9" w:themeFill="background1" w:themeFillShade="D9"/>
            <w:vAlign w:val="center"/>
          </w:tcPr>
          <w:p w14:paraId="6899D512" w14:textId="4FE7A51B" w:rsidR="00FD40FB" w:rsidRPr="005524A2" w:rsidRDefault="002D5E08" w:rsidP="00FD40FB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4</w:t>
            </w:r>
            <w:r w:rsidR="00FD40FB" w:rsidRPr="005524A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D40FB"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6143" w:type="dxa"/>
            <w:shd w:val="clear" w:color="auto" w:fill="D9D9D9" w:themeFill="background1" w:themeFillShade="D9"/>
            <w:vAlign w:val="center"/>
          </w:tcPr>
          <w:p w14:paraId="708FF565" w14:textId="7B05B9FF" w:rsidR="00FD40FB" w:rsidRPr="005524A2" w:rsidRDefault="00FD40FB" w:rsidP="007A772D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24</w:t>
            </w:r>
            <w:r w:rsidRPr="005524A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07</w:t>
            </w:r>
            <w:r w:rsidRPr="005524A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2026թ</w:t>
            </w:r>
            <w:r w:rsidRPr="005524A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FD40FB" w:rsidRPr="005524A2" w14:paraId="1BF9CECC" w14:textId="77777777" w:rsidTr="007A772D">
        <w:trPr>
          <w:trHeight w:val="240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362FF8D5" w14:textId="77777777" w:rsidR="00FD40FB" w:rsidRPr="005524A2" w:rsidRDefault="00FD40FB" w:rsidP="00724812">
            <w:pPr>
              <w:tabs>
                <w:tab w:val="left" w:pos="990"/>
              </w:tabs>
              <w:spacing w:after="0" w:line="360" w:lineRule="auto"/>
              <w:ind w:right="15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  <w:vAlign w:val="center"/>
          </w:tcPr>
          <w:p w14:paraId="6969D413" w14:textId="0F1197CF" w:rsidR="00FD40FB" w:rsidRPr="005524A2" w:rsidRDefault="00FD40FB" w:rsidP="007A772D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N 01/11-4/18417-2026</w:t>
            </w:r>
          </w:p>
        </w:tc>
      </w:tr>
      <w:tr w:rsidR="00FD40FB" w:rsidRPr="005524A2" w14:paraId="32722E9E" w14:textId="77777777" w:rsidTr="00303141">
        <w:trPr>
          <w:trHeight w:val="247"/>
        </w:trPr>
        <w:tc>
          <w:tcPr>
            <w:tcW w:w="7833" w:type="dxa"/>
            <w:shd w:val="clear" w:color="auto" w:fill="FFFFFF" w:themeFill="background1"/>
          </w:tcPr>
          <w:p w14:paraId="16779044" w14:textId="38ACFF6D" w:rsidR="00FD40FB" w:rsidRPr="005524A2" w:rsidRDefault="00FD40FB" w:rsidP="00FD40FB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Դիտողություններ և առաջարկություններ առկա չեն։</w:t>
            </w:r>
          </w:p>
        </w:tc>
        <w:tc>
          <w:tcPr>
            <w:tcW w:w="6143" w:type="dxa"/>
          </w:tcPr>
          <w:p w14:paraId="03E63B00" w14:textId="77777777" w:rsidR="00FD40FB" w:rsidRPr="005524A2" w:rsidRDefault="00FD40FB" w:rsidP="006857C4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5524A2" w:rsidRPr="005524A2" w14:paraId="719D8D1F" w14:textId="77777777" w:rsidTr="005524A2">
        <w:trPr>
          <w:trHeight w:val="240"/>
        </w:trPr>
        <w:tc>
          <w:tcPr>
            <w:tcW w:w="7833" w:type="dxa"/>
            <w:vMerge w:val="restart"/>
            <w:shd w:val="clear" w:color="auto" w:fill="D9D9D9" w:themeFill="background1" w:themeFillShade="D9"/>
          </w:tcPr>
          <w:p w14:paraId="049F6E20" w14:textId="011A9227" w:rsidR="005524A2" w:rsidRPr="005524A2" w:rsidRDefault="005524A2" w:rsidP="00FD40FB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5</w:t>
            </w:r>
            <w:r w:rsidRPr="005524A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524A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ՀՀ վարչապետի աշխատակազմի պետաիրավական վարչություն</w:t>
            </w:r>
          </w:p>
        </w:tc>
        <w:tc>
          <w:tcPr>
            <w:tcW w:w="6143" w:type="dxa"/>
            <w:shd w:val="clear" w:color="auto" w:fill="D9D9D9" w:themeFill="background1" w:themeFillShade="D9"/>
          </w:tcPr>
          <w:p w14:paraId="73507B78" w14:textId="46EED696" w:rsidR="005524A2" w:rsidRPr="005524A2" w:rsidRDefault="005524A2" w:rsidP="006857C4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22</w:t>
            </w:r>
            <w:r w:rsidRPr="005524A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09</w:t>
            </w:r>
            <w:r w:rsidRPr="005524A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2026թ</w:t>
            </w:r>
            <w:r w:rsidRPr="005524A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5524A2" w:rsidRPr="005524A2" w14:paraId="75590059" w14:textId="77777777" w:rsidTr="005524A2">
        <w:trPr>
          <w:trHeight w:val="240"/>
        </w:trPr>
        <w:tc>
          <w:tcPr>
            <w:tcW w:w="7833" w:type="dxa"/>
            <w:vMerge/>
            <w:shd w:val="clear" w:color="auto" w:fill="D9D9D9" w:themeFill="background1" w:themeFillShade="D9"/>
          </w:tcPr>
          <w:p w14:paraId="15AC43DD" w14:textId="77777777" w:rsidR="005524A2" w:rsidRPr="005524A2" w:rsidRDefault="005524A2" w:rsidP="00FD40FB">
            <w:pPr>
              <w:tabs>
                <w:tab w:val="left" w:pos="990"/>
              </w:tabs>
              <w:spacing w:after="0" w:line="360" w:lineRule="auto"/>
              <w:ind w:right="154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143" w:type="dxa"/>
            <w:shd w:val="clear" w:color="auto" w:fill="D9D9D9" w:themeFill="background1" w:themeFillShade="D9"/>
          </w:tcPr>
          <w:p w14:paraId="0CB420BF" w14:textId="658B253D" w:rsidR="005524A2" w:rsidRPr="005524A2" w:rsidRDefault="005524A2" w:rsidP="005524A2">
            <w:pPr>
              <w:spacing w:after="0" w:line="360" w:lineRule="auto"/>
              <w:ind w:right="5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5524A2"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  <w:t xml:space="preserve"> </w:t>
            </w:r>
            <w:r w:rsidRPr="005524A2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02/10.19/32404-2026</w:t>
            </w:r>
          </w:p>
        </w:tc>
      </w:tr>
      <w:tr w:rsidR="005524A2" w:rsidRPr="008B3059" w14:paraId="44268C7C" w14:textId="77777777" w:rsidTr="00303141">
        <w:trPr>
          <w:trHeight w:val="247"/>
        </w:trPr>
        <w:tc>
          <w:tcPr>
            <w:tcW w:w="7833" w:type="dxa"/>
            <w:shd w:val="clear" w:color="auto" w:fill="FFFFFF" w:themeFill="background1"/>
          </w:tcPr>
          <w:p w14:paraId="66122B0C" w14:textId="2C3A5532" w:rsidR="005524A2" w:rsidRPr="005524A2" w:rsidRDefault="005524A2" w:rsidP="005524A2">
            <w:pPr>
              <w:tabs>
                <w:tab w:val="left" w:pos="990"/>
              </w:tabs>
              <w:spacing w:after="0" w:line="360" w:lineRule="auto"/>
              <w:ind w:right="154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524A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Նախագծով առաջարկվում է սահմանել, որ եթե թմրամոլը դատարանի օրինական ուժի մեջ մտած դատավճռով դատապարտվել է ազատազրկման, ապա այդ տեղեկություններն ստանալուց հետո Առողջապահության նախարարության «Քրեակատարողական բժշկության կենտրոն» պետական ոչ առևտրային կազմակերպությունն այն տրամադրում է արտահիվանդանոցային նարկոլոգիական ծառայություններ մատուցող բժշկական հաստատությանը թմրամոլի թմրաբանական բժշկական օգնությունն ու սպասարկումը դադարեցնելու համար: Մինչդեռ, պարզ չէ, թե ՊՈԱԿ-ն ում կողմից է ստանալու վերոնշված տեղեկատվությունը:</w:t>
            </w:r>
          </w:p>
        </w:tc>
        <w:tc>
          <w:tcPr>
            <w:tcW w:w="6143" w:type="dxa"/>
          </w:tcPr>
          <w:p w14:paraId="71ADB8A9" w14:textId="77777777" w:rsidR="00FE7C83" w:rsidRDefault="00FE7C83" w:rsidP="008B3059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Քննարկվող </w:t>
            </w:r>
            <w:r w:rsidR="008B305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տեղեկությունները «Քրեակատարողական բժշկության կենտրոն» պետական ոչ առևտրային կազմակերպությանը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կարող է հայտնի դառնալ</w:t>
            </w:r>
            <w:r w:rsidR="008B305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ազատազրկված անձին քրեակատարողական հիմնարկ ընդունելուց հետո կարանտինային բաժանմունքում բժշկական զննության ենթարկելու շրջանակ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ում։</w:t>
            </w:r>
          </w:p>
          <w:p w14:paraId="756CB168" w14:textId="5484473C" w:rsidR="00FE7C83" w:rsidRDefault="00FE7C83" w:rsidP="008B3059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Նշված հարաբերությունները կարգավորված են ՀՀ կառավարության 2006 թվականի մայիսի 26-ի թիվ 825-Ն որոշմամբ, որով հաստատված Հավելված 1-ի համաձայն՝</w:t>
            </w:r>
          </w:p>
          <w:p w14:paraId="157BF60E" w14:textId="77777777" w:rsidR="00FE7C83" w:rsidRPr="00FE7C83" w:rsidRDefault="00FE7C83" w:rsidP="008B3059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</w:pPr>
            <w:r w:rsidRPr="00FE7C8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«8. Ազատազրկված անձինք քրեակատարողական հիմնարկ ընդունվելիս ենթարկվում են բժշկական զննության կարանտինային բաժանմունքում: Ազատազրկված անձանց կարանտինային բաժանմունքում տեղափոխվելուց հետո անհապաղ իրականացվում է բժշկական զննություն:</w:t>
            </w:r>
          </w:p>
          <w:p w14:paraId="4CDA8DCA" w14:textId="77777777" w:rsidR="00FE7C83" w:rsidRPr="00FE7C83" w:rsidRDefault="00FE7C83" w:rsidP="008B3059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</w:pPr>
            <w:r w:rsidRPr="00FE7C8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(…)</w:t>
            </w:r>
          </w:p>
          <w:p w14:paraId="75A2EBCD" w14:textId="66B1D0A8" w:rsidR="00FE7C83" w:rsidRPr="00FE7C83" w:rsidRDefault="00FE7C83" w:rsidP="00FE7C83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</w:pPr>
            <w:r w:rsidRPr="00FE7C8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11. Բժշկական զննությունը ներառում է ազատազրկված անձի՝</w:t>
            </w:r>
          </w:p>
          <w:p w14:paraId="6D6C6014" w14:textId="4E9EBCA2" w:rsidR="00FE7C83" w:rsidRPr="00FE7C83" w:rsidRDefault="00FE7C83" w:rsidP="00FE7C83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</w:pPr>
            <w:r w:rsidRPr="00FE7C8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1) նախնական բժշկական զննությունը, որն ընդգրկում է՝</w:t>
            </w:r>
          </w:p>
          <w:p w14:paraId="5878A1B0" w14:textId="5E7E95B8" w:rsidR="00FE7C83" w:rsidRPr="00FE7C83" w:rsidRDefault="00FE7C83" w:rsidP="00FE7C83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</w:pPr>
            <w:r w:rsidRPr="00FE7C8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ա. արտաքին զննությունը, որն իրականացվում է միջին բժշկական անձնակազմի կողմից, անհապաղ, սակայն ոչ ուշ, քան 24 ժամվա ընթացքում,</w:t>
            </w:r>
          </w:p>
          <w:p w14:paraId="7111AF57" w14:textId="3942A91B" w:rsidR="00FE7C83" w:rsidRPr="00FE7C83" w:rsidRDefault="00FE7C83" w:rsidP="00FE7C83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</w:pPr>
            <w:r w:rsidRPr="00FE7C8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բ. հոգեկան առողջության գնահատումը, որն իրականացվում է միջին բժշկական անձնակազմի կողմից` Հայաստանի Հանրապետության առողջապահության նախարարի կողմից հաստատված ձևաթղթերի լրացմամբ, անհապաղ, սակայն ոչ ուշ, քան 24 ժամվա ընթացքում,</w:t>
            </w:r>
          </w:p>
          <w:p w14:paraId="344962C3" w14:textId="4D5E54EA" w:rsidR="00FE7C83" w:rsidRPr="00FE7C83" w:rsidRDefault="00FE7C83" w:rsidP="00FE7C83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</w:pPr>
            <w:r w:rsidRPr="00FE7C8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գ. արյան միջոցով և սեռական ճանապարհով փոխանցվող վարակների սքրինինգի իրականացում՝ արագ ախտորոշիչ թեստերի միջոցով,</w:t>
            </w:r>
          </w:p>
          <w:p w14:paraId="7E5E9D2A" w14:textId="77777777" w:rsidR="00FE7C83" w:rsidRPr="00FE7C83" w:rsidRDefault="00FE7C83" w:rsidP="00FE7C83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</w:pPr>
            <w:r w:rsidRPr="00FE7C8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դ. առողջական վիճակի վերաբերյալ գանգատների առկայության պարզումը՝ ազատազրկված անձի առողջական վիճակի վերաբերյալ հարց ու պատասխանի միջոցով, որն իրականացվում է ավագ բժշկական անձնակազմի կողմից, առավելագույնը 72 ժամվա ընթացքում,</w:t>
            </w:r>
          </w:p>
          <w:p w14:paraId="15A690E6" w14:textId="36EC6242" w:rsidR="00FE7C83" w:rsidRPr="00FE7C83" w:rsidRDefault="00FE7C83" w:rsidP="00FE7C83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</w:pPr>
            <w:r w:rsidRPr="00FE7C8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ե. օբյեկտիվ զննությունը և խորհրդատվությունը, որն իրականացվում է ավագ բժշկական անձնակազմի կողմից, առավելագույնը 72 ժամվա ընթացքում,</w:t>
            </w:r>
          </w:p>
          <w:p w14:paraId="15FF4CA0" w14:textId="77777777" w:rsidR="00FE7C83" w:rsidRPr="00FE7C83" w:rsidRDefault="00FE7C83" w:rsidP="00FE7C83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FE7C83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>զ. ավագ բժշկական անձնակազմի կողմից պահանջվում է ներկայացնել անձի առողջության վերաբերյալ նախկինում առկա բժշկական փաստաթղթերի պատճենները.</w:t>
            </w:r>
          </w:p>
          <w:p w14:paraId="620A6737" w14:textId="4D0A1510" w:rsidR="00FE7C83" w:rsidRPr="00E810BB" w:rsidRDefault="00FE7C83" w:rsidP="00FE7C83">
            <w:pPr>
              <w:spacing w:after="0" w:line="360" w:lineRule="auto"/>
              <w:ind w:right="5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E7C8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(...)»:</w:t>
            </w:r>
          </w:p>
        </w:tc>
      </w:tr>
    </w:tbl>
    <w:p w14:paraId="5BC311A3" w14:textId="77777777" w:rsidR="00A77ABB" w:rsidRPr="005524A2" w:rsidRDefault="00A77ABB" w:rsidP="00A77ABB">
      <w:pPr>
        <w:rPr>
          <w:rFonts w:ascii="GHEA Grapalat" w:hAnsi="GHEA Grapalat"/>
          <w:lang w:val="hy-AM"/>
        </w:rPr>
      </w:pPr>
    </w:p>
    <w:sectPr w:rsidR="00A77ABB" w:rsidRPr="005524A2" w:rsidSect="00F549E5">
      <w:footerReference w:type="default" r:id="rId8"/>
      <w:pgSz w:w="15840" w:h="12240" w:orient="landscape"/>
      <w:pgMar w:top="284" w:right="567" w:bottom="567" w:left="1134" w:header="720" w:footer="45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70E0B" w14:textId="77777777" w:rsidR="00D80E95" w:rsidRDefault="00D80E95" w:rsidP="007E69FB">
      <w:pPr>
        <w:spacing w:after="0" w:line="240" w:lineRule="auto"/>
      </w:pPr>
      <w:r>
        <w:separator/>
      </w:r>
    </w:p>
  </w:endnote>
  <w:endnote w:type="continuationSeparator" w:id="0">
    <w:p w14:paraId="58EE7137" w14:textId="77777777" w:rsidR="00D80E95" w:rsidRDefault="00D80E95" w:rsidP="007E6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HEA Grapalat" w:hAnsi="GHEA Grapalat"/>
        <w:sz w:val="22"/>
        <w:szCs w:val="22"/>
        <w:lang w:val="hy-AM"/>
      </w:rPr>
      <w:id w:val="7435710"/>
      <w:docPartObj>
        <w:docPartGallery w:val="Page Numbers (Bottom of Page)"/>
        <w:docPartUnique/>
      </w:docPartObj>
    </w:sdtPr>
    <w:sdtEndPr/>
    <w:sdtContent>
      <w:p w14:paraId="210A4B5E" w14:textId="77777777" w:rsidR="00543ADA" w:rsidRPr="00E15FE0" w:rsidRDefault="00B81B46">
        <w:pPr>
          <w:pStyle w:val="Footer"/>
          <w:jc w:val="right"/>
          <w:rPr>
            <w:rFonts w:ascii="GHEA Grapalat" w:hAnsi="GHEA Grapalat"/>
            <w:sz w:val="22"/>
            <w:szCs w:val="22"/>
            <w:lang w:val="hy-AM"/>
          </w:rPr>
        </w:pPr>
        <w:r w:rsidRPr="00E15FE0">
          <w:rPr>
            <w:rFonts w:ascii="GHEA Grapalat" w:hAnsi="GHEA Grapalat"/>
            <w:sz w:val="22"/>
            <w:szCs w:val="22"/>
            <w:lang w:val="hy-AM"/>
          </w:rPr>
          <w:fldChar w:fldCharType="begin"/>
        </w:r>
        <w:r w:rsidR="00A77ABB" w:rsidRPr="00E15FE0">
          <w:rPr>
            <w:rFonts w:ascii="GHEA Grapalat" w:hAnsi="GHEA Grapalat"/>
            <w:sz w:val="22"/>
            <w:szCs w:val="22"/>
            <w:lang w:val="hy-AM"/>
          </w:rPr>
          <w:instrText xml:space="preserve"> PAGE   \* MERGEFORMAT </w:instrText>
        </w:r>
        <w:r w:rsidRPr="00E15FE0">
          <w:rPr>
            <w:rFonts w:ascii="GHEA Grapalat" w:hAnsi="GHEA Grapalat"/>
            <w:sz w:val="22"/>
            <w:szCs w:val="22"/>
            <w:lang w:val="hy-AM"/>
          </w:rPr>
          <w:fldChar w:fldCharType="separate"/>
        </w:r>
        <w:r w:rsidR="006B442A">
          <w:rPr>
            <w:rFonts w:ascii="GHEA Grapalat" w:hAnsi="GHEA Grapalat"/>
            <w:noProof/>
            <w:sz w:val="22"/>
            <w:szCs w:val="22"/>
            <w:lang w:val="hy-AM"/>
          </w:rPr>
          <w:t>1</w:t>
        </w:r>
        <w:r w:rsidRPr="00E15FE0">
          <w:rPr>
            <w:rFonts w:ascii="GHEA Grapalat" w:hAnsi="GHEA Grapalat"/>
            <w:sz w:val="22"/>
            <w:szCs w:val="22"/>
            <w:lang w:val="hy-AM"/>
          </w:rPr>
          <w:fldChar w:fldCharType="end"/>
        </w:r>
      </w:p>
    </w:sdtContent>
  </w:sdt>
  <w:p w14:paraId="22FA25D9" w14:textId="77777777" w:rsidR="00543ADA" w:rsidRPr="00E15FE0" w:rsidRDefault="00543ADA">
    <w:pPr>
      <w:pStyle w:val="Footer"/>
      <w:rPr>
        <w:rFonts w:ascii="GHEA Grapalat" w:hAnsi="GHEA Grapalat"/>
        <w:sz w:val="22"/>
        <w:szCs w:val="22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5067C" w14:textId="77777777" w:rsidR="00D80E95" w:rsidRDefault="00D80E95" w:rsidP="007E69FB">
      <w:pPr>
        <w:spacing w:after="0" w:line="240" w:lineRule="auto"/>
      </w:pPr>
      <w:r>
        <w:separator/>
      </w:r>
    </w:p>
  </w:footnote>
  <w:footnote w:type="continuationSeparator" w:id="0">
    <w:p w14:paraId="22F7A331" w14:textId="77777777" w:rsidR="00D80E95" w:rsidRDefault="00D80E95" w:rsidP="007E6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59096D"/>
    <w:multiLevelType w:val="hybridMultilevel"/>
    <w:tmpl w:val="EC924C9C"/>
    <w:lvl w:ilvl="0" w:tplc="6B16B82C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 w16cid:durableId="205602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ABB"/>
    <w:rsid w:val="00001EB1"/>
    <w:rsid w:val="00002F76"/>
    <w:rsid w:val="00023514"/>
    <w:rsid w:val="00035F31"/>
    <w:rsid w:val="00051AA1"/>
    <w:rsid w:val="00066C50"/>
    <w:rsid w:val="00096FCD"/>
    <w:rsid w:val="001114B3"/>
    <w:rsid w:val="0011620D"/>
    <w:rsid w:val="00141A50"/>
    <w:rsid w:val="00143B4D"/>
    <w:rsid w:val="00190FFE"/>
    <w:rsid w:val="00191D5C"/>
    <w:rsid w:val="00192934"/>
    <w:rsid w:val="001C6D82"/>
    <w:rsid w:val="001F1326"/>
    <w:rsid w:val="00203FE5"/>
    <w:rsid w:val="00204D47"/>
    <w:rsid w:val="002078A4"/>
    <w:rsid w:val="00217BC7"/>
    <w:rsid w:val="00230278"/>
    <w:rsid w:val="002812C1"/>
    <w:rsid w:val="002D5E08"/>
    <w:rsid w:val="002F1B76"/>
    <w:rsid w:val="00303141"/>
    <w:rsid w:val="00316131"/>
    <w:rsid w:val="00361E5F"/>
    <w:rsid w:val="0039355D"/>
    <w:rsid w:val="00393F55"/>
    <w:rsid w:val="003B16FC"/>
    <w:rsid w:val="003C79DE"/>
    <w:rsid w:val="003F33D1"/>
    <w:rsid w:val="00407B06"/>
    <w:rsid w:val="00432EDA"/>
    <w:rsid w:val="00433A0D"/>
    <w:rsid w:val="0043544F"/>
    <w:rsid w:val="00451896"/>
    <w:rsid w:val="0048680D"/>
    <w:rsid w:val="004C6798"/>
    <w:rsid w:val="004D6432"/>
    <w:rsid w:val="00512236"/>
    <w:rsid w:val="00513FDD"/>
    <w:rsid w:val="00543ADA"/>
    <w:rsid w:val="005524A2"/>
    <w:rsid w:val="00584BAF"/>
    <w:rsid w:val="005918AA"/>
    <w:rsid w:val="005C3346"/>
    <w:rsid w:val="005E3319"/>
    <w:rsid w:val="00616A04"/>
    <w:rsid w:val="00656F3B"/>
    <w:rsid w:val="006857C4"/>
    <w:rsid w:val="006A5C88"/>
    <w:rsid w:val="006B0F88"/>
    <w:rsid w:val="006B186A"/>
    <w:rsid w:val="006B442A"/>
    <w:rsid w:val="006D017D"/>
    <w:rsid w:val="006D4FE2"/>
    <w:rsid w:val="006E6C31"/>
    <w:rsid w:val="007049EA"/>
    <w:rsid w:val="00724812"/>
    <w:rsid w:val="00783525"/>
    <w:rsid w:val="007A6C6C"/>
    <w:rsid w:val="007A772D"/>
    <w:rsid w:val="007C673A"/>
    <w:rsid w:val="007E69FB"/>
    <w:rsid w:val="0082097D"/>
    <w:rsid w:val="00832776"/>
    <w:rsid w:val="0089786C"/>
    <w:rsid w:val="008A63A1"/>
    <w:rsid w:val="008B3059"/>
    <w:rsid w:val="008C4DDC"/>
    <w:rsid w:val="008D5814"/>
    <w:rsid w:val="00927FDB"/>
    <w:rsid w:val="009641EA"/>
    <w:rsid w:val="00967944"/>
    <w:rsid w:val="00987F21"/>
    <w:rsid w:val="009A6C06"/>
    <w:rsid w:val="00A33D03"/>
    <w:rsid w:val="00A53A12"/>
    <w:rsid w:val="00A631F4"/>
    <w:rsid w:val="00A77ABB"/>
    <w:rsid w:val="00AB590D"/>
    <w:rsid w:val="00AD7504"/>
    <w:rsid w:val="00B31083"/>
    <w:rsid w:val="00B40FE4"/>
    <w:rsid w:val="00B54A40"/>
    <w:rsid w:val="00B5562D"/>
    <w:rsid w:val="00B679DF"/>
    <w:rsid w:val="00B81B46"/>
    <w:rsid w:val="00BD0C96"/>
    <w:rsid w:val="00BD5CDB"/>
    <w:rsid w:val="00BD6453"/>
    <w:rsid w:val="00BD6DD2"/>
    <w:rsid w:val="00C10F70"/>
    <w:rsid w:val="00C20D9A"/>
    <w:rsid w:val="00C46F48"/>
    <w:rsid w:val="00C81903"/>
    <w:rsid w:val="00CA7B98"/>
    <w:rsid w:val="00CB017A"/>
    <w:rsid w:val="00CB256F"/>
    <w:rsid w:val="00CF5640"/>
    <w:rsid w:val="00CF7AB6"/>
    <w:rsid w:val="00D014E5"/>
    <w:rsid w:val="00D80E95"/>
    <w:rsid w:val="00D90B5C"/>
    <w:rsid w:val="00D945D9"/>
    <w:rsid w:val="00DF5908"/>
    <w:rsid w:val="00E370EA"/>
    <w:rsid w:val="00E810BB"/>
    <w:rsid w:val="00E91C7D"/>
    <w:rsid w:val="00EC4D46"/>
    <w:rsid w:val="00EE16F4"/>
    <w:rsid w:val="00EE5C0E"/>
    <w:rsid w:val="00F0524E"/>
    <w:rsid w:val="00F14F06"/>
    <w:rsid w:val="00F41984"/>
    <w:rsid w:val="00F72778"/>
    <w:rsid w:val="00FA5BED"/>
    <w:rsid w:val="00FD40FB"/>
    <w:rsid w:val="00FD6111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8B32D"/>
  <w15:docId w15:val="{BB0CDBE5-BEB1-4BF7-A927-808CCADC9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ABB"/>
    <w:pPr>
      <w:spacing w:after="160" w:line="259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,lp1"/>
    <w:basedOn w:val="Normal"/>
    <w:link w:val="ListParagraphChar"/>
    <w:uiPriority w:val="34"/>
    <w:qFormat/>
    <w:rsid w:val="00A77ABB"/>
    <w:pPr>
      <w:spacing w:after="0" w:line="240" w:lineRule="auto"/>
      <w:ind w:left="720"/>
    </w:pPr>
    <w:rPr>
      <w:rFonts w:eastAsia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locked/>
    <w:rsid w:val="00A77ABB"/>
    <w:rPr>
      <w:rFonts w:ascii="Calibri" w:eastAsia="Times New Roman" w:hAnsi="Calibri" w:cs="Calibri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A77ABB"/>
    <w:pPr>
      <w:tabs>
        <w:tab w:val="center" w:pos="4844"/>
        <w:tab w:val="right" w:pos="9689"/>
      </w:tabs>
      <w:spacing w:after="0" w:line="240" w:lineRule="auto"/>
    </w:pPr>
    <w:rPr>
      <w:rFonts w:ascii="Sylfaen" w:hAnsi="Sylfaen" w:cs="Sylfaen"/>
      <w:color w:val="000000"/>
      <w:spacing w:val="15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A77ABB"/>
    <w:rPr>
      <w:rFonts w:ascii="Sylfaen" w:eastAsia="Calibri" w:hAnsi="Sylfaen" w:cs="Sylfaen"/>
      <w:color w:val="000000"/>
      <w:spacing w:val="15"/>
      <w:sz w:val="24"/>
      <w:szCs w:val="24"/>
    </w:rPr>
  </w:style>
  <w:style w:type="table" w:styleId="TableGrid">
    <w:name w:val="Table Grid"/>
    <w:basedOn w:val="TableNormal"/>
    <w:rsid w:val="00A77AB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8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3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70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0F03D-D1AC-441A-A361-986443464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6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M-Baldryan</dc:creator>
  <cp:keywords>https://mul2-moj.gov.am/tasks/1151319/oneclick?token=fe1c6a6929dd1bb28c89361b3f2fda5b</cp:keywords>
  <cp:lastModifiedBy>Tatevik Hayrapetyan</cp:lastModifiedBy>
  <cp:revision>58</cp:revision>
  <dcterms:created xsi:type="dcterms:W3CDTF">2025-12-04T08:57:00Z</dcterms:created>
  <dcterms:modified xsi:type="dcterms:W3CDTF">2026-09-25T12:39:00Z</dcterms:modified>
</cp:coreProperties>
</file>