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CC0" w:rsidRDefault="00C32CC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C0" w:rsidRDefault="00C32CC0" w:rsidP="00A71CED">
      <w:pPr>
        <w:jc w:val="center"/>
      </w:pPr>
    </w:p>
    <w:p w:rsidR="00C32CC0" w:rsidRDefault="00C32CC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32CC0" w:rsidRDefault="00C32CC0" w:rsidP="00A71CED">
      <w:pPr>
        <w:pStyle w:val="mechtex"/>
        <w:rPr>
          <w:rFonts w:ascii="GHEA Mariam" w:hAnsi="GHEA Mariam"/>
          <w:b/>
        </w:rPr>
      </w:pPr>
    </w:p>
    <w:p w:rsidR="00C32CC0" w:rsidRDefault="00C32CC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32CC0" w:rsidRPr="008E1B5A" w:rsidRDefault="00C32CC0" w:rsidP="00A71CED">
      <w:pPr>
        <w:jc w:val="center"/>
        <w:rPr>
          <w:rFonts w:ascii="GHEA Mariam" w:hAnsi="GHEA Mariam"/>
          <w:sz w:val="24"/>
          <w:szCs w:val="24"/>
        </w:rPr>
      </w:pPr>
    </w:p>
    <w:p w:rsidR="00C32CC0" w:rsidRPr="00147102" w:rsidRDefault="00C32CC0" w:rsidP="00A71CED">
      <w:pPr>
        <w:jc w:val="center"/>
        <w:rPr>
          <w:rFonts w:ascii="GHEA Mariam" w:hAnsi="GHEA Mariam"/>
          <w:sz w:val="8"/>
          <w:szCs w:val="24"/>
        </w:rPr>
      </w:pPr>
    </w:p>
    <w:p w:rsidR="00C32CC0" w:rsidRPr="008E1B5A" w:rsidRDefault="00C32CC0" w:rsidP="00A71CED">
      <w:pPr>
        <w:jc w:val="center"/>
        <w:rPr>
          <w:rFonts w:ascii="GHEA Mariam" w:hAnsi="GHEA Mariam"/>
          <w:sz w:val="24"/>
          <w:szCs w:val="24"/>
        </w:rPr>
      </w:pPr>
    </w:p>
    <w:p w:rsidR="00C32CC0" w:rsidRPr="007F7F8E" w:rsidRDefault="00C32CC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C32CC0" w:rsidRDefault="00C32CC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32CC0" w:rsidRPr="00147102" w:rsidRDefault="00C32CC0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C32CC0" w:rsidRDefault="00C32CC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32CC0" w:rsidRPr="00B45A61" w:rsidRDefault="00C32CC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32CC0" w:rsidRDefault="00C32CC0" w:rsidP="00C32CC0">
      <w:pPr>
        <w:pStyle w:val="mechtex"/>
        <w:rPr>
          <w:rFonts w:ascii="GHEA Mariam" w:hAnsi="GHEA Mariam" w:cs="Sylfaen"/>
          <w:sz w:val="24"/>
        </w:rPr>
      </w:pPr>
      <w:r w:rsidRPr="00C32CC0">
        <w:rPr>
          <w:rFonts w:ascii="GHEA Mariam" w:hAnsi="GHEA Mariam" w:cs="Sylfaen"/>
          <w:sz w:val="24"/>
        </w:rPr>
        <w:t>ՀԱՅԱՍՏԱՆԻ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ՀԱՆՐԱՊԵՏՈՒԹՅԱՆ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ԿԱՌԱՎԱՐՈՒԹՅԱՆ</w:t>
      </w:r>
      <w:r w:rsidRPr="00C32CC0">
        <w:rPr>
          <w:rFonts w:ascii="GHEA Mariam" w:hAnsi="GHEA Mariam"/>
          <w:sz w:val="24"/>
          <w:lang w:val="fr-FR"/>
        </w:rPr>
        <w:t xml:space="preserve"> 2023 </w:t>
      </w:r>
      <w:r w:rsidRPr="00C32CC0">
        <w:rPr>
          <w:rFonts w:ascii="GHEA Mariam" w:hAnsi="GHEA Mariam" w:cs="Sylfaen"/>
          <w:sz w:val="24"/>
        </w:rPr>
        <w:t>ԹՎԱԿԱՆԻ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ՀՈԿՏԵՄԲԵՐԻ</w:t>
      </w:r>
      <w:r w:rsidRPr="00C32CC0">
        <w:rPr>
          <w:rFonts w:ascii="GHEA Mariam" w:hAnsi="GHEA Mariam"/>
          <w:sz w:val="24"/>
          <w:lang w:val="fr-FR"/>
        </w:rPr>
        <w:t xml:space="preserve"> 5-</w:t>
      </w:r>
      <w:r w:rsidRPr="00C32CC0">
        <w:rPr>
          <w:rFonts w:ascii="GHEA Mariam" w:hAnsi="GHEA Mariam" w:cs="Sylfaen"/>
          <w:sz w:val="24"/>
        </w:rPr>
        <w:t>Ի</w:t>
      </w:r>
      <w:r w:rsidRPr="00C32CC0">
        <w:rPr>
          <w:rFonts w:ascii="GHEA Mariam" w:hAnsi="GHEA Mariam"/>
          <w:sz w:val="24"/>
          <w:lang w:val="fr-FR"/>
        </w:rPr>
        <w:t xml:space="preserve"> N 1708-</w:t>
      </w:r>
      <w:r w:rsidRPr="00C32CC0">
        <w:rPr>
          <w:rFonts w:ascii="GHEA Mariam" w:hAnsi="GHEA Mariam" w:cs="Sylfaen"/>
          <w:sz w:val="24"/>
        </w:rPr>
        <w:t>Ն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ՈՐՈՇՄԱՆ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ՄԵՋ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ԼՐԱՑՈՒՄՆԵՐ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ԵՎ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ՓՈՓՈԽՈՒԹՅՈՒՆ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ԿԱՏԱՐԵԼՈՒ</w:t>
      </w:r>
      <w:r w:rsidRPr="00C32CC0">
        <w:rPr>
          <w:rFonts w:ascii="GHEA Mariam" w:hAnsi="GHEA Mariam"/>
          <w:sz w:val="24"/>
          <w:lang w:val="fr-FR"/>
        </w:rPr>
        <w:t xml:space="preserve"> </w:t>
      </w:r>
      <w:r w:rsidRPr="00C32CC0">
        <w:rPr>
          <w:rFonts w:ascii="GHEA Mariam" w:hAnsi="GHEA Mariam" w:cs="Sylfaen"/>
          <w:sz w:val="24"/>
        </w:rPr>
        <w:t>ՄԱՍԻՆ</w:t>
      </w:r>
    </w:p>
    <w:p w:rsidR="00C32CC0" w:rsidRPr="000045DA" w:rsidRDefault="00C32CC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32CC0" w:rsidRDefault="00C32CC0" w:rsidP="00C32CC0">
      <w:pPr>
        <w:pStyle w:val="mechtex"/>
        <w:rPr>
          <w:rFonts w:ascii="GHEA Mariam" w:hAnsi="GHEA Mariam"/>
          <w:color w:val="000000"/>
          <w:sz w:val="24"/>
          <w:lang w:val="fr-FR" w:eastAsia="hy-AM"/>
        </w:rPr>
      </w:pPr>
    </w:p>
    <w:p w:rsidR="00C32CC0" w:rsidRPr="00C32CC0" w:rsidRDefault="00C32CC0" w:rsidP="00C32CC0">
      <w:pPr>
        <w:pStyle w:val="mechtex"/>
        <w:rPr>
          <w:rFonts w:ascii="GHEA Mariam" w:hAnsi="GHEA Mariam"/>
          <w:color w:val="000000"/>
          <w:sz w:val="24"/>
          <w:lang w:val="fr-FR" w:eastAsia="hy-AM"/>
        </w:rPr>
      </w:pPr>
    </w:p>
    <w:p w:rsidR="00C32CC0" w:rsidRPr="00C32CC0" w:rsidRDefault="00C32CC0" w:rsidP="00C32CC0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>«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Նորմատիվ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իրավական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ակտերի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մասին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» 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օրենքի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34-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րդ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հոդվածին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համա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softHyphen/>
      </w:r>
      <w:r w:rsidRPr="00C32CC0">
        <w:rPr>
          <w:rFonts w:ascii="GHEA Mariam" w:hAnsi="GHEA Mariam"/>
          <w:color w:val="000000"/>
          <w:sz w:val="24"/>
          <w:szCs w:val="24"/>
          <w:lang w:eastAsia="hy-AM"/>
        </w:rPr>
        <w:t>պա</w:t>
      </w:r>
      <w:r w:rsidRPr="00C32CC0">
        <w:rPr>
          <w:rFonts w:ascii="GHEA Mariam" w:hAnsi="GHEA Mariam"/>
          <w:color w:val="000000"/>
          <w:sz w:val="24"/>
          <w:szCs w:val="24"/>
          <w:lang w:val="fr-FR" w:eastAsia="hy-AM"/>
        </w:rPr>
        <w:softHyphen/>
      </w:r>
      <w:r w:rsidRPr="00C32CC0">
        <w:rPr>
          <w:rFonts w:ascii="GHEA Mariam" w:hAnsi="GHEA Mariam"/>
          <w:color w:val="000000"/>
          <w:sz w:val="24"/>
          <w:szCs w:val="24"/>
          <w:lang w:eastAsia="hy-AM"/>
        </w:rPr>
        <w:t>տասխան՝</w:t>
      </w:r>
      <w:r w:rsidRPr="00C32CC0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32CC0">
        <w:rPr>
          <w:rFonts w:ascii="GHEA Mariam" w:hAnsi="GHEA Mariam" w:cs="Sylfaen"/>
          <w:sz w:val="24"/>
          <w:szCs w:val="22"/>
          <w:lang w:val="de-DE"/>
        </w:rPr>
        <w:t>ո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ր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ո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շ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ու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32CC0">
        <w:rPr>
          <w:rFonts w:ascii="GHEA Mariam" w:hAnsi="GHEA Mariam" w:cs="Sylfaen"/>
          <w:sz w:val="24"/>
          <w:szCs w:val="22"/>
          <w:lang w:val="de-DE"/>
        </w:rPr>
        <w:t>մ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32CC0">
        <w:rPr>
          <w:rFonts w:ascii="GHEA Mariam" w:hAnsi="GHEA Mariam" w:cs="Sylfaen"/>
          <w:sz w:val="24"/>
          <w:szCs w:val="22"/>
          <w:lang w:val="de-DE"/>
        </w:rPr>
        <w:t>է</w:t>
      </w:r>
      <w:r w:rsidRPr="00C32CC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32CC0" w:rsidRPr="00C32CC0" w:rsidRDefault="00C32CC0" w:rsidP="00C32CC0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 w:eastAsia="hy-AM"/>
        </w:rPr>
      </w:pPr>
      <w:r>
        <w:rPr>
          <w:rFonts w:ascii="GHEA Mariam" w:hAnsi="GHEA Mariam"/>
          <w:color w:val="000000"/>
          <w:lang w:val="hy-AM" w:eastAsia="hy-AM"/>
        </w:rPr>
        <w:t xml:space="preserve"> </w:t>
      </w:r>
      <w:r w:rsidRPr="00C32CC0">
        <w:rPr>
          <w:rFonts w:ascii="GHEA Mariam" w:hAnsi="GHEA Mariam"/>
          <w:color w:val="000000"/>
          <w:lang w:val="hy-AM" w:eastAsia="hy-AM"/>
        </w:rPr>
        <w:t>Հայաստանի Հանրապետության կառավարության 2023 թվականի հոկտեմբերի 5-ի «Մ</w:t>
      </w:r>
      <w:r w:rsidRPr="00C32CC0">
        <w:rPr>
          <w:rFonts w:ascii="GHEA Mariam" w:hAnsi="GHEA Mariam" w:cs="Sylfaen"/>
          <w:bCs/>
          <w:lang w:val="hy-AM"/>
        </w:rPr>
        <w:t>աքսատուրքի</w:t>
      </w:r>
      <w:r w:rsidRPr="00C32CC0">
        <w:rPr>
          <w:rFonts w:ascii="GHEA Mariam" w:hAnsi="GHEA Mariam"/>
          <w:bCs/>
          <w:lang w:val="hy-AM"/>
        </w:rPr>
        <w:t xml:space="preserve">, </w:t>
      </w:r>
      <w:r w:rsidRPr="00C32CC0">
        <w:rPr>
          <w:rFonts w:ascii="GHEA Mariam" w:hAnsi="GHEA Mariam" w:cs="Sylfaen"/>
          <w:bCs/>
          <w:lang w:val="hy-AM"/>
        </w:rPr>
        <w:t>հարկերի</w:t>
      </w:r>
      <w:r w:rsidRPr="00C32CC0">
        <w:rPr>
          <w:rFonts w:ascii="GHEA Mariam" w:hAnsi="GHEA Mariam"/>
          <w:bCs/>
          <w:lang w:val="hy-AM"/>
        </w:rPr>
        <w:t xml:space="preserve">, </w:t>
      </w:r>
      <w:r w:rsidRPr="00C32CC0">
        <w:rPr>
          <w:rFonts w:ascii="GHEA Mariam" w:hAnsi="GHEA Mariam" w:cs="Sylfaen"/>
          <w:bCs/>
          <w:lang w:val="hy-AM"/>
        </w:rPr>
        <w:t>հատուկ</w:t>
      </w:r>
      <w:r w:rsidRPr="00C32CC0">
        <w:rPr>
          <w:rFonts w:ascii="GHEA Mariam" w:hAnsi="GHEA Mariam"/>
          <w:bCs/>
          <w:lang w:val="hy-AM"/>
        </w:rPr>
        <w:t xml:space="preserve">, </w:t>
      </w:r>
      <w:r w:rsidRPr="00C32CC0">
        <w:rPr>
          <w:rFonts w:ascii="GHEA Mariam" w:hAnsi="GHEA Mariam" w:cs="Sylfaen"/>
          <w:bCs/>
          <w:lang w:val="hy-AM"/>
        </w:rPr>
        <w:t>հակագնագցման</w:t>
      </w:r>
      <w:r w:rsidRPr="00C32CC0">
        <w:rPr>
          <w:rFonts w:ascii="GHEA Mariam" w:hAnsi="GHEA Mariam"/>
          <w:bCs/>
          <w:lang w:val="hy-AM"/>
        </w:rPr>
        <w:t xml:space="preserve"> և </w:t>
      </w:r>
      <w:r w:rsidRPr="00C32CC0">
        <w:rPr>
          <w:rFonts w:ascii="GHEA Mariam" w:hAnsi="GHEA Mariam" w:cs="Sylfaen"/>
          <w:bCs/>
          <w:spacing w:val="-8"/>
          <w:lang w:val="hy-AM"/>
        </w:rPr>
        <w:t>փոխհատուցման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տուրքերի</w:t>
      </w:r>
      <w:r w:rsidRPr="00C32CC0">
        <w:rPr>
          <w:rFonts w:ascii="GHEA Mariam" w:hAnsi="GHEA Mariam"/>
          <w:bCs/>
          <w:spacing w:val="-8"/>
          <w:lang w:val="hy-AM"/>
        </w:rPr>
        <w:t xml:space="preserve">, </w:t>
      </w:r>
      <w:r w:rsidRPr="00C32CC0">
        <w:rPr>
          <w:rFonts w:ascii="GHEA Mariam" w:hAnsi="GHEA Mariam" w:cs="Sylfaen"/>
          <w:bCs/>
          <w:spacing w:val="-8"/>
          <w:lang w:val="hy-AM"/>
        </w:rPr>
        <w:t>ինչպես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նաև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տույժերի</w:t>
      </w:r>
      <w:r w:rsidRPr="00C32CC0">
        <w:rPr>
          <w:rFonts w:ascii="GHEA Mariam" w:hAnsi="GHEA Mariam"/>
          <w:bCs/>
          <w:spacing w:val="-8"/>
          <w:lang w:val="hy-AM"/>
        </w:rPr>
        <w:t xml:space="preserve">, </w:t>
      </w:r>
      <w:r w:rsidRPr="00C32CC0">
        <w:rPr>
          <w:rFonts w:ascii="GHEA Mariam" w:hAnsi="GHEA Mariam" w:cs="Sylfaen"/>
          <w:bCs/>
          <w:spacing w:val="-8"/>
          <w:lang w:val="hy-AM"/>
        </w:rPr>
        <w:t>տոկոսների՝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անհուսալի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ճանաչման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հիմքերով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դադարեցված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պարտավորությունները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հաշվառելու</w:t>
      </w:r>
      <w:r w:rsidRPr="00C32CC0">
        <w:rPr>
          <w:rFonts w:ascii="GHEA Mariam" w:hAnsi="GHEA Mariam"/>
          <w:bCs/>
          <w:lang w:val="hy-AM"/>
        </w:rPr>
        <w:t xml:space="preserve"> և </w:t>
      </w:r>
      <w:r w:rsidRPr="00C32CC0">
        <w:rPr>
          <w:rFonts w:ascii="GHEA Mariam" w:hAnsi="GHEA Mariam" w:cs="Sylfaen"/>
          <w:bCs/>
          <w:lang w:val="hy-AM"/>
        </w:rPr>
        <w:t>հաշվառումից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հանելու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կարգը</w:t>
      </w:r>
      <w:r w:rsidRPr="00C32CC0">
        <w:rPr>
          <w:rFonts w:ascii="GHEA Mariam" w:hAnsi="GHEA Mariam"/>
          <w:bCs/>
          <w:spacing w:val="-8"/>
          <w:lang w:val="hy-AM"/>
        </w:rPr>
        <w:t xml:space="preserve">, </w:t>
      </w:r>
      <w:r w:rsidRPr="00C32CC0">
        <w:rPr>
          <w:rFonts w:ascii="GHEA Mariam" w:hAnsi="GHEA Mariam" w:cs="Sylfaen"/>
          <w:bCs/>
          <w:spacing w:val="-8"/>
          <w:lang w:val="hy-AM"/>
        </w:rPr>
        <w:t>պարտավորությունների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դադարեցման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հանգամանքները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հաստատող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փաստաթղթերի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ցանկը</w:t>
      </w:r>
      <w:r w:rsidRPr="00C32CC0">
        <w:rPr>
          <w:rFonts w:ascii="GHEA Mariam" w:hAnsi="GHEA Mariam"/>
          <w:bCs/>
          <w:lang w:val="hy-AM"/>
        </w:rPr>
        <w:t xml:space="preserve">, </w:t>
      </w:r>
      <w:r w:rsidRPr="00C32CC0">
        <w:rPr>
          <w:rFonts w:ascii="GHEA Mariam" w:hAnsi="GHEA Mariam" w:cs="Sylfaen"/>
          <w:bCs/>
          <w:lang w:val="hy-AM"/>
        </w:rPr>
        <w:t>անձնական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օգտագործման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ապրանքների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ներմուծման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համար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մաքսատուրքերի</w:t>
      </w:r>
      <w:r w:rsidRPr="00C32CC0">
        <w:rPr>
          <w:rFonts w:ascii="GHEA Mariam" w:hAnsi="GHEA Mariam"/>
          <w:bCs/>
          <w:lang w:val="hy-AM"/>
        </w:rPr>
        <w:t xml:space="preserve">, </w:t>
      </w:r>
      <w:r w:rsidRPr="00C32CC0">
        <w:rPr>
          <w:rFonts w:ascii="GHEA Mariam" w:hAnsi="GHEA Mariam" w:cs="Sylfaen"/>
          <w:bCs/>
          <w:lang w:val="hy-AM"/>
        </w:rPr>
        <w:t>հարկերի</w:t>
      </w:r>
      <w:r w:rsidRPr="00C32CC0">
        <w:rPr>
          <w:rFonts w:ascii="GHEA Mariam" w:hAnsi="GHEA Mariam"/>
          <w:bCs/>
          <w:lang w:val="hy-AM"/>
        </w:rPr>
        <w:t xml:space="preserve">, </w:t>
      </w:r>
      <w:r w:rsidRPr="00C32CC0">
        <w:rPr>
          <w:rFonts w:ascii="GHEA Mariam" w:hAnsi="GHEA Mariam" w:cs="Sylfaen"/>
          <w:bCs/>
          <w:lang w:val="hy-AM"/>
        </w:rPr>
        <w:t>մաքսային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գործառնությունների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կատարման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համար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գանձվող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պետական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տուրքի</w:t>
      </w:r>
      <w:r w:rsidRPr="00C32CC0">
        <w:rPr>
          <w:rFonts w:ascii="GHEA Mariam" w:hAnsi="GHEA Mariam"/>
          <w:bCs/>
          <w:spacing w:val="-8"/>
          <w:lang w:val="hy-AM"/>
        </w:rPr>
        <w:t xml:space="preserve">, </w:t>
      </w:r>
      <w:r w:rsidRPr="00C32CC0">
        <w:rPr>
          <w:rFonts w:ascii="GHEA Mariam" w:hAnsi="GHEA Mariam" w:cs="Sylfaen"/>
          <w:bCs/>
          <w:spacing w:val="-8"/>
          <w:lang w:val="hy-AM"/>
        </w:rPr>
        <w:t>ինչպես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նաև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տույժերի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գումարների՝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մաքսային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մարմինների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կողմից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բռնագանձման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համար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անհնար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լինելու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հանգամանքով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պայմանավորված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անհուսալի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ճանաչման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հիմքերը</w:t>
      </w:r>
      <w:r w:rsidRPr="00C32CC0">
        <w:rPr>
          <w:rFonts w:ascii="GHEA Mariam" w:hAnsi="GHEA Mariam"/>
          <w:bCs/>
          <w:spacing w:val="-8"/>
          <w:lang w:val="hy-AM"/>
        </w:rPr>
        <w:t xml:space="preserve"> և </w:t>
      </w:r>
      <w:r w:rsidRPr="00C32CC0">
        <w:rPr>
          <w:rFonts w:ascii="GHEA Mariam" w:hAnsi="GHEA Mariam" w:cs="Sylfaen"/>
          <w:bCs/>
          <w:spacing w:val="-8"/>
          <w:lang w:val="hy-AM"/>
        </w:rPr>
        <w:t>դուրսգրման</w:t>
      </w:r>
      <w:r w:rsidRPr="00C32CC0">
        <w:rPr>
          <w:rFonts w:ascii="GHEA Mariam" w:hAnsi="GHEA Mariam"/>
          <w:bCs/>
          <w:spacing w:val="-8"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կարգը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lang w:val="hy-AM"/>
        </w:rPr>
        <w:t>սահմանելու</w:t>
      </w:r>
      <w:r w:rsidRPr="00C32CC0">
        <w:rPr>
          <w:rFonts w:ascii="GHEA Mariam" w:hAnsi="GHEA Mariam"/>
          <w:bCs/>
          <w:lang w:val="hy-AM"/>
        </w:rPr>
        <w:t xml:space="preserve"> </w:t>
      </w:r>
      <w:r w:rsidRPr="00C32CC0">
        <w:rPr>
          <w:rFonts w:ascii="GHEA Mariam" w:hAnsi="GHEA Mariam" w:cs="Sylfaen"/>
          <w:bCs/>
          <w:spacing w:val="-8"/>
          <w:lang w:val="hy-AM"/>
        </w:rPr>
        <w:t>մասին</w:t>
      </w:r>
      <w:r w:rsidRPr="00C32CC0">
        <w:rPr>
          <w:rFonts w:ascii="GHEA Mariam" w:hAnsi="GHEA Mariam"/>
          <w:color w:val="000000"/>
          <w:spacing w:val="-8"/>
          <w:lang w:val="hy-AM" w:eastAsia="hy-AM"/>
        </w:rPr>
        <w:t>» N 1708-Ն որոշման (այսուհետ՝ որոշում) մեջ կատարել հետևյալ</w:t>
      </w:r>
      <w:r w:rsidRPr="00C32CC0">
        <w:rPr>
          <w:rFonts w:ascii="GHEA Mariam" w:hAnsi="GHEA Mariam"/>
          <w:color w:val="000000"/>
          <w:lang w:val="hy-AM" w:eastAsia="hy-AM"/>
        </w:rPr>
        <w:t xml:space="preserve"> լրացումները և փոփոխությունը՝</w:t>
      </w:r>
    </w:p>
    <w:p w:rsidR="00C32CC0" w:rsidRPr="00C32CC0" w:rsidRDefault="00C32CC0" w:rsidP="00C32CC0">
      <w:pPr>
        <w:pStyle w:val="ListParagraph"/>
        <w:numPr>
          <w:ilvl w:val="0"/>
          <w:numId w:val="2"/>
        </w:numPr>
        <w:shd w:val="clear" w:color="auto" w:fill="FFFFFF"/>
        <w:tabs>
          <w:tab w:val="left" w:pos="142"/>
          <w:tab w:val="left" w:pos="709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lastRenderedPageBreak/>
        <w:t xml:space="preserve"> որոշման վերնագ</w:t>
      </w:r>
      <w:r w:rsidR="00072FE5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ի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</w:t>
      </w:r>
      <w:r w:rsidR="00072FE5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ը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, 1-ին կետ</w:t>
      </w:r>
      <w:r w:rsidR="00072FE5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ը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և </w:t>
      </w:r>
      <w:r w:rsidR="00EF32EC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</w:t>
      </w: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րոշմամբ հաստատված</w:t>
      </w:r>
      <w:r w:rsidRPr="00C32CC0">
        <w:rPr>
          <w:rFonts w:ascii="GHEA Mariam" w:hAnsi="GHEA Mariam"/>
          <w:color w:val="000000"/>
          <w:sz w:val="24"/>
          <w:szCs w:val="24"/>
          <w:lang w:eastAsia="hy-AM"/>
        </w:rPr>
        <w:t xml:space="preserve"> հավելվածի </w:t>
      </w:r>
      <w:r w:rsidRPr="00072FE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վերնագ</w:t>
      </w:r>
      <w:r w:rsidR="00072FE5" w:rsidRPr="00072FE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ի</w:t>
      </w:r>
      <w:r w:rsidRPr="00072FE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ր</w:t>
      </w:r>
      <w:r w:rsidR="00072FE5" w:rsidRPr="00072FE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ը</w:t>
      </w:r>
      <w:r w:rsidRPr="00072FE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, 1-ին և 2-րդ կետեր</w:t>
      </w:r>
      <w:r w:rsidR="00072FE5" w:rsidRPr="00072FE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ը</w:t>
      </w:r>
      <w:r w:rsidRPr="00072FE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</w:t>
      </w:r>
      <w:r w:rsidRPr="00072FE5">
        <w:rPr>
          <w:rFonts w:ascii="GHEA Mariam" w:hAnsi="GHEA Mariam"/>
          <w:spacing w:val="-2"/>
          <w:sz w:val="24"/>
          <w:szCs w:val="24"/>
        </w:rPr>
        <w:t>«</w:t>
      </w:r>
      <w:r w:rsidRPr="00072FE5">
        <w:rPr>
          <w:rFonts w:ascii="GHEA Mariam" w:hAnsi="GHEA Mariam" w:cs="Sylfaen"/>
          <w:spacing w:val="-2"/>
          <w:sz w:val="24"/>
          <w:szCs w:val="24"/>
        </w:rPr>
        <w:t>անձնական</w:t>
      </w:r>
      <w:r w:rsidRPr="00072FE5">
        <w:rPr>
          <w:rFonts w:ascii="GHEA Mariam" w:hAnsi="GHEA Mariam"/>
          <w:spacing w:val="-2"/>
          <w:sz w:val="24"/>
          <w:szCs w:val="24"/>
        </w:rPr>
        <w:t xml:space="preserve"> </w:t>
      </w:r>
      <w:r w:rsidRPr="00072FE5">
        <w:rPr>
          <w:rFonts w:ascii="GHEA Mariam" w:hAnsi="GHEA Mariam" w:cs="Sylfaen"/>
          <w:spacing w:val="-2"/>
          <w:sz w:val="24"/>
          <w:szCs w:val="24"/>
        </w:rPr>
        <w:t>օգտագործման</w:t>
      </w:r>
      <w:r w:rsidRPr="00072FE5">
        <w:rPr>
          <w:rFonts w:ascii="GHEA Mariam" w:hAnsi="GHEA Mariam"/>
          <w:spacing w:val="-2"/>
          <w:sz w:val="24"/>
          <w:szCs w:val="24"/>
        </w:rPr>
        <w:t xml:space="preserve"> </w:t>
      </w:r>
      <w:r w:rsidRPr="00072FE5">
        <w:rPr>
          <w:rFonts w:ascii="GHEA Mariam" w:hAnsi="GHEA Mariam" w:cs="Sylfaen"/>
          <w:spacing w:val="-2"/>
          <w:sz w:val="24"/>
          <w:szCs w:val="24"/>
        </w:rPr>
        <w:t>ապրանքների</w:t>
      </w:r>
      <w:r w:rsidRPr="00072FE5">
        <w:rPr>
          <w:rFonts w:ascii="GHEA Mariam" w:hAnsi="GHEA Mariam"/>
          <w:spacing w:val="-2"/>
          <w:sz w:val="24"/>
          <w:szCs w:val="24"/>
        </w:rPr>
        <w:t xml:space="preserve"> </w:t>
      </w:r>
      <w:r w:rsidRPr="00072FE5">
        <w:rPr>
          <w:rFonts w:ascii="GHEA Mariam" w:hAnsi="GHEA Mariam" w:cs="Sylfaen"/>
          <w:spacing w:val="-2"/>
          <w:sz w:val="24"/>
          <w:szCs w:val="24"/>
        </w:rPr>
        <w:t>ներ</w:t>
      </w:r>
      <w:r w:rsidRPr="00072FE5">
        <w:rPr>
          <w:rFonts w:ascii="GHEA Mariam" w:hAnsi="GHEA Mariam" w:cs="Sylfaen"/>
          <w:spacing w:val="-2"/>
          <w:sz w:val="24"/>
          <w:szCs w:val="24"/>
        </w:rPr>
        <w:softHyphen/>
      </w:r>
      <w:r w:rsidRPr="00C32CC0">
        <w:rPr>
          <w:rFonts w:ascii="GHEA Mariam" w:hAnsi="GHEA Mariam" w:cs="Sylfaen"/>
          <w:spacing w:val="-8"/>
          <w:sz w:val="24"/>
          <w:szCs w:val="24"/>
        </w:rPr>
        <w:t>մուծման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 </w:t>
      </w:r>
      <w:r w:rsidRPr="00C32CC0">
        <w:rPr>
          <w:rFonts w:ascii="GHEA Mariam" w:hAnsi="GHEA Mariam" w:cs="Sylfaen"/>
          <w:spacing w:val="-8"/>
          <w:sz w:val="24"/>
          <w:szCs w:val="24"/>
        </w:rPr>
        <w:t>համար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 </w:t>
      </w:r>
      <w:r w:rsidRPr="00C32CC0">
        <w:rPr>
          <w:rFonts w:ascii="GHEA Mariam" w:hAnsi="GHEA Mariam" w:cs="Sylfaen"/>
          <w:spacing w:val="-8"/>
          <w:sz w:val="24"/>
          <w:szCs w:val="24"/>
        </w:rPr>
        <w:t>մաքսատուրքերի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, </w:t>
      </w:r>
      <w:r w:rsidRPr="00C32CC0">
        <w:rPr>
          <w:rFonts w:ascii="GHEA Mariam" w:hAnsi="GHEA Mariam" w:cs="Sylfaen"/>
          <w:spacing w:val="-8"/>
          <w:sz w:val="24"/>
          <w:szCs w:val="24"/>
        </w:rPr>
        <w:t>հարկերի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» </w:t>
      </w:r>
      <w:r w:rsidRPr="00C32CC0">
        <w:rPr>
          <w:rFonts w:ascii="GHEA Mariam" w:hAnsi="GHEA Mariam" w:cs="Sylfaen"/>
          <w:spacing w:val="-8"/>
          <w:sz w:val="24"/>
          <w:szCs w:val="24"/>
        </w:rPr>
        <w:t>բառերից հետո լրացնել «,</w:t>
      </w:r>
      <w:r w:rsidRPr="00C32CC0">
        <w:rPr>
          <w:rFonts w:ascii="GHEA Mariam" w:hAnsi="GHEA Mariam" w:cs="Sylfaen"/>
          <w:sz w:val="24"/>
          <w:szCs w:val="24"/>
        </w:rPr>
        <w:t xml:space="preserve"> էլեկտրոնային առևտրի ապրանքների ներմուծման համար մաքսային վճարների» </w:t>
      </w:r>
      <w:r w:rsidR="00072FE5">
        <w:rPr>
          <w:rFonts w:ascii="GHEA Mariam" w:hAnsi="GHEA Mariam" w:cs="Sylfaen"/>
          <w:sz w:val="24"/>
          <w:szCs w:val="24"/>
        </w:rPr>
        <w:t>բառերով</w:t>
      </w:r>
      <w:bookmarkStart w:id="0" w:name="_GoBack"/>
      <w:bookmarkEnd w:id="0"/>
      <w:r w:rsidRPr="00C32CC0">
        <w:rPr>
          <w:rFonts w:ascii="GHEA Mariam" w:hAnsi="GHEA Mariam" w:cs="Sylfaen"/>
          <w:sz w:val="24"/>
          <w:szCs w:val="24"/>
        </w:rPr>
        <w:t>.</w:t>
      </w:r>
    </w:p>
    <w:p w:rsidR="00C32CC0" w:rsidRPr="00C32CC0" w:rsidRDefault="00C32CC0" w:rsidP="00C32CC0">
      <w:pPr>
        <w:pStyle w:val="ListParagraph"/>
        <w:numPr>
          <w:ilvl w:val="0"/>
          <w:numId w:val="2"/>
        </w:numPr>
        <w:shd w:val="clear" w:color="auto" w:fill="FFFFFF"/>
        <w:tabs>
          <w:tab w:val="left" w:pos="142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32CC0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որոշման նախաբանում «</w:t>
      </w:r>
      <w:r w:rsidRPr="00C32CC0">
        <w:rPr>
          <w:rFonts w:ascii="GHEA Mariam" w:hAnsi="GHEA Mariam" w:cs="Sylfaen"/>
          <w:spacing w:val="-8"/>
          <w:sz w:val="24"/>
          <w:szCs w:val="24"/>
        </w:rPr>
        <w:t>և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 175-</w:t>
      </w:r>
      <w:r w:rsidRPr="00C32CC0">
        <w:rPr>
          <w:rFonts w:ascii="GHEA Mariam" w:hAnsi="GHEA Mariam" w:cs="Sylfaen"/>
          <w:spacing w:val="-8"/>
          <w:sz w:val="24"/>
          <w:szCs w:val="24"/>
        </w:rPr>
        <w:t>րդ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 </w:t>
      </w:r>
      <w:r w:rsidRPr="00C32CC0">
        <w:rPr>
          <w:rFonts w:ascii="GHEA Mariam" w:hAnsi="GHEA Mariam" w:cs="Sylfaen"/>
          <w:spacing w:val="-8"/>
          <w:sz w:val="24"/>
          <w:szCs w:val="24"/>
        </w:rPr>
        <w:t>հոդվածի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 10-</w:t>
      </w:r>
      <w:r w:rsidRPr="00C32CC0">
        <w:rPr>
          <w:rFonts w:ascii="GHEA Mariam" w:hAnsi="GHEA Mariam" w:cs="Sylfaen"/>
          <w:spacing w:val="-8"/>
          <w:sz w:val="24"/>
          <w:szCs w:val="24"/>
        </w:rPr>
        <w:t>րդ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 </w:t>
      </w:r>
      <w:r w:rsidRPr="00C32CC0">
        <w:rPr>
          <w:rFonts w:ascii="GHEA Mariam" w:hAnsi="GHEA Mariam" w:cs="Sylfaen"/>
          <w:spacing w:val="-8"/>
          <w:sz w:val="24"/>
          <w:szCs w:val="24"/>
        </w:rPr>
        <w:t>մասին</w:t>
      </w:r>
      <w:r w:rsidRPr="00C32CC0">
        <w:rPr>
          <w:rFonts w:ascii="GHEA Mariam" w:hAnsi="GHEA Mariam"/>
          <w:spacing w:val="-8"/>
          <w:sz w:val="24"/>
          <w:szCs w:val="24"/>
        </w:rPr>
        <w:t xml:space="preserve">» </w:t>
      </w:r>
      <w:r w:rsidRPr="00C32CC0">
        <w:rPr>
          <w:rFonts w:ascii="GHEA Mariam" w:hAnsi="GHEA Mariam" w:cs="Sylfaen"/>
          <w:spacing w:val="-8"/>
          <w:sz w:val="24"/>
          <w:szCs w:val="24"/>
        </w:rPr>
        <w:t>բառերը</w:t>
      </w:r>
      <w:r w:rsidRPr="00C32CC0">
        <w:rPr>
          <w:rFonts w:ascii="GHEA Mariam" w:hAnsi="GHEA Mariam" w:cs="Sylfaen"/>
          <w:sz w:val="24"/>
          <w:szCs w:val="24"/>
        </w:rPr>
        <w:t xml:space="preserve"> </w:t>
      </w:r>
      <w:r w:rsidRPr="00C32CC0">
        <w:rPr>
          <w:rFonts w:ascii="GHEA Mariam" w:hAnsi="GHEA Mariam" w:cs="Sylfaen"/>
          <w:spacing w:val="-8"/>
          <w:sz w:val="24"/>
          <w:szCs w:val="24"/>
        </w:rPr>
        <w:t>փոխա</w:t>
      </w:r>
      <w:r>
        <w:rPr>
          <w:rFonts w:ascii="GHEA Mariam" w:hAnsi="GHEA Mariam" w:cs="Sylfaen"/>
          <w:spacing w:val="-8"/>
          <w:sz w:val="24"/>
          <w:szCs w:val="24"/>
        </w:rPr>
        <w:softHyphen/>
      </w:r>
      <w:r w:rsidRPr="00C32CC0">
        <w:rPr>
          <w:rFonts w:ascii="GHEA Mariam" w:hAnsi="GHEA Mariam" w:cs="Sylfaen"/>
          <w:spacing w:val="-8"/>
          <w:sz w:val="24"/>
          <w:szCs w:val="24"/>
        </w:rPr>
        <w:t>րինել «, 175-րդ հոդվածի 10-րդ մասին և 186.5-րդ հոդվածի 9-րդ մասին»</w:t>
      </w:r>
      <w:r w:rsidRPr="00C32CC0">
        <w:rPr>
          <w:rFonts w:ascii="GHEA Mariam" w:hAnsi="GHEA Mariam"/>
          <w:sz w:val="24"/>
          <w:szCs w:val="24"/>
        </w:rPr>
        <w:t xml:space="preserve"> </w:t>
      </w:r>
      <w:r w:rsidRPr="00C32CC0">
        <w:rPr>
          <w:rFonts w:ascii="GHEA Mariam" w:hAnsi="GHEA Mariam" w:cs="Sylfaen"/>
          <w:sz w:val="24"/>
          <w:szCs w:val="24"/>
        </w:rPr>
        <w:t>բառերով:</w:t>
      </w:r>
    </w:p>
    <w:p w:rsidR="00C32CC0" w:rsidRPr="00C32CC0" w:rsidRDefault="00C32CC0" w:rsidP="00C32CC0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32CC0">
        <w:rPr>
          <w:rFonts w:ascii="GHEA Mariam" w:hAnsi="GHEA Mariam"/>
          <w:color w:val="000000"/>
          <w:sz w:val="24"/>
          <w:szCs w:val="24"/>
          <w:lang w:eastAsia="hy-AM"/>
        </w:rPr>
        <w:t xml:space="preserve">Սույն որոշումն ուժի մեջ է մտնում «Մաքսային կարգավորման մասին» օրենքում լրացումներ և փոփոխություններ կատարելու մասին» 2026 թվականի մարտի 4-ի ՀՕ-84-Ն օրենքի ուժի մեջ մտնելու օրվան հաջորդող 90-րդ օրը: </w:t>
      </w:r>
    </w:p>
    <w:p w:rsidR="00C32CC0" w:rsidRPr="00C32CC0" w:rsidRDefault="00C32CC0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C32CC0" w:rsidRDefault="00C32CC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32CC0" w:rsidRDefault="00C32CC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32CC0" w:rsidRDefault="00C32CC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32CC0" w:rsidRPr="000F4671" w:rsidRDefault="00C32CC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32CC0" w:rsidRPr="000F4671" w:rsidRDefault="00C32CC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32CC0" w:rsidRPr="000F4671" w:rsidRDefault="00C32CC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32CC0" w:rsidRPr="000F4671" w:rsidRDefault="00C32CC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32CC0" w:rsidRPr="000F4671" w:rsidRDefault="00C32CC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C32CC0" w:rsidRDefault="00C32CC0" w:rsidP="00C32CC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32CC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738" w:rsidRDefault="00A37738">
      <w:r>
        <w:separator/>
      </w:r>
    </w:p>
  </w:endnote>
  <w:endnote w:type="continuationSeparator" w:id="0">
    <w:p w:rsidR="00A37738" w:rsidRDefault="00A3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32EC">
      <w:rPr>
        <w:noProof/>
        <w:sz w:val="18"/>
      </w:rPr>
      <w:t>voroshumMK-299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738" w:rsidRDefault="00A37738">
      <w:r>
        <w:separator/>
      </w:r>
    </w:p>
  </w:footnote>
  <w:footnote w:type="continuationSeparator" w:id="0">
    <w:p w:rsidR="00A37738" w:rsidRDefault="00A37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2F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E221F9B"/>
    <w:multiLevelType w:val="hybridMultilevel"/>
    <w:tmpl w:val="42725D92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C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FE5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038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738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C0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2E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4D9D9B"/>
  <w15:chartTrackingRefBased/>
  <w15:docId w15:val="{47BE91E3-C66D-4B36-8120-3CC916B3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32CC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32CC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C32CC0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32CC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32CC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EF32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32E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2026-10-15T05:37:00Z</cp:lastPrinted>
  <dcterms:created xsi:type="dcterms:W3CDTF">2026-10-15T05:31:00Z</dcterms:created>
  <dcterms:modified xsi:type="dcterms:W3CDTF">2026-10-15T05:42:00Z</dcterms:modified>
</cp:coreProperties>
</file>