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675" w:rsidRDefault="00FE1675" w:rsidP="00FE1675">
      <w:pPr>
        <w:autoSpaceDE w:val="0"/>
        <w:autoSpaceDN w:val="0"/>
        <w:adjustRightInd w:val="0"/>
        <w:spacing w:line="276" w:lineRule="auto"/>
        <w:ind w:firstLine="720"/>
        <w:jc w:val="center"/>
        <w:rPr>
          <w:b/>
          <w:color w:val="000000"/>
          <w:lang w:val="hy-AM"/>
        </w:rPr>
      </w:pPr>
      <w:bookmarkStart w:id="0" w:name="_GoBack"/>
      <w:bookmarkEnd w:id="0"/>
      <w:r w:rsidRPr="00EE2897">
        <w:rPr>
          <w:rFonts w:eastAsia="Calibri" w:cs="Sylfaen"/>
          <w:b/>
          <w:lang w:val="hy-AM"/>
        </w:rPr>
        <w:t>ՏԵՂԵԿԱՆՔ</w:t>
      </w:r>
      <w:r w:rsidRPr="00CA4DB3">
        <w:rPr>
          <w:rFonts w:eastAsia="Calibri" w:cs="Sylfaen"/>
          <w:b/>
          <w:lang w:val="hy-AM"/>
        </w:rPr>
        <w:t>-</w:t>
      </w:r>
      <w:r w:rsidRPr="003C5291">
        <w:rPr>
          <w:b/>
          <w:color w:val="000000"/>
          <w:lang w:val="hy-AM"/>
        </w:rPr>
        <w:t xml:space="preserve"> </w:t>
      </w:r>
      <w:r>
        <w:rPr>
          <w:b/>
          <w:color w:val="000000"/>
          <w:lang w:val="hy-AM"/>
        </w:rPr>
        <w:t>ՀԻՄՆԱՎՈՐՈՒՄ</w:t>
      </w:r>
    </w:p>
    <w:p w:rsidR="00FE1675" w:rsidRPr="00C944D2" w:rsidRDefault="00FE1675" w:rsidP="00FE1675">
      <w:pPr>
        <w:spacing w:line="276" w:lineRule="auto"/>
        <w:ind w:firstLine="720"/>
        <w:jc w:val="center"/>
        <w:rPr>
          <w:rFonts w:cs="Arial"/>
          <w:b/>
          <w:lang w:val="hy-AM"/>
        </w:rPr>
      </w:pPr>
      <w:r>
        <w:rPr>
          <w:b/>
          <w:lang w:val="hy-AM"/>
        </w:rPr>
        <w:t>«</w:t>
      </w:r>
      <w:r w:rsidRPr="00CD367C">
        <w:rPr>
          <w:b/>
          <w:lang w:val="hy-AM"/>
        </w:rPr>
        <w:t>ԵՐՐՈՐԴ ԵՐԿՐՆԵՐԻ ՀԵՏ ՓՈԽԱԴԱՐՁ ԱՌԵՎՏՐՈՒՄ ՏԵԽՆԻԿԱԿԱՆ ԽՈՉԸՆԴՈՏՆԵՐԻ ՎԵՐԱՑՄԱՆ ԿԱՐԳԻ ԵՎ ՊԱՅՄԱՆՆԵՐԻ ՄԱՍԻՆ</w:t>
      </w:r>
      <w:r>
        <w:rPr>
          <w:rFonts w:cs="Arial"/>
          <w:b/>
          <w:lang w:val="hy-AM"/>
        </w:rPr>
        <w:t xml:space="preserve">» </w:t>
      </w:r>
      <w:r>
        <w:rPr>
          <w:b/>
          <w:lang w:val="hy-AM"/>
        </w:rPr>
        <w:t xml:space="preserve">ՀԱՄԱՁԱՅՆԱԳՐԻ ԿՆՔՄԱՆ ՆՊԱՏԱԿԱՀԱՐՄԱՐՈՒԹՅԱՆ </w:t>
      </w:r>
      <w:r>
        <w:rPr>
          <w:rFonts w:cs="Sylfaen"/>
          <w:b/>
          <w:lang w:val="hy-AM"/>
        </w:rPr>
        <w:t>ՄԱՍԻՆ</w:t>
      </w:r>
    </w:p>
    <w:p w:rsidR="00FE1675" w:rsidRDefault="00FE1675" w:rsidP="00FE1675">
      <w:pPr>
        <w:spacing w:line="276" w:lineRule="auto"/>
        <w:ind w:right="-31" w:firstLine="720"/>
        <w:jc w:val="both"/>
        <w:rPr>
          <w:b/>
          <w:lang w:val="hy-AM"/>
        </w:rPr>
      </w:pPr>
    </w:p>
    <w:p w:rsidR="00FE1675" w:rsidRPr="0083666B" w:rsidRDefault="00FE1675" w:rsidP="00FE1675">
      <w:pPr>
        <w:autoSpaceDE w:val="0"/>
        <w:autoSpaceDN w:val="0"/>
        <w:adjustRightInd w:val="0"/>
        <w:spacing w:line="276" w:lineRule="auto"/>
        <w:ind w:firstLine="720"/>
        <w:jc w:val="both"/>
        <w:rPr>
          <w:lang w:val="hy-AM"/>
        </w:rPr>
      </w:pPr>
      <w:r w:rsidRPr="00F901AA">
        <w:rPr>
          <w:lang w:val="hy-AM"/>
        </w:rPr>
        <w:t xml:space="preserve"> «Երրորդ</w:t>
      </w:r>
      <w:r w:rsidRPr="005F6448">
        <w:rPr>
          <w:lang w:val="hy-AM"/>
        </w:rPr>
        <w:t xml:space="preserve"> երկրների հետ</w:t>
      </w:r>
      <w:r w:rsidRPr="004543FE">
        <w:rPr>
          <w:lang w:val="hy-AM"/>
        </w:rPr>
        <w:t xml:space="preserve"> փոխադարձ </w:t>
      </w:r>
      <w:proofErr w:type="spellStart"/>
      <w:r w:rsidRPr="004543FE">
        <w:rPr>
          <w:lang w:val="hy-AM"/>
        </w:rPr>
        <w:t>առևտրում</w:t>
      </w:r>
      <w:proofErr w:type="spellEnd"/>
      <w:r w:rsidRPr="004543FE">
        <w:rPr>
          <w:lang w:val="hy-AM"/>
        </w:rPr>
        <w:t xml:space="preserve"> տեխնիկական խոչընդոտների վերացման կարգի և պայմանների մասին</w:t>
      </w:r>
      <w:r w:rsidRPr="004543FE">
        <w:rPr>
          <w:rFonts w:cs="Arial"/>
          <w:lang w:val="hy-AM"/>
        </w:rPr>
        <w:t>»</w:t>
      </w:r>
      <w:r w:rsidRPr="005F6448">
        <w:rPr>
          <w:lang w:val="hy-AM"/>
        </w:rPr>
        <w:t xml:space="preserve"> </w:t>
      </w:r>
      <w:r w:rsidRPr="004543FE">
        <w:rPr>
          <w:lang w:val="hy-AM"/>
        </w:rPr>
        <w:t>համաձայնագ</w:t>
      </w:r>
      <w:r w:rsidRPr="00F901AA">
        <w:rPr>
          <w:lang w:val="hy-AM"/>
        </w:rPr>
        <w:t>ի</w:t>
      </w:r>
      <w:r w:rsidRPr="004543FE">
        <w:rPr>
          <w:lang w:val="hy-AM"/>
        </w:rPr>
        <w:t>ր</w:t>
      </w:r>
      <w:r w:rsidRPr="00F901AA">
        <w:rPr>
          <w:lang w:val="hy-AM"/>
        </w:rPr>
        <w:t xml:space="preserve">ը </w:t>
      </w:r>
      <w:r w:rsidRPr="004543FE">
        <w:rPr>
          <w:lang w:val="hy-AM"/>
        </w:rPr>
        <w:t xml:space="preserve">(այսուհետ՝ </w:t>
      </w:r>
      <w:r w:rsidRPr="00CD367C">
        <w:rPr>
          <w:rFonts w:cs="Arial"/>
          <w:lang w:val="hy-AM"/>
        </w:rPr>
        <w:t>Համաձայնագ</w:t>
      </w:r>
      <w:r w:rsidRPr="00F901AA">
        <w:rPr>
          <w:rFonts w:cs="Arial"/>
          <w:lang w:val="hy-AM"/>
        </w:rPr>
        <w:t>ի</w:t>
      </w:r>
      <w:r w:rsidRPr="00CD367C">
        <w:rPr>
          <w:rFonts w:cs="Arial"/>
          <w:lang w:val="hy-AM"/>
        </w:rPr>
        <w:t>ր</w:t>
      </w:r>
      <w:r w:rsidRPr="004543FE">
        <w:rPr>
          <w:rFonts w:cs="Arial"/>
          <w:lang w:val="hy-AM"/>
        </w:rPr>
        <w:t>)</w:t>
      </w:r>
      <w:r w:rsidRPr="00CD367C">
        <w:rPr>
          <w:rFonts w:cs="Arial"/>
          <w:lang w:val="hy-AM"/>
        </w:rPr>
        <w:t xml:space="preserve"> </w:t>
      </w:r>
      <w:r w:rsidRPr="005F6448">
        <w:rPr>
          <w:lang w:val="hy-AM"/>
        </w:rPr>
        <w:t xml:space="preserve">սահմանում է երրորդ երկրների հետ </w:t>
      </w:r>
      <w:proofErr w:type="spellStart"/>
      <w:r w:rsidRPr="0083666B">
        <w:rPr>
          <w:lang w:val="hy-AM"/>
        </w:rPr>
        <w:t>Եվրասիական</w:t>
      </w:r>
      <w:proofErr w:type="spellEnd"/>
      <w:r w:rsidRPr="0083666B">
        <w:rPr>
          <w:lang w:val="hy-AM"/>
        </w:rPr>
        <w:t xml:space="preserve"> տնտեսական միության (այսուհետ՝ </w:t>
      </w:r>
      <w:r w:rsidRPr="005F6448">
        <w:rPr>
          <w:lang w:val="hy-AM"/>
        </w:rPr>
        <w:t>Միությ</w:t>
      </w:r>
      <w:r w:rsidRPr="0083666B">
        <w:rPr>
          <w:lang w:val="hy-AM"/>
        </w:rPr>
        <w:t>ուն) տ</w:t>
      </w:r>
      <w:r w:rsidRPr="005F6448">
        <w:rPr>
          <w:lang w:val="hy-AM"/>
        </w:rPr>
        <w:t xml:space="preserve">եխնիկական </w:t>
      </w:r>
      <w:proofErr w:type="spellStart"/>
      <w:r w:rsidRPr="005F6448">
        <w:rPr>
          <w:lang w:val="hy-AM"/>
        </w:rPr>
        <w:t>կանոնակարգերի</w:t>
      </w:r>
      <w:proofErr w:type="spellEnd"/>
      <w:r w:rsidRPr="005F6448">
        <w:rPr>
          <w:lang w:val="hy-AM"/>
        </w:rPr>
        <w:t xml:space="preserve"> տեխնիկական կանոնակարգման օբյեկտ հանդիսացող արտադրանքով անդամ պետությունների</w:t>
      </w:r>
      <w:r>
        <w:rPr>
          <w:lang w:val="hy-AM"/>
        </w:rPr>
        <w:t xml:space="preserve"> </w:t>
      </w:r>
      <w:r w:rsidRPr="005F6448">
        <w:rPr>
          <w:lang w:val="hy-AM"/>
        </w:rPr>
        <w:t xml:space="preserve">փոխադարձ </w:t>
      </w:r>
      <w:proofErr w:type="spellStart"/>
      <w:r w:rsidRPr="005F6448">
        <w:rPr>
          <w:lang w:val="hy-AM"/>
        </w:rPr>
        <w:t>առևտրում</w:t>
      </w:r>
      <w:proofErr w:type="spellEnd"/>
      <w:r w:rsidRPr="005F6448">
        <w:rPr>
          <w:lang w:val="hy-AM"/>
        </w:rPr>
        <w:t xml:space="preserve"> տեխնիկական խոչընդոտների վերացման կարգն ու պայմանները:</w:t>
      </w:r>
    </w:p>
    <w:p w:rsidR="00FE1675" w:rsidRPr="00B92514" w:rsidRDefault="00FE1675" w:rsidP="00FE1675">
      <w:pPr>
        <w:spacing w:line="276" w:lineRule="auto"/>
        <w:ind w:firstLine="720"/>
        <w:jc w:val="both"/>
        <w:rPr>
          <w:lang w:val="hy-AM"/>
        </w:rPr>
      </w:pPr>
      <w:r w:rsidRPr="005F6448">
        <w:rPr>
          <w:lang w:val="hy-AM"/>
        </w:rPr>
        <w:t>Համաձայնագր</w:t>
      </w:r>
      <w:r w:rsidRPr="00031902">
        <w:rPr>
          <w:lang w:val="hy-AM"/>
        </w:rPr>
        <w:t xml:space="preserve">ով նախատեսվել են </w:t>
      </w:r>
      <w:r w:rsidRPr="005F6448">
        <w:rPr>
          <w:lang w:val="hy-AM"/>
        </w:rPr>
        <w:t xml:space="preserve">դրույթներ </w:t>
      </w:r>
      <w:r w:rsidRPr="00031902">
        <w:rPr>
          <w:lang w:val="hy-AM"/>
        </w:rPr>
        <w:t>ե</w:t>
      </w:r>
      <w:r w:rsidRPr="005F6448">
        <w:rPr>
          <w:lang w:val="hy-AM"/>
        </w:rPr>
        <w:t xml:space="preserve">րրորդ երկրների հետ փոխադարձ </w:t>
      </w:r>
      <w:proofErr w:type="spellStart"/>
      <w:r w:rsidRPr="005F6448">
        <w:rPr>
          <w:lang w:val="hy-AM"/>
        </w:rPr>
        <w:t>առևտրում</w:t>
      </w:r>
      <w:proofErr w:type="spellEnd"/>
      <w:r w:rsidRPr="005F6448">
        <w:rPr>
          <w:lang w:val="hy-AM"/>
        </w:rPr>
        <w:t xml:space="preserve"> տեխնիկական խոչընդոտների վերացումն </w:t>
      </w:r>
      <w:r w:rsidRPr="00031902">
        <w:rPr>
          <w:lang w:val="hy-AM"/>
        </w:rPr>
        <w:t xml:space="preserve">ապահովելու </w:t>
      </w:r>
      <w:r>
        <w:rPr>
          <w:lang w:val="hy-AM"/>
        </w:rPr>
        <w:t>նպատակո</w:t>
      </w:r>
      <w:r w:rsidRPr="00031902">
        <w:rPr>
          <w:lang w:val="hy-AM"/>
        </w:rPr>
        <w:t xml:space="preserve">վ՝ </w:t>
      </w:r>
      <w:r w:rsidRPr="005F6448">
        <w:rPr>
          <w:lang w:val="hy-AM"/>
        </w:rPr>
        <w:t>այդ երկրների հետ Միության միջազգային պայմանագրերի կնքման միջոցով։ Միջազգային պայմանագրերի կնք</w:t>
      </w:r>
      <w:r w:rsidRPr="0083666B">
        <w:rPr>
          <w:lang w:val="hy-AM"/>
        </w:rPr>
        <w:t>ման սկզբունքները</w:t>
      </w:r>
      <w:r w:rsidRPr="00E7403D">
        <w:rPr>
          <w:lang w:val="hy-AM"/>
        </w:rPr>
        <w:t xml:space="preserve"> կիրառվում են հաշվի առնելով միության և երրորդ երկրի</w:t>
      </w:r>
      <w:r w:rsidRPr="006E57E2">
        <w:rPr>
          <w:lang w:val="hy-AM"/>
        </w:rPr>
        <w:t xml:space="preserve"> </w:t>
      </w:r>
      <w:r w:rsidRPr="005F6448">
        <w:rPr>
          <w:lang w:val="hy-AM"/>
        </w:rPr>
        <w:t>տարածքում</w:t>
      </w:r>
      <w:r w:rsidRPr="006E57E2">
        <w:rPr>
          <w:lang w:val="hy-AM"/>
        </w:rPr>
        <w:t xml:space="preserve"> գործող օրենսդրական պահանջները</w:t>
      </w:r>
      <w:r w:rsidRPr="00031902">
        <w:rPr>
          <w:lang w:val="hy-AM"/>
        </w:rPr>
        <w:t>.</w:t>
      </w:r>
    </w:p>
    <w:p w:rsidR="00FE1675" w:rsidRPr="00C33342" w:rsidRDefault="00FE1675" w:rsidP="00FE1675">
      <w:pPr>
        <w:pStyle w:val="ListParagraph"/>
        <w:numPr>
          <w:ilvl w:val="0"/>
          <w:numId w:val="1"/>
        </w:numPr>
        <w:tabs>
          <w:tab w:val="left" w:pos="990"/>
        </w:tabs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33342">
        <w:rPr>
          <w:rFonts w:ascii="GHEA Grapalat" w:hAnsi="GHEA Grapalat" w:cs="Sylfaen"/>
          <w:sz w:val="24"/>
          <w:szCs w:val="24"/>
          <w:lang w:val="hy-AM"/>
        </w:rPr>
        <w:t>տ</w:t>
      </w:r>
      <w:r w:rsidRPr="00C33342">
        <w:rPr>
          <w:rFonts w:ascii="GHEA Grapalat" w:hAnsi="GHEA Grapalat"/>
          <w:sz w:val="24"/>
          <w:szCs w:val="24"/>
          <w:lang w:val="hy-AM"/>
        </w:rPr>
        <w:t xml:space="preserve">եխնիկական </w:t>
      </w:r>
      <w:proofErr w:type="spellStart"/>
      <w:r w:rsidRPr="00C33342">
        <w:rPr>
          <w:rFonts w:ascii="GHEA Grapalat" w:hAnsi="GHEA Grapalat"/>
          <w:sz w:val="24"/>
          <w:szCs w:val="24"/>
          <w:lang w:val="hy-AM"/>
        </w:rPr>
        <w:t>կանոնակարգերի</w:t>
      </w:r>
      <w:proofErr w:type="spellEnd"/>
      <w:r w:rsidRPr="00C33342">
        <w:rPr>
          <w:rFonts w:ascii="GHEA Grapalat" w:hAnsi="GHEA Grapalat"/>
          <w:sz w:val="24"/>
          <w:szCs w:val="24"/>
          <w:lang w:val="hy-AM"/>
        </w:rPr>
        <w:t xml:space="preserve"> տեխնիկական կանոնակարգման օբյեկտ հանդիսացող արտադրանքի համար, </w:t>
      </w:r>
    </w:p>
    <w:p w:rsidR="00FE1675" w:rsidRPr="00C33342" w:rsidRDefault="00FE1675" w:rsidP="00FE1675">
      <w:pPr>
        <w:pStyle w:val="ListParagraph"/>
        <w:numPr>
          <w:ilvl w:val="0"/>
          <w:numId w:val="1"/>
        </w:numPr>
        <w:tabs>
          <w:tab w:val="left" w:pos="990"/>
        </w:tabs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C33342">
        <w:rPr>
          <w:rFonts w:ascii="GHEA Grapalat" w:hAnsi="GHEA Grapalat"/>
          <w:sz w:val="24"/>
          <w:szCs w:val="24"/>
          <w:lang w:val="hy-AM"/>
        </w:rPr>
        <w:t>համապատասխանության գնահատման ընթացակարգերի</w:t>
      </w:r>
      <w:r w:rsidRPr="00C33342">
        <w:rPr>
          <w:rFonts w:ascii="GHEA Grapalat" w:hAnsi="GHEA Grapalat"/>
          <w:sz w:val="24"/>
          <w:szCs w:val="24"/>
        </w:rPr>
        <w:t xml:space="preserve"> </w:t>
      </w:r>
      <w:r w:rsidRPr="00C33342">
        <w:rPr>
          <w:rFonts w:ascii="GHEA Grapalat" w:hAnsi="GHEA Grapalat"/>
          <w:sz w:val="24"/>
          <w:szCs w:val="24"/>
          <w:lang w:val="hy-AM"/>
        </w:rPr>
        <w:t xml:space="preserve">համար, </w:t>
      </w:r>
    </w:p>
    <w:p w:rsidR="00FE1675" w:rsidRPr="00C33342" w:rsidRDefault="00FE1675" w:rsidP="00FE1675">
      <w:pPr>
        <w:pStyle w:val="ListParagraph"/>
        <w:numPr>
          <w:ilvl w:val="0"/>
          <w:numId w:val="1"/>
        </w:numPr>
        <w:tabs>
          <w:tab w:val="left" w:pos="990"/>
        </w:tabs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33342">
        <w:rPr>
          <w:rFonts w:ascii="GHEA Grapalat" w:hAnsi="GHEA Grapalat"/>
          <w:sz w:val="24"/>
          <w:szCs w:val="24"/>
          <w:lang w:val="hy-AM"/>
        </w:rPr>
        <w:t xml:space="preserve">ինչպես նաև կիրառվող համապատասխանության գնահատման մարմինների հավատարմագրման ընթացակարգերի համարժեքության ապահովման համար: </w:t>
      </w:r>
    </w:p>
    <w:p w:rsidR="00FE1675" w:rsidRPr="0083666B" w:rsidRDefault="00FE1675" w:rsidP="00FE1675">
      <w:pPr>
        <w:spacing w:line="276" w:lineRule="auto"/>
        <w:ind w:firstLine="720"/>
        <w:jc w:val="both"/>
        <w:rPr>
          <w:lang w:val="hy-AM"/>
        </w:rPr>
      </w:pPr>
      <w:r w:rsidRPr="00031902">
        <w:rPr>
          <w:lang w:val="hy-AM"/>
        </w:rPr>
        <w:t>Համաձայնագրում հ</w:t>
      </w:r>
      <w:r w:rsidRPr="006E57E2">
        <w:rPr>
          <w:lang w:val="hy-AM"/>
        </w:rPr>
        <w:t xml:space="preserve">աշվի </w:t>
      </w:r>
      <w:r w:rsidRPr="00031902">
        <w:rPr>
          <w:lang w:val="hy-AM"/>
        </w:rPr>
        <w:t xml:space="preserve">է </w:t>
      </w:r>
      <w:r w:rsidRPr="006E57E2">
        <w:rPr>
          <w:lang w:val="hy-AM"/>
        </w:rPr>
        <w:t>առնվ</w:t>
      </w:r>
      <w:r w:rsidRPr="00031902">
        <w:rPr>
          <w:lang w:val="hy-AM"/>
        </w:rPr>
        <w:t xml:space="preserve">ել </w:t>
      </w:r>
      <w:r w:rsidRPr="006E57E2">
        <w:rPr>
          <w:lang w:val="hy-AM"/>
        </w:rPr>
        <w:t>նաև ա</w:t>
      </w:r>
      <w:r w:rsidRPr="005F6448">
        <w:rPr>
          <w:lang w:val="hy-AM"/>
        </w:rPr>
        <w:t xml:space="preserve">նդամ պետությունների և երրորդ երկրի հավատարմագրման մարմինների կողմից հավատարմագրման ոլորտում միջազգային ստանդարտների պահանջներին համապատասխան նշված ընթացակարգերի փոխադարձ համեմատական գնահատումների իրականացման </w:t>
      </w:r>
      <w:r>
        <w:rPr>
          <w:lang w:val="hy-AM"/>
        </w:rPr>
        <w:t>հնարավորությ</w:t>
      </w:r>
      <w:r w:rsidRPr="006E57E2">
        <w:rPr>
          <w:lang w:val="hy-AM"/>
        </w:rPr>
        <w:t>ունը:</w:t>
      </w:r>
    </w:p>
    <w:p w:rsidR="00FE1675" w:rsidRPr="00CD367C" w:rsidRDefault="00FE1675" w:rsidP="00FE1675">
      <w:pPr>
        <w:autoSpaceDE w:val="0"/>
        <w:autoSpaceDN w:val="0"/>
        <w:adjustRightInd w:val="0"/>
        <w:spacing w:line="276" w:lineRule="auto"/>
        <w:ind w:firstLine="720"/>
        <w:jc w:val="both"/>
        <w:rPr>
          <w:rFonts w:cs="Arial"/>
          <w:lang w:val="hy-AM"/>
        </w:rPr>
      </w:pPr>
      <w:r w:rsidRPr="00CD367C">
        <w:rPr>
          <w:rFonts w:cs="Arial"/>
          <w:lang w:val="hy-AM"/>
        </w:rPr>
        <w:t>Համաձայնագիրը չի առնչվում անդամ պետությունների այն իրավունքներին և պարտավորություններին, որոնք բխում են այլ միջազգային պայմանագրերից, ինչպես նա</w:t>
      </w:r>
      <w:r>
        <w:rPr>
          <w:rFonts w:cs="Arial"/>
          <w:lang w:val="hy-AM"/>
        </w:rPr>
        <w:t>և</w:t>
      </w:r>
      <w:r w:rsidRPr="00CD367C">
        <w:rPr>
          <w:rFonts w:cs="Arial"/>
          <w:lang w:val="hy-AM"/>
        </w:rPr>
        <w:t xml:space="preserve"> միջազգային կազմակերպություններին նրանց անդամակցությունից</w:t>
      </w:r>
      <w:r w:rsidRPr="00B92514">
        <w:rPr>
          <w:rFonts w:cs="Arial"/>
          <w:lang w:val="hy-AM"/>
        </w:rPr>
        <w:t>,</w:t>
      </w:r>
      <w:r w:rsidRPr="00CD367C">
        <w:rPr>
          <w:rFonts w:cs="Arial"/>
          <w:lang w:val="hy-AM"/>
        </w:rPr>
        <w:t xml:space="preserve"> որոնք կնքվել են </w:t>
      </w:r>
      <w:proofErr w:type="spellStart"/>
      <w:r w:rsidRPr="00CD367C">
        <w:rPr>
          <w:rFonts w:cs="Arial"/>
          <w:lang w:val="hy-AM"/>
        </w:rPr>
        <w:t>մինչ</w:t>
      </w:r>
      <w:r>
        <w:rPr>
          <w:rFonts w:cs="Arial"/>
          <w:lang w:val="hy-AM"/>
        </w:rPr>
        <w:t>և</w:t>
      </w:r>
      <w:proofErr w:type="spellEnd"/>
      <w:r w:rsidRPr="00CD367C">
        <w:rPr>
          <w:rFonts w:cs="Arial"/>
          <w:lang w:val="hy-AM"/>
        </w:rPr>
        <w:t xml:space="preserve"> Համաձայնագրի ուժի մեջ մտնելը, </w:t>
      </w:r>
      <w:r>
        <w:rPr>
          <w:rFonts w:cs="Arial"/>
          <w:lang w:val="hy-AM"/>
        </w:rPr>
        <w:t>և</w:t>
      </w:r>
      <w:r w:rsidRPr="00CD367C">
        <w:rPr>
          <w:rFonts w:cs="Arial"/>
          <w:lang w:val="hy-AM"/>
        </w:rPr>
        <w:t xml:space="preserve"> որոնց մասնակիցն են նրանք:</w:t>
      </w:r>
    </w:p>
    <w:p w:rsidR="00FE1675" w:rsidRPr="003328BF" w:rsidRDefault="00FE1675" w:rsidP="00FE1675">
      <w:pPr>
        <w:autoSpaceDE w:val="0"/>
        <w:autoSpaceDN w:val="0"/>
        <w:adjustRightInd w:val="0"/>
        <w:spacing w:line="276" w:lineRule="auto"/>
        <w:ind w:firstLine="720"/>
        <w:jc w:val="both"/>
        <w:rPr>
          <w:rFonts w:cs="Arial"/>
          <w:lang w:val="hy-AM"/>
        </w:rPr>
      </w:pPr>
      <w:r w:rsidRPr="00CD367C">
        <w:rPr>
          <w:rFonts w:cs="Arial"/>
          <w:lang w:val="hy-AM"/>
        </w:rPr>
        <w:t xml:space="preserve">Միության տեխնիկական </w:t>
      </w:r>
      <w:proofErr w:type="spellStart"/>
      <w:r w:rsidRPr="00CD367C">
        <w:rPr>
          <w:rFonts w:cs="Arial"/>
          <w:lang w:val="hy-AM"/>
        </w:rPr>
        <w:t>կանոնակարգերի</w:t>
      </w:r>
      <w:proofErr w:type="spellEnd"/>
      <w:r w:rsidRPr="00CD367C">
        <w:rPr>
          <w:rFonts w:cs="Arial"/>
          <w:lang w:val="hy-AM"/>
        </w:rPr>
        <w:t xml:space="preserve"> տեխնիկական կանոնակարգման օբյեկտ հանդիսացող արտադրանքի վերաբերյալ երկկողմ համաձայնագրերը, որոնք անդամ պետությունների կողմից կնքվել են երրորդ երկրների հետ, կիրառվում են պայմանագրի </w:t>
      </w:r>
      <w:r>
        <w:rPr>
          <w:rFonts w:cs="Arial"/>
          <w:lang w:val="hy-AM"/>
        </w:rPr>
        <w:t>և</w:t>
      </w:r>
      <w:r w:rsidRPr="00CD367C">
        <w:rPr>
          <w:rFonts w:cs="Arial"/>
          <w:lang w:val="hy-AM"/>
        </w:rPr>
        <w:t xml:space="preserve"> Համաձայնագրի դրույթներին չհակասող մասով։</w:t>
      </w:r>
      <w:r w:rsidRPr="00C33342">
        <w:rPr>
          <w:rFonts w:cs="Arial"/>
          <w:lang w:val="hy-AM"/>
        </w:rPr>
        <w:t xml:space="preserve"> Հ</w:t>
      </w:r>
      <w:r>
        <w:rPr>
          <w:rFonts w:cs="Arial"/>
          <w:lang w:val="hy-AM"/>
        </w:rPr>
        <w:t xml:space="preserve">ամաձայնագրի ստորագրումը </w:t>
      </w:r>
      <w:r w:rsidRPr="00CD367C">
        <w:rPr>
          <w:rFonts w:cs="Arial"/>
          <w:lang w:val="hy-AM"/>
        </w:rPr>
        <w:t>ԵԱՏՄ</w:t>
      </w:r>
      <w:r>
        <w:rPr>
          <w:rFonts w:cs="Arial"/>
          <w:lang w:val="hy-AM"/>
        </w:rPr>
        <w:t xml:space="preserve"> անդամ-պետությունների</w:t>
      </w:r>
      <w:r w:rsidRPr="00C33342">
        <w:rPr>
          <w:rFonts w:cs="Arial"/>
          <w:lang w:val="hy-AM"/>
        </w:rPr>
        <w:t xml:space="preserve"> </w:t>
      </w:r>
      <w:r w:rsidRPr="0041467F">
        <w:rPr>
          <w:rFonts w:cs="Arial"/>
          <w:lang w:val="hy-AM"/>
        </w:rPr>
        <w:t xml:space="preserve">համար </w:t>
      </w:r>
      <w:r>
        <w:rPr>
          <w:rFonts w:cs="Arial"/>
          <w:lang w:val="hy-AM"/>
        </w:rPr>
        <w:t xml:space="preserve">լրացուցիչ ֆինանսական ծախսեր չի </w:t>
      </w:r>
      <w:r w:rsidRPr="00C33342">
        <w:rPr>
          <w:rFonts w:cs="Arial"/>
          <w:lang w:val="hy-AM"/>
        </w:rPr>
        <w:t>առաջացնում</w:t>
      </w:r>
      <w:r>
        <w:rPr>
          <w:rFonts w:cs="Arial"/>
          <w:lang w:val="hy-AM"/>
        </w:rPr>
        <w:t>:</w:t>
      </w:r>
    </w:p>
    <w:p w:rsidR="00FE1675" w:rsidRPr="00764DF8" w:rsidRDefault="00FE1675" w:rsidP="00FE1675">
      <w:pPr>
        <w:widowControl w:val="0"/>
        <w:spacing w:line="360" w:lineRule="auto"/>
        <w:ind w:right="-8"/>
        <w:jc w:val="center"/>
        <w:rPr>
          <w:b/>
          <w:lang w:val="hy-AM"/>
        </w:rPr>
      </w:pPr>
    </w:p>
    <w:p w:rsidR="00FE1675" w:rsidRPr="00864591" w:rsidRDefault="00FE1675" w:rsidP="00FE1675">
      <w:pPr>
        <w:widowControl w:val="0"/>
        <w:spacing w:line="276" w:lineRule="auto"/>
        <w:ind w:right="-8"/>
        <w:jc w:val="center"/>
        <w:rPr>
          <w:b/>
          <w:lang w:val="hy-AM"/>
        </w:rPr>
      </w:pPr>
      <w:r w:rsidRPr="00864591">
        <w:rPr>
          <w:b/>
          <w:lang w:val="hy-AM"/>
        </w:rPr>
        <w:t>ՏԵՂԵԿԱՆՔ</w:t>
      </w:r>
    </w:p>
    <w:p w:rsidR="00FE1675" w:rsidRPr="00864591" w:rsidRDefault="00FE1675" w:rsidP="00FE1675">
      <w:pPr>
        <w:widowControl w:val="0"/>
        <w:spacing w:line="276" w:lineRule="auto"/>
        <w:ind w:right="-8"/>
        <w:jc w:val="center"/>
        <w:rPr>
          <w:rFonts w:cs="Sylfaen"/>
          <w:b/>
          <w:lang w:val="hy-AM"/>
        </w:rPr>
      </w:pPr>
      <w:r w:rsidRPr="00E7516C">
        <w:rPr>
          <w:b/>
          <w:lang w:val="hy-AM"/>
        </w:rPr>
        <w:t>«</w:t>
      </w:r>
      <w:r w:rsidRPr="00090AF8">
        <w:rPr>
          <w:rFonts w:cs="Sylfaen"/>
          <w:b/>
          <w:lang w:val="hy-AM"/>
        </w:rPr>
        <w:t>ԵՐՐՈՐԴ ԵՐԿՐՆԵՐԻ ՀԵՏ ՓՈԽԱԴԱՐՁ ԱՌ</w:t>
      </w:r>
      <w:r w:rsidRPr="000D5202">
        <w:rPr>
          <w:rFonts w:cs="Sylfaen"/>
          <w:b/>
          <w:lang w:val="hy-AM"/>
        </w:rPr>
        <w:t>ԵՎ</w:t>
      </w:r>
      <w:r w:rsidRPr="00090AF8">
        <w:rPr>
          <w:rFonts w:cs="Sylfaen"/>
          <w:b/>
          <w:lang w:val="hy-AM"/>
        </w:rPr>
        <w:t xml:space="preserve">ՏՐՈՒՄ ՏԵԽՆԻԿԱԿԱՆ </w:t>
      </w:r>
    </w:p>
    <w:p w:rsidR="00FE1675" w:rsidRPr="008F0A87" w:rsidRDefault="00FE1675" w:rsidP="00FE1675">
      <w:pPr>
        <w:widowControl w:val="0"/>
        <w:spacing w:line="276" w:lineRule="auto"/>
        <w:ind w:right="-8"/>
        <w:jc w:val="center"/>
        <w:rPr>
          <w:lang w:val="hy-AM"/>
        </w:rPr>
      </w:pPr>
      <w:r w:rsidRPr="00090AF8">
        <w:rPr>
          <w:rFonts w:cs="Sylfaen"/>
          <w:b/>
          <w:lang w:val="hy-AM"/>
        </w:rPr>
        <w:t xml:space="preserve">ԽՈՉԸՆԴՈՏՆԵՐԻ ՎԵՐԱՑՄԱՆ ԿԱՐԳԻ </w:t>
      </w:r>
      <w:r w:rsidRPr="000D5202">
        <w:rPr>
          <w:rFonts w:cs="Sylfaen"/>
          <w:b/>
          <w:lang w:val="hy-AM"/>
        </w:rPr>
        <w:t xml:space="preserve">ԵՎ </w:t>
      </w:r>
      <w:r w:rsidRPr="00090AF8">
        <w:rPr>
          <w:rFonts w:cs="Sylfaen"/>
          <w:b/>
          <w:lang w:val="hy-AM"/>
        </w:rPr>
        <w:t>ՊԱՅՄԱՆՆԵՐԻ ՄԱՍԻՆ</w:t>
      </w:r>
      <w:r w:rsidRPr="00E7516C">
        <w:rPr>
          <w:b/>
          <w:lang w:val="hy-AM"/>
        </w:rPr>
        <w:t>»</w:t>
      </w:r>
      <w:r>
        <w:rPr>
          <w:lang w:val="hy-AM"/>
        </w:rPr>
        <w:t xml:space="preserve"> </w:t>
      </w:r>
    </w:p>
    <w:p w:rsidR="00FE1675" w:rsidRDefault="00FE1675" w:rsidP="00FE1675">
      <w:pPr>
        <w:autoSpaceDE w:val="0"/>
        <w:autoSpaceDN w:val="0"/>
        <w:adjustRightInd w:val="0"/>
        <w:spacing w:line="276" w:lineRule="auto"/>
        <w:ind w:left="-270" w:firstLine="708"/>
        <w:jc w:val="center"/>
        <w:rPr>
          <w:rFonts w:cs="Sylfaen"/>
          <w:b/>
          <w:lang w:val="hy-AM"/>
        </w:rPr>
      </w:pPr>
      <w:r w:rsidRPr="00EE2897">
        <w:rPr>
          <w:rFonts w:cs="Sylfaen"/>
          <w:b/>
          <w:caps/>
          <w:lang w:val="hy-AM"/>
        </w:rPr>
        <w:t xml:space="preserve">համաձայնագրի </w:t>
      </w:r>
      <w:r w:rsidRPr="00CF79CF">
        <w:rPr>
          <w:rFonts w:cs="Sylfaen"/>
          <w:b/>
          <w:lang w:val="hy-AM"/>
        </w:rPr>
        <w:t xml:space="preserve">ՆԵՐՊԵՏԱԿԱՆ </w:t>
      </w:r>
    </w:p>
    <w:p w:rsidR="00FE1675" w:rsidRDefault="00FE1675" w:rsidP="00FE1675">
      <w:pPr>
        <w:autoSpaceDE w:val="0"/>
        <w:autoSpaceDN w:val="0"/>
        <w:adjustRightInd w:val="0"/>
        <w:spacing w:line="276" w:lineRule="auto"/>
        <w:ind w:left="-270" w:firstLine="708"/>
        <w:jc w:val="center"/>
        <w:rPr>
          <w:color w:val="000000"/>
          <w:shd w:val="clear" w:color="auto" w:fill="FFFFFF"/>
          <w:lang w:val="hy-AM"/>
        </w:rPr>
      </w:pPr>
      <w:r w:rsidRPr="00CF79CF">
        <w:rPr>
          <w:rFonts w:cs="Sylfaen"/>
          <w:b/>
          <w:lang w:val="hy-AM"/>
        </w:rPr>
        <w:t>ՀԱՄԱՁԱՅՆԵՑՄԱՆ ԸՆԹԱՑՔԻ ՄԱՍԻՆ</w:t>
      </w:r>
    </w:p>
    <w:p w:rsidR="00FE1675" w:rsidRDefault="00FE1675" w:rsidP="00FE1675">
      <w:pPr>
        <w:autoSpaceDE w:val="0"/>
        <w:autoSpaceDN w:val="0"/>
        <w:adjustRightInd w:val="0"/>
        <w:spacing w:line="360" w:lineRule="auto"/>
        <w:ind w:left="-270" w:firstLine="708"/>
        <w:jc w:val="both"/>
        <w:rPr>
          <w:color w:val="000000"/>
          <w:shd w:val="clear" w:color="auto" w:fill="FFFFFF"/>
          <w:lang w:val="hy-AM"/>
        </w:rPr>
      </w:pPr>
    </w:p>
    <w:p w:rsidR="00FE1675" w:rsidRPr="00864591" w:rsidRDefault="00FE1675" w:rsidP="00FE1675">
      <w:pPr>
        <w:autoSpaceDE w:val="0"/>
        <w:autoSpaceDN w:val="0"/>
        <w:adjustRightInd w:val="0"/>
        <w:spacing w:line="360" w:lineRule="auto"/>
        <w:ind w:left="-270" w:firstLine="708"/>
        <w:jc w:val="both"/>
        <w:rPr>
          <w:color w:val="000000"/>
          <w:shd w:val="clear" w:color="auto" w:fill="FFFFFF"/>
          <w:lang w:val="hy-AM"/>
        </w:rPr>
      </w:pPr>
    </w:p>
    <w:p w:rsidR="00FE1675" w:rsidRPr="00864591" w:rsidRDefault="00FE1675" w:rsidP="00FE1675">
      <w:pPr>
        <w:widowControl w:val="0"/>
        <w:spacing w:line="360" w:lineRule="auto"/>
        <w:ind w:left="-180" w:right="-8" w:firstLine="438"/>
        <w:jc w:val="both"/>
        <w:rPr>
          <w:lang w:val="hy-AM"/>
        </w:rPr>
      </w:pPr>
      <w:r w:rsidRPr="00864591">
        <w:rPr>
          <w:bCs/>
          <w:color w:val="000000"/>
          <w:lang w:val="hy-AM"/>
        </w:rPr>
        <w:t xml:space="preserve">Սույն թվականի </w:t>
      </w:r>
      <w:r w:rsidRPr="00864591">
        <w:rPr>
          <w:color w:val="000000"/>
          <w:shd w:val="clear" w:color="auto" w:fill="FFFFFF"/>
          <w:lang w:val="hy-AM"/>
        </w:rPr>
        <w:t xml:space="preserve">մայիսի 16-ին ՀՀ փոխվարչապետի </w:t>
      </w:r>
      <w:r w:rsidRPr="00864591">
        <w:rPr>
          <w:bCs/>
          <w:color w:val="000000"/>
          <w:lang w:val="hy-AM"/>
        </w:rPr>
        <w:t xml:space="preserve"> գրասենյակը ՀՀ էկոնոմիկայի նախարարություն է ներկայացրել </w:t>
      </w:r>
      <w:r>
        <w:rPr>
          <w:lang w:val="hy-AM"/>
        </w:rPr>
        <w:t>«</w:t>
      </w:r>
      <w:r w:rsidRPr="000D5202">
        <w:rPr>
          <w:rFonts w:cs="Sylfaen"/>
          <w:lang w:val="hy-AM"/>
        </w:rPr>
        <w:t xml:space="preserve">Երրորդ երկրների հետ փոխադարձ </w:t>
      </w:r>
      <w:proofErr w:type="spellStart"/>
      <w:r w:rsidRPr="000D5202">
        <w:rPr>
          <w:rFonts w:cs="Sylfaen"/>
          <w:lang w:val="hy-AM"/>
        </w:rPr>
        <w:t>առևտրում</w:t>
      </w:r>
      <w:proofErr w:type="spellEnd"/>
      <w:r w:rsidRPr="000D5202">
        <w:rPr>
          <w:rFonts w:cs="Sylfaen"/>
          <w:lang w:val="hy-AM"/>
        </w:rPr>
        <w:t xml:space="preserve"> տեխնիկական խոչընդոտների վերացման կարգի և պայմանների մասին</w:t>
      </w:r>
      <w:r>
        <w:rPr>
          <w:lang w:val="hy-AM"/>
        </w:rPr>
        <w:t>»</w:t>
      </w:r>
      <w:r w:rsidRPr="00864591">
        <w:rPr>
          <w:lang w:val="hy-AM"/>
        </w:rPr>
        <w:t xml:space="preserve"> </w:t>
      </w:r>
      <w:r w:rsidRPr="00864591">
        <w:rPr>
          <w:rFonts w:cs="Sylfaen"/>
          <w:lang w:val="hy-AM"/>
        </w:rPr>
        <w:t xml:space="preserve">համաձայնագրի նախագիծը </w:t>
      </w:r>
      <w:r w:rsidRPr="00864591">
        <w:rPr>
          <w:lang w:val="hy-AM"/>
        </w:rPr>
        <w:t>ներպետական համաձայնեցման</w:t>
      </w:r>
      <w:r>
        <w:rPr>
          <w:lang w:val="hy-AM"/>
        </w:rPr>
        <w:t xml:space="preserve"> ներկայացնելու մասին</w:t>
      </w:r>
      <w:r w:rsidRPr="00864591">
        <w:rPr>
          <w:lang w:val="hy-AM"/>
        </w:rPr>
        <w:t xml:space="preserve"> </w:t>
      </w:r>
      <w:proofErr w:type="spellStart"/>
      <w:r w:rsidRPr="00864591">
        <w:rPr>
          <w:bCs/>
          <w:color w:val="000000"/>
          <w:lang w:val="hy-AM"/>
        </w:rPr>
        <w:t>Եվրասիական</w:t>
      </w:r>
      <w:proofErr w:type="spellEnd"/>
      <w:r w:rsidRPr="00864591">
        <w:rPr>
          <w:bCs/>
          <w:color w:val="000000"/>
          <w:lang w:val="hy-AM"/>
        </w:rPr>
        <w:t xml:space="preserve"> տնտեսական հանձնաժողովի գրությունը</w:t>
      </w:r>
      <w:r>
        <w:rPr>
          <w:lang w:val="hy-AM"/>
        </w:rPr>
        <w:t xml:space="preserve">: </w:t>
      </w:r>
    </w:p>
    <w:p w:rsidR="00FE1675" w:rsidRPr="00764DF8" w:rsidRDefault="00FE1675" w:rsidP="00FE1675">
      <w:pPr>
        <w:widowControl w:val="0"/>
        <w:spacing w:line="360" w:lineRule="auto"/>
        <w:ind w:left="-180" w:right="-8" w:firstLine="438"/>
        <w:jc w:val="both"/>
        <w:rPr>
          <w:rFonts w:cs="Sylfaen"/>
          <w:lang w:val="hy-AM"/>
        </w:rPr>
      </w:pPr>
      <w:r w:rsidRPr="00E908E8">
        <w:rPr>
          <w:bCs/>
          <w:color w:val="000000"/>
          <w:lang w:val="hy-AM"/>
        </w:rPr>
        <w:t>ՀՀ էկոնոմիկայի նախարարության կողմից</w:t>
      </w:r>
      <w:r w:rsidRPr="00E908E8">
        <w:rPr>
          <w:lang w:val="hy-AM"/>
        </w:rPr>
        <w:t xml:space="preserve"> </w:t>
      </w:r>
      <w:r w:rsidRPr="00E908E8">
        <w:rPr>
          <w:rFonts w:cs="Sylfaen"/>
          <w:lang w:val="hy-AM"/>
        </w:rPr>
        <w:t>համաձայնագրի</w:t>
      </w:r>
      <w:r>
        <w:rPr>
          <w:rFonts w:cs="Sylfaen"/>
          <w:lang w:val="hy-AM"/>
        </w:rPr>
        <w:t xml:space="preserve"> նախագիծը</w:t>
      </w:r>
      <w:r w:rsidRPr="00E908E8">
        <w:rPr>
          <w:rFonts w:cs="Sylfaen"/>
          <w:lang w:val="hy-AM"/>
        </w:rPr>
        <w:t xml:space="preserve"> ներկայացվել է</w:t>
      </w:r>
      <w:r>
        <w:rPr>
          <w:rFonts w:cs="Sylfaen"/>
          <w:lang w:val="hy-AM"/>
        </w:rPr>
        <w:t xml:space="preserve"> ներպետական համաձայնեցման</w:t>
      </w:r>
      <w:r w:rsidRPr="00E908E8">
        <w:rPr>
          <w:rFonts w:cs="Sylfaen"/>
          <w:lang w:val="hy-AM"/>
        </w:rPr>
        <w:t xml:space="preserve"> </w:t>
      </w:r>
      <w:r>
        <w:rPr>
          <w:lang w:val="hy-AM"/>
        </w:rPr>
        <w:t>«Միջազգային պայմանագրերի մասին» օ</w:t>
      </w:r>
      <w:r>
        <w:rPr>
          <w:rFonts w:cs="Sylfaen"/>
          <w:color w:val="000000"/>
          <w:lang w:val="hy-AM"/>
        </w:rPr>
        <w:t>րենքի 5-րդ հոդվածում նշված մարմիններին</w:t>
      </w:r>
      <w:r>
        <w:rPr>
          <w:rFonts w:cs="Sylfaen"/>
          <w:lang w:val="hy-AM"/>
        </w:rPr>
        <w:t xml:space="preserve">: Համաձայնագրի նախագծի վերաբերյալ մարմինների կողմից համապատասխան եզրակացություններ ստանալուն պես ս.թ. </w:t>
      </w:r>
      <w:r w:rsidRPr="00226BF3">
        <w:rPr>
          <w:rFonts w:cs="Sylfaen"/>
          <w:lang w:val="hy-AM"/>
        </w:rPr>
        <w:t>օգոստոսի 22</w:t>
      </w:r>
      <w:r>
        <w:rPr>
          <w:rFonts w:cs="Sylfaen"/>
          <w:lang w:val="hy-AM"/>
        </w:rPr>
        <w:t>-ին նախագծի վերաբերյալ համապատասխան փաթեթը ներկայացվել է ՀՀ արտաքին գործերի նախարարություն:</w:t>
      </w:r>
    </w:p>
    <w:p w:rsidR="00FE1675" w:rsidRPr="00764DF8" w:rsidRDefault="00FE1675" w:rsidP="00FE1675">
      <w:pPr>
        <w:widowControl w:val="0"/>
        <w:spacing w:line="360" w:lineRule="auto"/>
        <w:ind w:left="-180" w:right="-8" w:firstLine="438"/>
        <w:jc w:val="both"/>
        <w:rPr>
          <w:rFonts w:cs="Sylfaen"/>
          <w:lang w:val="hy-AM"/>
        </w:rPr>
      </w:pPr>
      <w:proofErr w:type="spellStart"/>
      <w:r w:rsidRPr="00764DF8">
        <w:rPr>
          <w:rFonts w:cs="Sylfaen"/>
          <w:lang w:val="hy-AM"/>
        </w:rPr>
        <w:t>Ա</w:t>
      </w:r>
      <w:r w:rsidRPr="008F6C77">
        <w:rPr>
          <w:rFonts w:cs="Sylfaen"/>
          <w:lang w:val="hy-AM"/>
        </w:rPr>
        <w:t>մփոփաթերթում</w:t>
      </w:r>
      <w:proofErr w:type="spellEnd"/>
      <w:r w:rsidRPr="008F6C77">
        <w:rPr>
          <w:rFonts w:cs="Sylfaen"/>
          <w:lang w:val="hy-AM"/>
        </w:rPr>
        <w:t xml:space="preserve"> ներկայացվ</w:t>
      </w:r>
      <w:r w:rsidRPr="00764DF8">
        <w:rPr>
          <w:rFonts w:cs="Sylfaen"/>
          <w:lang w:val="hy-AM"/>
        </w:rPr>
        <w:t xml:space="preserve">ած </w:t>
      </w:r>
      <w:r w:rsidRPr="008F6C77">
        <w:rPr>
          <w:rFonts w:cs="Sylfaen"/>
          <w:lang w:val="hy-AM"/>
        </w:rPr>
        <w:t>են շահա</w:t>
      </w:r>
      <w:r>
        <w:rPr>
          <w:rFonts w:cs="Sylfaen"/>
          <w:lang w:val="hy-AM"/>
        </w:rPr>
        <w:t>գրգիռ մարմինների կողմից ներկայա</w:t>
      </w:r>
      <w:r w:rsidRPr="008F6C77">
        <w:rPr>
          <w:rFonts w:cs="Sylfaen"/>
          <w:lang w:val="hy-AM"/>
        </w:rPr>
        <w:t xml:space="preserve">ցված կարծիքները: </w:t>
      </w:r>
    </w:p>
    <w:p w:rsidR="007C68CF" w:rsidRPr="00FE1675" w:rsidRDefault="007C68CF">
      <w:pPr>
        <w:rPr>
          <w:lang w:val="hy-AM"/>
        </w:rPr>
      </w:pPr>
    </w:p>
    <w:sectPr w:rsidR="007C68CF" w:rsidRPr="00FE1675" w:rsidSect="00FE1675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034168"/>
    <w:multiLevelType w:val="hybridMultilevel"/>
    <w:tmpl w:val="CA2A56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DF0"/>
    <w:rsid w:val="007C68CF"/>
    <w:rsid w:val="009F4DF0"/>
    <w:rsid w:val="00DD2D82"/>
    <w:rsid w:val="00FE1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2B251"/>
  <w15:chartTrackingRefBased/>
  <w15:docId w15:val="{E2A2CBDA-295B-420B-A0EA-B70B32B93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2D82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1675"/>
    <w:pPr>
      <w:spacing w:line="256" w:lineRule="auto"/>
      <w:ind w:left="720"/>
      <w:contextualSpacing/>
    </w:pPr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2650</Characters>
  <Application>Microsoft Office Word</Application>
  <DocSecurity>0</DocSecurity>
  <Lines>139</Lines>
  <Paragraphs>43</Paragraphs>
  <ScaleCrop>false</ScaleCrop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Afrikyan</dc:creator>
  <cp:keywords/>
  <dc:description/>
  <cp:lastModifiedBy>Lilia Afrikyan</cp:lastModifiedBy>
  <cp:revision>2</cp:revision>
  <dcterms:created xsi:type="dcterms:W3CDTF">2019-11-15T05:28:00Z</dcterms:created>
  <dcterms:modified xsi:type="dcterms:W3CDTF">2019-11-15T05:29:00Z</dcterms:modified>
</cp:coreProperties>
</file>