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88" w:rsidRPr="00117D85" w:rsidRDefault="00117D85" w:rsidP="00117D85">
      <w:pPr>
        <w:jc w:val="center"/>
        <w:rPr>
          <w:rFonts w:ascii="GHEA Grapalat" w:hAnsi="GHEA Grapalat"/>
          <w:sz w:val="24"/>
        </w:rPr>
      </w:pPr>
      <w:r w:rsidRPr="00117D85">
        <w:rPr>
          <w:rFonts w:ascii="GHEA Grapalat" w:hAnsi="GHEA Grapalat"/>
          <w:sz w:val="24"/>
        </w:rPr>
        <w:t>ԱՌԱՋԱՐԿՈՒԹՅՈՒՆՆԵՐ</w:t>
      </w:r>
    </w:p>
    <w:p w:rsidR="00117D85" w:rsidRPr="00117D85" w:rsidRDefault="00117D85" w:rsidP="00117D85">
      <w:pPr>
        <w:jc w:val="center"/>
        <w:rPr>
          <w:rFonts w:ascii="GHEA Grapalat" w:hAnsi="GHEA Grapalat"/>
          <w:sz w:val="24"/>
        </w:rPr>
      </w:pPr>
      <w:r w:rsidRPr="00117D85">
        <w:rPr>
          <w:rFonts w:ascii="GHEA Grapalat" w:hAnsi="GHEA Grapalat"/>
          <w:sz w:val="24"/>
        </w:rPr>
        <w:t>«Վարչական իրավախախտումների վերաբերյալ  Հայաստանի Հանրապետության օրենսգրքում  լրացում կատարելու մասին» օրենքի նախագծի (Պ-327-28.10.2019-ՊԻ-011/0) վերաբերյալ</w:t>
      </w:r>
    </w:p>
    <w:p w:rsidR="00117D85" w:rsidRDefault="00117D85" w:rsidP="009F2923">
      <w:pPr>
        <w:spacing w:line="360" w:lineRule="auto"/>
        <w:jc w:val="both"/>
        <w:rPr>
          <w:rFonts w:ascii="GHEA Grapalat" w:hAnsi="GHEA Grapalat"/>
          <w:sz w:val="24"/>
        </w:rPr>
      </w:pPr>
      <w:r w:rsidRPr="00117D85">
        <w:rPr>
          <w:rFonts w:ascii="GHEA Grapalat" w:hAnsi="GHEA Grapalat"/>
          <w:sz w:val="24"/>
        </w:rPr>
        <w:tab/>
        <w:t>Նախագծով առաջարկվում է Վարչական իրավախախտումների վերաբերյալ  Հայաստանի Հանրապետության օրենսգիրքը լրացնել նոր 152.3-րդ հոդվածով, որտեղ սահմանվում են բազմաբնակարան շենքի ընդհանուր բաժնային սեփականություն համարվող տարածքներում գովազդի տեղադրման նորմերը չկատարելու դեպքում վարչական պատասխանատվության ենթարկելու դեպքերը և այդ դեպքերում նախատեսվող տուգանքների չափերը:</w:t>
      </w:r>
    </w:p>
    <w:p w:rsidR="00A37989" w:rsidRDefault="00A37989" w:rsidP="009F2923">
      <w:pPr>
        <w:spacing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  <w:t>Այդ կապակցությամբ հայտնում ենք, որ «</w:t>
      </w:r>
      <w:r w:rsidRPr="00A37989">
        <w:rPr>
          <w:rFonts w:ascii="GHEA Grapalat" w:hAnsi="GHEA Grapalat"/>
          <w:sz w:val="24"/>
        </w:rPr>
        <w:t>Բազմաբնակարան շենքի կառավարման մասին» ՀՀ օրենքի 11-րդ հոդվածի 7-րդ մասի «ժբ» կետի համաձայն</w:t>
      </w:r>
      <w:r w:rsidR="007C5FC5">
        <w:rPr>
          <w:rFonts w:ascii="GHEA Grapalat" w:hAnsi="GHEA Grapalat"/>
          <w:sz w:val="24"/>
        </w:rPr>
        <w:t>՝</w:t>
      </w:r>
      <w:r w:rsidRPr="00A37989">
        <w:rPr>
          <w:rFonts w:ascii="GHEA Grapalat" w:hAnsi="GHEA Grapalat"/>
          <w:sz w:val="24"/>
        </w:rPr>
        <w:t xml:space="preserve"> բազմաբնակարան շենքի սեփականատերերի ընդհանուր բաժնային սեփականություն համարվող տարածքում գովազդ տեղադրելու կամ սեփականությունն այլ կերպ առևտրային նպատակներով օգտագործելու, իրազեկելու և ծանուցելու համար նախատեսված տեղի մասին իրականացվում է ընդհանուր բաժնային սեփականության կառավարման բարձրագույն մարմնի՝ ժողովի որոշմամբ:</w:t>
      </w:r>
    </w:p>
    <w:p w:rsidR="00A37989" w:rsidRDefault="00A37989" w:rsidP="00A37989">
      <w:pPr>
        <w:spacing w:line="360" w:lineRule="auto"/>
        <w:ind w:firstLine="72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Ս</w:t>
      </w:r>
      <w:r w:rsidRPr="00A37989">
        <w:rPr>
          <w:rFonts w:ascii="GHEA Grapalat" w:hAnsi="GHEA Grapalat"/>
          <w:sz w:val="24"/>
        </w:rPr>
        <w:t xml:space="preserve">եփականատերերի ընդհանուր բաժնային սեփականություն համարվող տարածքում գովազդ տեղադրելու համար գովազդատուի հետ </w:t>
      </w:r>
      <w:r w:rsidR="007C5FC5">
        <w:rPr>
          <w:rFonts w:ascii="GHEA Grapalat" w:hAnsi="GHEA Grapalat"/>
          <w:sz w:val="24"/>
        </w:rPr>
        <w:t xml:space="preserve">շենքի կառավարման մարմինը գովազդակրի հետ </w:t>
      </w:r>
      <w:r w:rsidRPr="00A37989">
        <w:rPr>
          <w:rFonts w:ascii="GHEA Grapalat" w:hAnsi="GHEA Grapalat"/>
          <w:sz w:val="24"/>
        </w:rPr>
        <w:t>կնքում է պայմանագիր՝ նշելով գովազդի տեղադրման պայմանները և կարգը։</w:t>
      </w:r>
    </w:p>
    <w:p w:rsidR="00E365A8" w:rsidRDefault="00E365A8" w:rsidP="00A37989">
      <w:pPr>
        <w:spacing w:line="360" w:lineRule="auto"/>
        <w:ind w:firstLine="720"/>
        <w:jc w:val="both"/>
        <w:rPr>
          <w:rFonts w:ascii="GHEA Grapalat" w:hAnsi="GHEA Grapalat"/>
          <w:sz w:val="24"/>
        </w:rPr>
      </w:pPr>
      <w:r w:rsidRPr="00E365A8">
        <w:rPr>
          <w:rFonts w:ascii="GHEA Grapalat" w:hAnsi="GHEA Grapalat"/>
          <w:sz w:val="24"/>
        </w:rPr>
        <w:t xml:space="preserve">Վերոգրյալ կարգավորումների բովանդակային վերլուծության արդյունքում կարող ենք փաստել, որ նախագծով առաջարկվող իրավակարգավորումները գտնվում են քաղաքացիական իրավահարաբերություների կարգավորման շրջանակներում՝ հաշվի առնելով այն հանգամանքը, որ տվյալ դեպքում խոսք է </w:t>
      </w:r>
      <w:r w:rsidRPr="00E365A8">
        <w:rPr>
          <w:rFonts w:ascii="GHEA Grapalat" w:hAnsi="GHEA Grapalat"/>
          <w:sz w:val="24"/>
        </w:rPr>
        <w:lastRenderedPageBreak/>
        <w:t>գնում բազմաբնակարան շենքերի ընդհանուր բաժնային սեփականություն համարվող տարածքներում գովազդների տեղադրման նորմերը չկատարելու մասին, ինչը բազմաբնակարան շենքերի ընդհանուր բաժնային սեփականության կառավարման ցանկացած ձևի դեպքում կարգավորվում է վերջիններիս և գովազդատուների միջև կնքված պայմանագրերով, ինչպես նշված է նաև նախագծի հիմնավորման մեջ, հետևաբար նախագծով առաջարկվող կարգավորման, մասնավորապես՝ բազմաբնակարան շենքերի ընդհանուր բաժնային սեփականություն համարվող տարածքներում գովազդների տեղադրման նորմերը չկատարելու համար վարչական պատասխանատվություն նախատեսումը հակասում է և վարչական պատասխանատվության ինստիտուտի ընդհանուր տրամաբանությանը և քաղաքացիաիրավական հարաբերությունների տարրի բնույթին ու բովանդակությանը:</w:t>
      </w:r>
    </w:p>
    <w:p w:rsidR="00E365A8" w:rsidRDefault="00E365A8" w:rsidP="00A37989">
      <w:pPr>
        <w:spacing w:line="360" w:lineRule="auto"/>
        <w:ind w:firstLine="72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Այդ համատեքստում առաջարկում ենք նախագծով սահմանել պատասխանատվություն ոչ թե պայմանագրերով նախատեսված պայմանների խախտման համար, այլ </w:t>
      </w:r>
      <w:r w:rsidRPr="00E365A8">
        <w:rPr>
          <w:rFonts w:ascii="GHEA Grapalat" w:hAnsi="GHEA Grapalat"/>
          <w:sz w:val="24"/>
        </w:rPr>
        <w:t xml:space="preserve">բազմաբնակարան շենքերի ընդհանուր բաժնային սեփականություն համարվող տարածքներում </w:t>
      </w:r>
      <w:r>
        <w:rPr>
          <w:rFonts w:ascii="GHEA Grapalat" w:hAnsi="GHEA Grapalat"/>
          <w:sz w:val="24"/>
        </w:rPr>
        <w:t xml:space="preserve">առանց պայմանագիր կնքելու </w:t>
      </w:r>
      <w:r w:rsidRPr="00E365A8">
        <w:rPr>
          <w:rFonts w:ascii="GHEA Grapalat" w:hAnsi="GHEA Grapalat"/>
          <w:sz w:val="24"/>
        </w:rPr>
        <w:t>գովազի տեղադրման</w:t>
      </w:r>
      <w:r>
        <w:rPr>
          <w:rFonts w:ascii="GHEA Grapalat" w:hAnsi="GHEA Grapalat"/>
          <w:sz w:val="24"/>
        </w:rPr>
        <w:t xml:space="preserve"> համար</w:t>
      </w:r>
      <w:r w:rsidR="007C5FC5">
        <w:rPr>
          <w:rFonts w:ascii="GHEA Grapalat" w:hAnsi="GHEA Grapalat"/>
          <w:sz w:val="24"/>
        </w:rPr>
        <w:t>:</w:t>
      </w:r>
    </w:p>
    <w:p w:rsidR="009F2923" w:rsidRDefault="009F2923" w:rsidP="009F2923">
      <w:pPr>
        <w:spacing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r w:rsidR="007C5FC5">
        <w:rPr>
          <w:rFonts w:ascii="GHEA Grapalat" w:hAnsi="GHEA Grapalat"/>
          <w:sz w:val="24"/>
        </w:rPr>
        <w:t>Բացի այդ, առաջարկվում է նախագծով սահմանել</w:t>
      </w:r>
      <w:r>
        <w:rPr>
          <w:rFonts w:ascii="GHEA Grapalat" w:hAnsi="GHEA Grapalat"/>
          <w:sz w:val="24"/>
        </w:rPr>
        <w:t xml:space="preserve">, թե որ մարմինն է քննելու </w:t>
      </w:r>
      <w:r w:rsidRPr="009F2923">
        <w:rPr>
          <w:rFonts w:ascii="GHEA Grapalat" w:hAnsi="GHEA Grapalat"/>
          <w:sz w:val="24"/>
        </w:rPr>
        <w:t xml:space="preserve">վարչական իրավախախտումների </w:t>
      </w:r>
      <w:r>
        <w:rPr>
          <w:rFonts w:ascii="GHEA Grapalat" w:hAnsi="GHEA Grapalat"/>
          <w:sz w:val="24"/>
        </w:rPr>
        <w:t xml:space="preserve">այդ գործերը: </w:t>
      </w:r>
      <w:bookmarkStart w:id="0" w:name="_GoBack"/>
      <w:bookmarkEnd w:id="0"/>
    </w:p>
    <w:p w:rsidR="009F2923" w:rsidRPr="00117D85" w:rsidRDefault="009F2923" w:rsidP="00117D8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</w:p>
    <w:sectPr w:rsidR="009F2923" w:rsidRPr="00117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85"/>
    <w:rsid w:val="00112A88"/>
    <w:rsid w:val="00117D85"/>
    <w:rsid w:val="007C5FC5"/>
    <w:rsid w:val="009F2923"/>
    <w:rsid w:val="00A37989"/>
    <w:rsid w:val="00E3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Support</dc:creator>
  <cp:lastModifiedBy>Support</cp:lastModifiedBy>
  <cp:revision>2</cp:revision>
  <dcterms:created xsi:type="dcterms:W3CDTF">2019-11-05T07:41:00Z</dcterms:created>
  <dcterms:modified xsi:type="dcterms:W3CDTF">2019-11-09T10:32:00Z</dcterms:modified>
  <cp:keywords>https://mul2.gov.am/tasks/158429/oneclick/02_Arajarkutyunner.docx?token=65ea699e25f37bd861a23d18b2696339</cp:keywords>
</cp:coreProperties>
</file>