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C303E7">
        <w:rPr>
          <w:rFonts w:ascii="GHEA Grapalat" w:hAnsi="GHEA Grapalat" w:cs="Sylfaen"/>
          <w:sz w:val="24"/>
          <w:lang w:val="hy-AM"/>
        </w:rPr>
        <w:t>դեկտեմբերի</w:t>
      </w:r>
      <w:r w:rsidRPr="00192417">
        <w:rPr>
          <w:rFonts w:ascii="GHEA Grapalat" w:hAnsi="GHEA Grapalat"/>
          <w:sz w:val="24"/>
        </w:rPr>
        <w:t xml:space="preserve">  201</w:t>
      </w:r>
      <w:r w:rsidR="007E481E" w:rsidRPr="00192417">
        <w:rPr>
          <w:rFonts w:ascii="GHEA Grapalat" w:hAnsi="GHEA Grapalat"/>
          <w:sz w:val="24"/>
          <w:lang w:val="hy-AM"/>
        </w:rPr>
        <w:t>9</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763BB1" w:rsidP="00CA52CA">
      <w:pPr>
        <w:ind w:left="851" w:right="970"/>
        <w:jc w:val="both"/>
        <w:rPr>
          <w:rFonts w:ascii="GHEA Grapalat" w:hAnsi="GHEA Grapalat" w:cs="Sylfaen"/>
          <w:spacing w:val="10"/>
          <w:sz w:val="24"/>
          <w:lang w:val="hy-AM"/>
        </w:rPr>
      </w:pPr>
      <w:r w:rsidRPr="00CA52CA">
        <w:rPr>
          <w:rFonts w:ascii="GHEA Grapalat" w:hAnsi="GHEA Grapalat" w:cs="Sylfaen"/>
          <w:bCs/>
          <w:spacing w:val="10"/>
          <w:sz w:val="24"/>
        </w:rPr>
        <w:t>«</w:t>
      </w:r>
      <w:r w:rsidR="005C7CF2">
        <w:rPr>
          <w:rFonts w:ascii="GHEA Grapalat" w:hAnsi="GHEA Grapalat" w:cs="Sylfaen"/>
          <w:bCs/>
          <w:spacing w:val="10"/>
          <w:sz w:val="24"/>
          <w:lang w:val="hy-AM"/>
        </w:rPr>
        <w:t>ՀԱՆՐԱՅԻՆ ԽՈՐՀՐԴԻ</w:t>
      </w:r>
      <w:r w:rsidR="002D2E37">
        <w:rPr>
          <w:rFonts w:ascii="GHEA Grapalat" w:hAnsi="GHEA Grapalat" w:cs="Sylfaen"/>
          <w:bCs/>
          <w:spacing w:val="10"/>
          <w:sz w:val="24"/>
          <w:lang w:val="hy-AM"/>
        </w:rPr>
        <w:t xml:space="preserve"> ՄԱՍԻՆ» </w:t>
      </w:r>
      <w:r w:rsidR="00574864" w:rsidRPr="00574864">
        <w:rPr>
          <w:rFonts w:ascii="GHEA Grapalat" w:hAnsi="GHEA Grapalat" w:cs="Sylfaen"/>
          <w:bCs/>
          <w:spacing w:val="10"/>
          <w:sz w:val="24"/>
          <w:lang w:val="en-US"/>
        </w:rPr>
        <w:t>ՀԱՅԱՍՏԱՆԻ</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ՀԱՆՐԱՊԵՏՈՒԹՅԱՆ</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ՕՐԵՆՔՈՒՄ</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ԼՐԱՑՈՒՄ</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ԿԱՏԱՐԵԼՈՒ</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ՄԱՍԻՆ</w:t>
      </w:r>
      <w:r w:rsidRPr="00CA52CA">
        <w:rPr>
          <w:rFonts w:ascii="GHEA Grapalat" w:hAnsi="GHEA Grapalat" w:cs="Sylfaen"/>
          <w:bCs/>
          <w:spacing w:val="10"/>
          <w:sz w:val="24"/>
          <w:lang w:val="hy-AM"/>
        </w:rPr>
        <w:t>»</w:t>
      </w:r>
      <w:r>
        <w:rPr>
          <w:rFonts w:ascii="GHEA Grapalat" w:hAnsi="GHEA Grapalat" w:cs="Sylfaen"/>
          <w:b/>
          <w:bCs/>
          <w:spacing w:val="10"/>
          <w:sz w:val="24"/>
          <w:lang w:val="hy-AM"/>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CA52CA" w:rsidRPr="00CA52CA">
        <w:rPr>
          <w:rFonts w:ascii="GHEA Grapalat" w:eastAsia="Times New Roman" w:hAnsi="GHEA Grapalat" w:cs="Tahoma"/>
          <w:sz w:val="24"/>
          <w:lang w:val="hy-AM" w:eastAsia="ru-RU"/>
        </w:rPr>
        <w:t>«</w:t>
      </w:r>
      <w:r w:rsidR="005C7CF2">
        <w:rPr>
          <w:rFonts w:ascii="GHEA Grapalat" w:eastAsia="Times New Roman" w:hAnsi="GHEA Grapalat" w:cs="Tahoma"/>
          <w:sz w:val="24"/>
          <w:lang w:val="hy-AM" w:eastAsia="ru-RU"/>
        </w:rPr>
        <w:t>Հանրային խորհրդի</w:t>
      </w:r>
      <w:r w:rsidR="002D2E37">
        <w:rPr>
          <w:rFonts w:ascii="GHEA Grapalat" w:eastAsia="Times New Roman" w:hAnsi="GHEA Grapalat" w:cs="Tahoma"/>
          <w:sz w:val="24"/>
          <w:lang w:val="hy-AM" w:eastAsia="ru-RU"/>
        </w:rPr>
        <w:t xml:space="preserve"> մասին» </w:t>
      </w:r>
      <w:r w:rsidR="00574864" w:rsidRPr="00192417">
        <w:rPr>
          <w:rFonts w:ascii="GHEA Grapalat" w:hAnsi="GHEA Grapalat" w:cs="Tahoma"/>
          <w:sz w:val="24"/>
          <w:lang w:val="hy-AM"/>
        </w:rPr>
        <w:t>Հայաստանի Հանրա</w:t>
      </w:r>
      <w:r w:rsidR="00574864" w:rsidRPr="00192417">
        <w:rPr>
          <w:rFonts w:ascii="GHEA Grapalat" w:hAnsi="GHEA Grapalat" w:cs="Tahoma"/>
          <w:sz w:val="24"/>
          <w:lang w:val="hy-AM"/>
        </w:rPr>
        <w:softHyphen/>
        <w:t>պե</w:t>
      </w:r>
      <w:r w:rsidR="00574864" w:rsidRPr="00192417">
        <w:rPr>
          <w:rFonts w:ascii="GHEA Grapalat" w:hAnsi="GHEA Grapalat" w:cs="Tahoma"/>
          <w:sz w:val="24"/>
          <w:lang w:val="hy-AM"/>
        </w:rPr>
        <w:softHyphen/>
        <w:t>տու</w:t>
      </w:r>
      <w:r w:rsidR="00574864" w:rsidRPr="00192417">
        <w:rPr>
          <w:rFonts w:ascii="GHEA Grapalat" w:hAnsi="GHEA Grapalat" w:cs="Tahoma"/>
          <w:sz w:val="24"/>
          <w:lang w:val="hy-AM"/>
        </w:rPr>
        <w:softHyphen/>
        <w:t>թյան</w:t>
      </w:r>
      <w:r w:rsidR="00574864" w:rsidRPr="00574864">
        <w:rPr>
          <w:rFonts w:ascii="GHEA Grapalat" w:hAnsi="GHEA Grapalat" w:cs="Tahoma"/>
          <w:sz w:val="24"/>
          <w:lang w:val="hy-AM"/>
        </w:rPr>
        <w:t xml:space="preserve"> </w:t>
      </w:r>
      <w:r w:rsidR="00574864">
        <w:rPr>
          <w:rFonts w:ascii="GHEA Grapalat" w:hAnsi="GHEA Grapalat" w:cs="Tahoma"/>
          <w:sz w:val="24"/>
          <w:lang w:val="hy-AM"/>
        </w:rPr>
        <w:t>օրենքում լրացում կատարելու մասին</w:t>
      </w:r>
      <w:r w:rsidR="00CA52CA" w:rsidRPr="00CA52CA">
        <w:rPr>
          <w:rFonts w:ascii="GHEA Grapalat" w:eastAsia="Times New Roman" w:hAnsi="GHEA Grapalat" w:cs="Tahoma"/>
          <w:sz w:val="24"/>
          <w:lang w:val="hy-AM" w:eastAsia="ru-RU"/>
        </w:rPr>
        <w:t>»</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w:t>
      </w:r>
      <w:r w:rsidR="005C7CF2">
        <w:rPr>
          <w:rFonts w:ascii="GHEA Grapalat" w:eastAsia="Times New Roman" w:hAnsi="GHEA Grapalat" w:cs="Tahoma"/>
          <w:sz w:val="24"/>
          <w:lang w:val="hy-AM" w:eastAsia="ru-RU"/>
        </w:rPr>
        <w:t>58</w:t>
      </w:r>
      <w:r w:rsidR="007E481E" w:rsidRPr="00192417">
        <w:rPr>
          <w:rFonts w:ascii="GHEA Grapalat" w:eastAsia="Times New Roman" w:hAnsi="GHEA Grapalat" w:cs="Tahoma"/>
          <w:sz w:val="24"/>
          <w:lang w:val="hy-AM" w:eastAsia="ru-RU"/>
        </w:rPr>
        <w:t>-</w:t>
      </w:r>
      <w:r w:rsidR="005C7CF2">
        <w:rPr>
          <w:rFonts w:ascii="GHEA Grapalat" w:eastAsia="Times New Roman" w:hAnsi="GHEA Grapalat" w:cs="Tahoma"/>
          <w:sz w:val="24"/>
          <w:lang w:val="hy-AM" w:eastAsia="ru-RU"/>
        </w:rPr>
        <w:t>13</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w:t>
      </w:r>
      <w:r w:rsidR="002D2E37">
        <w:rPr>
          <w:rFonts w:ascii="GHEA Grapalat" w:eastAsia="Times New Roman" w:hAnsi="GHEA Grapalat" w:cs="Tahoma"/>
          <w:sz w:val="24"/>
          <w:lang w:val="hy-AM" w:eastAsia="ru-RU"/>
        </w:rPr>
        <w:t>1</w:t>
      </w:r>
      <w:r w:rsidR="007E481E" w:rsidRPr="00192417">
        <w:rPr>
          <w:rFonts w:ascii="GHEA Grapalat" w:eastAsia="Times New Roman" w:hAnsi="GHEA Grapalat" w:cs="Tahoma"/>
          <w:sz w:val="24"/>
          <w:lang w:val="hy-AM" w:eastAsia="ru-RU"/>
        </w:rPr>
        <w:t>.2019-</w:t>
      </w:r>
      <w:r w:rsidR="005C7CF2">
        <w:rPr>
          <w:rFonts w:ascii="GHEA Grapalat" w:eastAsia="Times New Roman" w:hAnsi="GHEA Grapalat" w:cs="Tahoma"/>
          <w:sz w:val="24"/>
          <w:lang w:val="hy-AM" w:eastAsia="ru-RU"/>
        </w:rPr>
        <w:t>ՊԻ</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201</w:t>
      </w:r>
      <w:r w:rsidR="007E481E" w:rsidRPr="00192417">
        <w:rPr>
          <w:rFonts w:ascii="GHEA Grapalat" w:hAnsi="GHEA Grapalat"/>
          <w:sz w:val="24"/>
          <w:lang w:val="hy-AM"/>
        </w:rPr>
        <w:t>9</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C303E7">
        <w:rPr>
          <w:rFonts w:ascii="GHEA Grapalat" w:hAnsi="GHEA Grapalat" w:cs="Arial Armenian"/>
          <w:sz w:val="24"/>
          <w:lang w:val="hy-AM"/>
        </w:rPr>
        <w:t>դեկտեմբերի</w:t>
      </w:r>
      <w:bookmarkStart w:id="0" w:name="_GoBack"/>
      <w:bookmarkEnd w:id="0"/>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r w:rsidRPr="00192417">
        <w:rPr>
          <w:rFonts w:ascii="GHEA Grapalat" w:hAnsi="GHEA Grapalat" w:cs="Sylfaen"/>
          <w:sz w:val="24"/>
        </w:rPr>
        <w:t>Երևան</w:t>
      </w: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0F3DD5" w:rsidRPr="00BF235A" w:rsidRDefault="00E74A1D" w:rsidP="000F3DD5">
      <w:pPr>
        <w:spacing w:after="0" w:line="240" w:lineRule="auto"/>
        <w:ind w:left="1134" w:right="970"/>
        <w:jc w:val="both"/>
        <w:rPr>
          <w:rFonts w:ascii="GHEA Grapalat" w:hAnsi="GHEA Grapalat" w:cs="Tahoma"/>
          <w:caps/>
          <w:spacing w:val="-4"/>
          <w:sz w:val="24"/>
          <w:lang w:val="hy-AM"/>
        </w:rPr>
      </w:pPr>
      <w:r w:rsidRPr="00E74A1D">
        <w:rPr>
          <w:rFonts w:ascii="GHEA Grapalat" w:hAnsi="GHEA Grapalat" w:cs="Sylfaen"/>
          <w:bCs/>
          <w:spacing w:val="10"/>
          <w:sz w:val="24"/>
          <w:lang w:val="af-ZA"/>
        </w:rPr>
        <w:t>«</w:t>
      </w:r>
      <w:r w:rsidRPr="00E74A1D">
        <w:rPr>
          <w:rFonts w:ascii="GHEA Grapalat" w:hAnsi="GHEA Grapalat" w:cs="Sylfaen"/>
          <w:bCs/>
          <w:spacing w:val="10"/>
          <w:sz w:val="24"/>
          <w:lang w:val="hy-AM"/>
        </w:rPr>
        <w:t xml:space="preserve">ՀԱՆՐԱՅԻՆ ԽՈՐՀՐԴԻ ՄԱՍԻՆ» </w:t>
      </w:r>
      <w:r w:rsidRPr="00E74A1D">
        <w:rPr>
          <w:rFonts w:ascii="GHEA Grapalat" w:hAnsi="GHEA Grapalat" w:cs="Sylfaen"/>
          <w:bCs/>
          <w:spacing w:val="10"/>
          <w:sz w:val="24"/>
          <w:lang w:val="en-US"/>
        </w:rPr>
        <w:t>ՀԱՅԱՍՏԱՆԻ</w:t>
      </w:r>
      <w:r w:rsidRPr="00E74A1D">
        <w:rPr>
          <w:rFonts w:ascii="GHEA Grapalat" w:hAnsi="GHEA Grapalat" w:cs="Sylfaen"/>
          <w:bCs/>
          <w:spacing w:val="10"/>
          <w:sz w:val="24"/>
          <w:lang w:val="af-ZA"/>
        </w:rPr>
        <w:t xml:space="preserve"> </w:t>
      </w:r>
      <w:r w:rsidRPr="00E74A1D">
        <w:rPr>
          <w:rFonts w:ascii="GHEA Grapalat" w:hAnsi="GHEA Grapalat" w:cs="Sylfaen"/>
          <w:bCs/>
          <w:spacing w:val="10"/>
          <w:sz w:val="24"/>
          <w:lang w:val="en-US"/>
        </w:rPr>
        <w:t>ՀԱՆՐԱՊԵՏՈՒԹՅԱՆ</w:t>
      </w:r>
      <w:r w:rsidRPr="00E74A1D">
        <w:rPr>
          <w:rFonts w:ascii="GHEA Grapalat" w:hAnsi="GHEA Grapalat" w:cs="Sylfaen"/>
          <w:bCs/>
          <w:spacing w:val="10"/>
          <w:sz w:val="24"/>
          <w:lang w:val="af-ZA"/>
        </w:rPr>
        <w:t xml:space="preserve"> </w:t>
      </w:r>
      <w:r w:rsidRPr="00E74A1D">
        <w:rPr>
          <w:rFonts w:ascii="GHEA Grapalat" w:hAnsi="GHEA Grapalat" w:cs="Sylfaen"/>
          <w:bCs/>
          <w:spacing w:val="10"/>
          <w:sz w:val="24"/>
          <w:lang w:val="en-US"/>
        </w:rPr>
        <w:t>ՕՐԵՆՔՈՒՄ</w:t>
      </w:r>
      <w:r w:rsidRPr="00E74A1D">
        <w:rPr>
          <w:rFonts w:ascii="GHEA Grapalat" w:hAnsi="GHEA Grapalat" w:cs="Sylfaen"/>
          <w:bCs/>
          <w:spacing w:val="10"/>
          <w:sz w:val="24"/>
          <w:lang w:val="af-ZA"/>
        </w:rPr>
        <w:t xml:space="preserve"> </w:t>
      </w:r>
      <w:r w:rsidRPr="00E74A1D">
        <w:rPr>
          <w:rFonts w:ascii="GHEA Grapalat" w:hAnsi="GHEA Grapalat" w:cs="Sylfaen"/>
          <w:bCs/>
          <w:spacing w:val="10"/>
          <w:sz w:val="24"/>
          <w:lang w:val="en-US"/>
        </w:rPr>
        <w:t>ԼՐԱՑՈՒՄ</w:t>
      </w:r>
      <w:r w:rsidRPr="00E74A1D">
        <w:rPr>
          <w:rFonts w:ascii="GHEA Grapalat" w:hAnsi="GHEA Grapalat" w:cs="Sylfaen"/>
          <w:bCs/>
          <w:spacing w:val="10"/>
          <w:sz w:val="24"/>
          <w:lang w:val="af-ZA"/>
        </w:rPr>
        <w:t xml:space="preserve"> </w:t>
      </w:r>
      <w:r w:rsidRPr="00E74A1D">
        <w:rPr>
          <w:rFonts w:ascii="GHEA Grapalat" w:hAnsi="GHEA Grapalat" w:cs="Sylfaen"/>
          <w:bCs/>
          <w:spacing w:val="10"/>
          <w:sz w:val="24"/>
          <w:lang w:val="en-US"/>
        </w:rPr>
        <w:t>ԿԱՏԱՐԵԼՈՒ</w:t>
      </w:r>
      <w:r w:rsidRPr="00E74A1D">
        <w:rPr>
          <w:rFonts w:ascii="GHEA Grapalat" w:hAnsi="GHEA Grapalat" w:cs="Sylfaen"/>
          <w:bCs/>
          <w:spacing w:val="10"/>
          <w:sz w:val="24"/>
          <w:lang w:val="af-ZA"/>
        </w:rPr>
        <w:t xml:space="preserve"> </w:t>
      </w:r>
      <w:r w:rsidRPr="00E74A1D">
        <w:rPr>
          <w:rFonts w:ascii="GHEA Grapalat" w:hAnsi="GHEA Grapalat" w:cs="Sylfaen"/>
          <w:bCs/>
          <w:spacing w:val="10"/>
          <w:sz w:val="24"/>
          <w:lang w:val="en-US"/>
        </w:rPr>
        <w:t>ՄԱՍԻՆ</w:t>
      </w:r>
      <w:r w:rsidRPr="00E74A1D">
        <w:rPr>
          <w:rFonts w:ascii="GHEA Grapalat" w:hAnsi="GHEA Grapalat" w:cs="Sylfaen"/>
          <w:bCs/>
          <w:spacing w:val="10"/>
          <w:sz w:val="24"/>
          <w:lang w:val="hy-AM"/>
        </w:rPr>
        <w:t>»</w:t>
      </w:r>
      <w:r w:rsidR="00574864">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001C6A9C" w:rsidRPr="001C6A9C">
        <w:rPr>
          <w:rFonts w:ascii="GHEA Grapalat" w:eastAsia="Times New Roman" w:hAnsi="GHEA Grapalat" w:cs="Tahoma"/>
          <w:sz w:val="24"/>
          <w:lang w:val="hy-AM" w:eastAsia="ru-RU"/>
        </w:rPr>
        <w:t>(Պ-3</w:t>
      </w:r>
      <w:r>
        <w:rPr>
          <w:rFonts w:ascii="GHEA Grapalat" w:eastAsia="Times New Roman" w:hAnsi="GHEA Grapalat" w:cs="Tahoma"/>
          <w:sz w:val="24"/>
          <w:lang w:val="hy-AM" w:eastAsia="ru-RU"/>
        </w:rPr>
        <w:t>58</w:t>
      </w:r>
      <w:r w:rsidR="001C6A9C" w:rsidRPr="001C6A9C">
        <w:rPr>
          <w:rFonts w:ascii="GHEA Grapalat" w:eastAsia="Times New Roman" w:hAnsi="GHEA Grapalat" w:cs="Tahoma"/>
          <w:sz w:val="24"/>
          <w:lang w:val="hy-AM" w:eastAsia="ru-RU"/>
        </w:rPr>
        <w:t>-</w:t>
      </w:r>
      <w:r>
        <w:rPr>
          <w:rFonts w:ascii="GHEA Grapalat" w:eastAsia="Times New Roman" w:hAnsi="GHEA Grapalat" w:cs="Tahoma"/>
          <w:sz w:val="24"/>
          <w:lang w:val="hy-AM" w:eastAsia="ru-RU"/>
        </w:rPr>
        <w:t>13</w:t>
      </w:r>
      <w:r w:rsidR="001C6A9C" w:rsidRPr="001C6A9C">
        <w:rPr>
          <w:rFonts w:ascii="GHEA Grapalat" w:eastAsia="Times New Roman" w:hAnsi="GHEA Grapalat" w:cs="Tahoma"/>
          <w:sz w:val="24"/>
          <w:lang w:val="hy-AM" w:eastAsia="ru-RU"/>
        </w:rPr>
        <w:t>.1</w:t>
      </w:r>
      <w:r w:rsidR="00BF235A">
        <w:rPr>
          <w:rFonts w:ascii="GHEA Grapalat" w:eastAsia="Times New Roman" w:hAnsi="GHEA Grapalat" w:cs="Tahoma"/>
          <w:sz w:val="24"/>
          <w:lang w:val="hy-AM" w:eastAsia="ru-RU"/>
        </w:rPr>
        <w:t>1</w:t>
      </w:r>
      <w:r w:rsidR="001C6A9C" w:rsidRPr="001C6A9C">
        <w:rPr>
          <w:rFonts w:ascii="GHEA Grapalat" w:eastAsia="Times New Roman" w:hAnsi="GHEA Grapalat" w:cs="Tahoma"/>
          <w:sz w:val="24"/>
          <w:lang w:val="hy-AM" w:eastAsia="ru-RU"/>
        </w:rPr>
        <w:t>.2019-</w:t>
      </w:r>
      <w:r>
        <w:rPr>
          <w:rFonts w:ascii="GHEA Grapalat" w:eastAsia="Times New Roman" w:hAnsi="GHEA Grapalat" w:cs="Tahoma"/>
          <w:sz w:val="24"/>
          <w:lang w:val="hy-AM" w:eastAsia="ru-RU"/>
        </w:rPr>
        <w:t>ՊԻ</w:t>
      </w:r>
      <w:r w:rsidR="001C6A9C" w:rsidRPr="001C6A9C">
        <w:rPr>
          <w:rFonts w:ascii="GHEA Grapalat" w:eastAsia="Times New Roman" w:hAnsi="GHEA Grapalat" w:cs="Tahoma"/>
          <w:sz w:val="24"/>
          <w:lang w:val="hy-AM" w:eastAsia="ru-RU"/>
        </w:rPr>
        <w:t>-011/0)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r w:rsidR="00BF235A">
        <w:rPr>
          <w:rFonts w:ascii="GHEA Grapalat" w:hAnsi="GHEA Grapalat" w:cs="Tahoma"/>
          <w:caps/>
          <w:spacing w:val="-4"/>
          <w:sz w:val="24"/>
          <w:lang w:val="hy-AM"/>
        </w:rPr>
        <w:t xml:space="preserve"> </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8F35AC">
      <w:pPr>
        <w:spacing w:after="0" w:line="360" w:lineRule="auto"/>
        <w:ind w:right="-23"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նախագծի վերաբերյալ</w:t>
      </w:r>
      <w:r w:rsidR="00B61309" w:rsidRPr="00B22636">
        <w:rPr>
          <w:rFonts w:ascii="GHEA Grapalat" w:hAnsi="GHEA Grapalat"/>
          <w:sz w:val="24"/>
          <w:szCs w:val="24"/>
          <w:lang w:val="hy-AM"/>
        </w:rPr>
        <w:t xml:space="preserve"> </w:t>
      </w:r>
      <w:r w:rsidR="008F35AC">
        <w:rPr>
          <w:rFonts w:ascii="GHEA Grapalat" w:hAnsi="GHEA Grapalat"/>
          <w:sz w:val="24"/>
          <w:szCs w:val="24"/>
          <w:lang w:val="hy-AM"/>
        </w:rPr>
        <w:t>ներկա</w:t>
      </w:r>
      <w:r w:rsidR="009E4025" w:rsidRPr="00B22636">
        <w:rPr>
          <w:rFonts w:ascii="GHEA Grapalat" w:hAnsi="GHEA Grapalat"/>
          <w:sz w:val="24"/>
          <w:szCs w:val="24"/>
          <w:lang w:val="hy-AM"/>
        </w:rPr>
        <w:t>յացնում է հետևյալ դիտարկումները:</w:t>
      </w:r>
    </w:p>
    <w:p w:rsidR="00AA57CC" w:rsidRPr="00AA57CC" w:rsidRDefault="00AA57CC" w:rsidP="00AA57CC">
      <w:pPr>
        <w:spacing w:after="0" w:line="360" w:lineRule="auto"/>
        <w:ind w:right="-23" w:firstLine="567"/>
        <w:jc w:val="both"/>
        <w:rPr>
          <w:rFonts w:ascii="GHEA Grapalat" w:hAnsi="GHEA Grapalat"/>
          <w:sz w:val="24"/>
          <w:szCs w:val="24"/>
          <w:lang w:val="hy-AM"/>
        </w:rPr>
      </w:pPr>
      <w:r w:rsidRPr="00AA57CC">
        <w:rPr>
          <w:rFonts w:ascii="GHEA Grapalat" w:hAnsi="GHEA Grapalat"/>
          <w:sz w:val="24"/>
          <w:szCs w:val="24"/>
          <w:lang w:val="hy-AM"/>
        </w:rPr>
        <w:t>«Հանրային խորհրդի մասին» օրենքի 4-րդ հոդվածի 4-րդ մասի համաձայն՝</w:t>
      </w:r>
    </w:p>
    <w:p w:rsidR="00AA57CC" w:rsidRPr="00AA57CC" w:rsidRDefault="00AA57CC" w:rsidP="00AA57CC">
      <w:pPr>
        <w:spacing w:after="0" w:line="360" w:lineRule="auto"/>
        <w:ind w:right="-23" w:firstLine="567"/>
        <w:jc w:val="both"/>
        <w:rPr>
          <w:rFonts w:ascii="GHEA Grapalat" w:hAnsi="GHEA Grapalat"/>
          <w:i/>
          <w:sz w:val="24"/>
          <w:szCs w:val="24"/>
          <w:lang w:val="hy-AM"/>
        </w:rPr>
      </w:pPr>
      <w:r w:rsidRPr="00AA57CC">
        <w:rPr>
          <w:rFonts w:ascii="GHEA Grapalat" w:hAnsi="GHEA Grapalat"/>
          <w:i/>
          <w:sz w:val="24"/>
          <w:szCs w:val="24"/>
          <w:lang w:val="hy-AM"/>
        </w:rPr>
        <w:t xml:space="preserve">«4. </w:t>
      </w:r>
      <w:r w:rsidRPr="00AA57CC">
        <w:rPr>
          <w:rFonts w:ascii="GHEA Grapalat" w:hAnsi="GHEA Grapalat"/>
          <w:b/>
          <w:i/>
          <w:sz w:val="24"/>
          <w:szCs w:val="24"/>
          <w:lang w:val="hy-AM"/>
        </w:rPr>
        <w:t>Հանրային խորհրդի անդամն իր գործունեության ընթացքում քաղաքական հարցերում պարտավոր է պահպանել չեզոքություն</w:t>
      </w:r>
      <w:r w:rsidRPr="00AA57CC">
        <w:rPr>
          <w:rFonts w:ascii="GHEA Grapalat" w:hAnsi="GHEA Grapalat"/>
          <w:i/>
          <w:sz w:val="24"/>
          <w:szCs w:val="24"/>
          <w:lang w:val="hy-AM"/>
        </w:rPr>
        <w:t>»:</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Նույն օրենքի 8-րդ հոդվածի համաձայն՝ </w:t>
      </w:r>
    </w:p>
    <w:p w:rsidR="00AA57CC" w:rsidRPr="00AA57CC" w:rsidRDefault="00AA57CC" w:rsidP="00AA57CC">
      <w:pPr>
        <w:spacing w:after="0" w:line="360" w:lineRule="auto"/>
        <w:ind w:right="-23" w:firstLine="567"/>
        <w:jc w:val="both"/>
        <w:rPr>
          <w:rFonts w:ascii="GHEA Grapalat" w:hAnsi="GHEA Grapalat"/>
          <w:bCs/>
          <w:i/>
          <w:sz w:val="24"/>
          <w:szCs w:val="24"/>
          <w:lang w:val="hy-AM"/>
        </w:rPr>
      </w:pPr>
      <w:r w:rsidRPr="00AA57CC">
        <w:rPr>
          <w:rFonts w:ascii="GHEA Grapalat" w:hAnsi="GHEA Grapalat"/>
          <w:bCs/>
          <w:i/>
          <w:sz w:val="24"/>
          <w:szCs w:val="24"/>
          <w:lang w:val="hy-AM"/>
        </w:rPr>
        <w:t xml:space="preserve">«1. </w:t>
      </w:r>
      <w:r w:rsidRPr="00AA57CC">
        <w:rPr>
          <w:rFonts w:ascii="GHEA Grapalat" w:hAnsi="GHEA Grapalat"/>
          <w:b/>
          <w:bCs/>
          <w:i/>
          <w:sz w:val="24"/>
          <w:szCs w:val="24"/>
          <w:lang w:val="hy-AM"/>
        </w:rPr>
        <w:t>Հանրային</w:t>
      </w:r>
      <w:r w:rsidRPr="00AA57CC">
        <w:rPr>
          <w:rFonts w:cs="Calibri"/>
          <w:b/>
          <w:bCs/>
          <w:i/>
          <w:sz w:val="24"/>
          <w:szCs w:val="24"/>
          <w:lang w:val="hy-AM"/>
        </w:rPr>
        <w:t> </w:t>
      </w:r>
      <w:r w:rsidRPr="00AA57CC">
        <w:rPr>
          <w:rFonts w:ascii="GHEA Grapalat" w:hAnsi="GHEA Grapalat"/>
          <w:b/>
          <w:bCs/>
          <w:i/>
          <w:sz w:val="24"/>
          <w:szCs w:val="24"/>
          <w:lang w:val="hy-AM"/>
        </w:rPr>
        <w:t>խորհրդի անդամի գործունեությունը դադարեցվում է</w:t>
      </w:r>
      <w:r w:rsidRPr="00AA57CC">
        <w:rPr>
          <w:rFonts w:ascii="GHEA Grapalat" w:hAnsi="GHEA Grapalat"/>
          <w:bCs/>
          <w:i/>
          <w:sz w:val="24"/>
          <w:szCs w:val="24"/>
          <w:lang w:val="hy-AM"/>
        </w:rPr>
        <w:t xml:space="preserve"> վարչապետի առաջարկությամբ` Կառավարության որոշմամբ, եթե`</w:t>
      </w:r>
    </w:p>
    <w:p w:rsidR="00AA57CC" w:rsidRPr="00AA57CC" w:rsidRDefault="00AA57CC" w:rsidP="00AA57CC">
      <w:pPr>
        <w:spacing w:after="0" w:line="360" w:lineRule="auto"/>
        <w:ind w:right="-23" w:firstLine="567"/>
        <w:jc w:val="both"/>
        <w:rPr>
          <w:rFonts w:ascii="GHEA Grapalat" w:hAnsi="GHEA Grapalat"/>
          <w:bCs/>
          <w:i/>
          <w:sz w:val="24"/>
          <w:szCs w:val="24"/>
          <w:lang w:val="hy-AM"/>
        </w:rPr>
      </w:pPr>
      <w:r w:rsidRPr="00AA57CC">
        <w:rPr>
          <w:rFonts w:ascii="GHEA Grapalat" w:hAnsi="GHEA Grapalat"/>
          <w:bCs/>
          <w:i/>
          <w:sz w:val="24"/>
          <w:szCs w:val="24"/>
          <w:lang w:val="hy-AM"/>
        </w:rPr>
        <w:t>1) նշանակումից հետո ի հայտ են եկել փաստեր, որոնք հավաստում են նրա` սույն օրենքի 4-րդ հոդվածի 2-րդ և 3-րդ մասերով սահմանված պահանջներին անհամապատասխանությունը.</w:t>
      </w:r>
    </w:p>
    <w:p w:rsidR="00AA57CC" w:rsidRPr="00AA57CC" w:rsidRDefault="00AA57CC" w:rsidP="00AA57CC">
      <w:pPr>
        <w:spacing w:after="0" w:line="360" w:lineRule="auto"/>
        <w:ind w:right="-23" w:firstLine="567"/>
        <w:jc w:val="both"/>
        <w:rPr>
          <w:rFonts w:ascii="GHEA Grapalat" w:hAnsi="GHEA Grapalat"/>
          <w:bCs/>
          <w:i/>
          <w:sz w:val="24"/>
          <w:szCs w:val="24"/>
          <w:lang w:val="hy-AM"/>
        </w:rPr>
      </w:pPr>
      <w:r w:rsidRPr="00AA57CC">
        <w:rPr>
          <w:rFonts w:ascii="GHEA Grapalat" w:hAnsi="GHEA Grapalat"/>
          <w:bCs/>
          <w:i/>
          <w:sz w:val="24"/>
          <w:szCs w:val="24"/>
          <w:lang w:val="hy-AM"/>
        </w:rPr>
        <w:t>2) նշանակվել կամ ընտրվել է սույն օրենքի 4-րդ հոդվածի 3-րդ մասի 1-ին կետով նախատեսված որևէ պաշտոնում.</w:t>
      </w:r>
    </w:p>
    <w:p w:rsidR="00AA57CC" w:rsidRPr="00AA57CC" w:rsidRDefault="00AA57CC" w:rsidP="00AA57CC">
      <w:pPr>
        <w:spacing w:after="0" w:line="360" w:lineRule="auto"/>
        <w:ind w:right="-23" w:firstLine="567"/>
        <w:jc w:val="both"/>
        <w:rPr>
          <w:rFonts w:ascii="GHEA Grapalat" w:hAnsi="GHEA Grapalat"/>
          <w:bCs/>
          <w:i/>
          <w:sz w:val="24"/>
          <w:szCs w:val="24"/>
          <w:lang w:val="hy-AM"/>
        </w:rPr>
      </w:pPr>
      <w:r w:rsidRPr="00AA57CC">
        <w:rPr>
          <w:rFonts w:ascii="GHEA Grapalat" w:hAnsi="GHEA Grapalat"/>
          <w:bCs/>
          <w:i/>
          <w:sz w:val="24"/>
          <w:szCs w:val="24"/>
          <w:lang w:val="hy-AM"/>
        </w:rPr>
        <w:t>3) վերջին մեկ տարվա ընթացքում անհարգելի պատճառով չի մասնակցել</w:t>
      </w:r>
      <w:r w:rsidRPr="00AA57CC">
        <w:rPr>
          <w:rFonts w:cs="Calibri"/>
          <w:bCs/>
          <w:i/>
          <w:sz w:val="24"/>
          <w:szCs w:val="24"/>
          <w:lang w:val="hy-AM"/>
        </w:rPr>
        <w:t> </w:t>
      </w:r>
      <w:r w:rsidRPr="00AA57CC">
        <w:rPr>
          <w:rFonts w:ascii="GHEA Grapalat" w:hAnsi="GHEA Grapalat"/>
          <w:bCs/>
          <w:i/>
          <w:sz w:val="24"/>
          <w:szCs w:val="24"/>
          <w:lang w:val="hy-AM"/>
        </w:rPr>
        <w:t>Հանրային</w:t>
      </w:r>
      <w:r w:rsidRPr="00AA57CC">
        <w:rPr>
          <w:rFonts w:cs="Calibri"/>
          <w:bCs/>
          <w:i/>
          <w:sz w:val="24"/>
          <w:szCs w:val="24"/>
          <w:lang w:val="hy-AM"/>
        </w:rPr>
        <w:t> </w:t>
      </w:r>
      <w:r w:rsidRPr="00AA57CC">
        <w:rPr>
          <w:rFonts w:ascii="GHEA Grapalat" w:hAnsi="GHEA Grapalat"/>
          <w:bCs/>
          <w:i/>
          <w:sz w:val="24"/>
          <w:szCs w:val="24"/>
          <w:lang w:val="hy-AM"/>
        </w:rPr>
        <w:t>խորհրդի երկու անընդմեջ կամ ընդհանուր առմամբ երեք նիստերին:</w:t>
      </w:r>
    </w:p>
    <w:p w:rsidR="00AA57CC" w:rsidRPr="00AA57CC" w:rsidRDefault="00AA57CC" w:rsidP="00AA57CC">
      <w:pPr>
        <w:spacing w:after="0" w:line="360" w:lineRule="auto"/>
        <w:ind w:right="-23" w:firstLine="567"/>
        <w:jc w:val="both"/>
        <w:rPr>
          <w:rFonts w:ascii="GHEA Grapalat" w:hAnsi="GHEA Grapalat"/>
          <w:bCs/>
          <w:i/>
          <w:sz w:val="24"/>
          <w:szCs w:val="24"/>
          <w:lang w:val="hy-AM"/>
        </w:rPr>
      </w:pPr>
      <w:r w:rsidRPr="00AA57CC">
        <w:rPr>
          <w:rFonts w:ascii="GHEA Grapalat" w:hAnsi="GHEA Grapalat"/>
          <w:bCs/>
          <w:i/>
          <w:sz w:val="24"/>
          <w:szCs w:val="24"/>
          <w:lang w:val="hy-AM"/>
        </w:rPr>
        <w:t>2.</w:t>
      </w:r>
      <w:r w:rsidRPr="00AA57CC">
        <w:rPr>
          <w:rFonts w:cs="Calibri"/>
          <w:bCs/>
          <w:i/>
          <w:sz w:val="24"/>
          <w:szCs w:val="24"/>
          <w:lang w:val="hy-AM"/>
        </w:rPr>
        <w:t> </w:t>
      </w:r>
      <w:r w:rsidRPr="00AA57CC">
        <w:rPr>
          <w:rFonts w:ascii="GHEA Grapalat" w:hAnsi="GHEA Grapalat"/>
          <w:bCs/>
          <w:i/>
          <w:sz w:val="24"/>
          <w:szCs w:val="24"/>
          <w:lang w:val="hy-AM"/>
        </w:rPr>
        <w:t>Հանրային</w:t>
      </w:r>
      <w:r w:rsidRPr="00AA57CC">
        <w:rPr>
          <w:rFonts w:cs="Calibri"/>
          <w:bCs/>
          <w:i/>
          <w:sz w:val="24"/>
          <w:szCs w:val="24"/>
          <w:lang w:val="hy-AM"/>
        </w:rPr>
        <w:t> </w:t>
      </w:r>
      <w:r w:rsidRPr="00AA57CC">
        <w:rPr>
          <w:rFonts w:ascii="GHEA Grapalat" w:hAnsi="GHEA Grapalat"/>
          <w:bCs/>
          <w:i/>
          <w:sz w:val="24"/>
          <w:szCs w:val="24"/>
          <w:lang w:val="hy-AM"/>
        </w:rPr>
        <w:t>խորհրդի անդամի լիազորությունները դադարեցվում են նաև սույն օրենքի 5-րդ հոդվածի 12-րդ և 14-րդ մասերով նախատեսված դեպքերում:»:</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Վերոգրալ կարգավորումների բովանդակային վերլուծությունից պարզ է դառնում, որ օրենքում նախատեսված՝ </w:t>
      </w:r>
      <w:r w:rsidRPr="00AA57CC">
        <w:rPr>
          <w:rFonts w:ascii="GHEA Grapalat" w:hAnsi="GHEA Grapalat"/>
          <w:sz w:val="24"/>
          <w:szCs w:val="24"/>
          <w:lang w:val="hy-AM"/>
        </w:rPr>
        <w:t>հանրային խորհրդի անդամի կողմից իր գործունեության ընթացքում քաղաքական հարցերում չեզոքություն պահպանելու պարտականությունը</w:t>
      </w:r>
      <w:r w:rsidRPr="00AA57CC">
        <w:rPr>
          <w:rFonts w:ascii="GHEA Grapalat" w:hAnsi="GHEA Grapalat"/>
          <w:bCs/>
          <w:sz w:val="24"/>
          <w:szCs w:val="24"/>
          <w:lang w:val="hy-AM"/>
        </w:rPr>
        <w:t xml:space="preserve"> կրում է հռչակագրային բնույթ, քանզի դրանց չկատարման համար իրավական հետևանքներ նախատեսված չեն: Արդյունքում ստացվում է, որ օրենքում հանրային </w:t>
      </w:r>
      <w:r w:rsidRPr="00AA57CC">
        <w:rPr>
          <w:rFonts w:ascii="GHEA Grapalat" w:hAnsi="GHEA Grapalat"/>
          <w:bCs/>
          <w:sz w:val="24"/>
          <w:szCs w:val="24"/>
          <w:lang w:val="hy-AM"/>
        </w:rPr>
        <w:lastRenderedPageBreak/>
        <w:t xml:space="preserve">խորհրդի անդամի՝ </w:t>
      </w:r>
      <w:r w:rsidRPr="00AA57CC">
        <w:rPr>
          <w:rFonts w:ascii="GHEA Grapalat" w:hAnsi="GHEA Grapalat"/>
          <w:sz w:val="24"/>
          <w:szCs w:val="24"/>
          <w:lang w:val="hy-AM"/>
        </w:rPr>
        <w:t>քաղաքական հարցերում չեզոքություն պահպանելու</w:t>
      </w:r>
      <w:r w:rsidRPr="00AA57CC">
        <w:rPr>
          <w:rFonts w:ascii="GHEA Grapalat" w:hAnsi="GHEA Grapalat"/>
          <w:bCs/>
          <w:sz w:val="24"/>
          <w:szCs w:val="24"/>
          <w:lang w:val="hy-AM"/>
        </w:rPr>
        <w:t xml:space="preserve"> պարտականության կապակցությամբ առկա է ոչ լիարժեք իրավակարգավորում, որը կասկածի է ենթարկում տվյալ պարտականության իրավաչափությունը` հիմքեր ստեղծելով օրենքով նախատեսված պարտականությունը չկատարելու համար:</w:t>
      </w:r>
    </w:p>
    <w:p w:rsidR="00AA57CC" w:rsidRPr="00AA57CC" w:rsidRDefault="00AA57CC" w:rsidP="00AA57CC">
      <w:pPr>
        <w:spacing w:after="0" w:line="360" w:lineRule="auto"/>
        <w:ind w:right="-23" w:firstLine="567"/>
        <w:jc w:val="both"/>
        <w:rPr>
          <w:rFonts w:ascii="GHEA Grapalat" w:hAnsi="GHEA Grapalat"/>
          <w:bCs/>
          <w:iCs/>
          <w:sz w:val="24"/>
          <w:szCs w:val="24"/>
          <w:lang w:val="hy-AM"/>
        </w:rPr>
      </w:pPr>
      <w:r w:rsidRPr="00AA57CC">
        <w:rPr>
          <w:rFonts w:ascii="GHEA Grapalat" w:hAnsi="GHEA Grapalat"/>
          <w:bCs/>
          <w:iCs/>
          <w:sz w:val="24"/>
          <w:szCs w:val="24"/>
          <w:lang w:val="hy-AM"/>
        </w:rPr>
        <w:t xml:space="preserve">Սահմանադրական դատարանը ՍԴՈ-1289, ՍԴՈ-1270 որոշումներում իրավական դիրքորոշում է հայտնել այն մասին, որ «(…) </w:t>
      </w:r>
      <w:r w:rsidRPr="00AA57CC">
        <w:rPr>
          <w:rFonts w:ascii="GHEA Grapalat" w:hAnsi="GHEA Grapalat"/>
          <w:bCs/>
          <w:i/>
          <w:iCs/>
          <w:sz w:val="24"/>
          <w:szCs w:val="24"/>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AA57CC">
        <w:rPr>
          <w:rFonts w:ascii="GHEA Grapalat" w:hAnsi="GHEA Grapalat"/>
          <w:bCs/>
          <w:iCs/>
          <w:sz w:val="24"/>
          <w:szCs w:val="24"/>
          <w:lang w:val="hy-AM"/>
        </w:rPr>
        <w:t>:»:</w:t>
      </w:r>
    </w:p>
    <w:p w:rsidR="00AA57CC" w:rsidRPr="00AA57CC" w:rsidRDefault="00AA57CC" w:rsidP="00AA57CC">
      <w:pPr>
        <w:spacing w:after="0" w:line="360" w:lineRule="auto"/>
        <w:ind w:right="-23" w:firstLine="567"/>
        <w:jc w:val="both"/>
        <w:rPr>
          <w:rFonts w:ascii="GHEA Grapalat" w:hAnsi="GHEA Grapalat"/>
          <w:bCs/>
          <w:iCs/>
          <w:sz w:val="24"/>
          <w:szCs w:val="24"/>
          <w:lang w:val="hy-AM"/>
        </w:rPr>
      </w:pPr>
      <w:r w:rsidRPr="00AA57CC">
        <w:rPr>
          <w:rFonts w:ascii="GHEA Grapalat" w:hAnsi="GHEA Grapalat"/>
          <w:bCs/>
          <w:iCs/>
          <w:sz w:val="24"/>
          <w:szCs w:val="24"/>
          <w:lang w:val="hy-AM"/>
        </w:rPr>
        <w:t>Օրենքի և իրավական որոշակիության սկզբունքի հարաբերակցության վերաբերյալ իր մի շարք որոշումներում, հղում կատարելով նաև ՄԻԵԴ նախադեպային իրավունքին, Սահմանադրական դատարանը 2006 թվականի ապրիլի 18-ի ՍԴՈ–630 որոշմամբ իրավական դիրքորոշում է հայտնել այն մասին, որ «</w:t>
      </w:r>
      <w:r w:rsidRPr="00AA57CC">
        <w:rPr>
          <w:rFonts w:ascii="GHEA Grapalat" w:hAnsi="GHEA Grapalat"/>
          <w:i/>
          <w:sz w:val="24"/>
          <w:szCs w:val="24"/>
          <w:lang w:val="hy-AM"/>
        </w:rPr>
        <w:t xml:space="preserve">(…) </w:t>
      </w:r>
      <w:r w:rsidRPr="00AA57CC">
        <w:rPr>
          <w:rFonts w:ascii="GHEA Grapalat" w:hAnsi="GHEA Grapalat"/>
          <w:bCs/>
          <w:i/>
          <w:iCs/>
          <w:sz w:val="24"/>
          <w:szCs w:val="24"/>
          <w:lang w:val="hy-AM"/>
        </w:rPr>
        <w:t>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r w:rsidRPr="00AA57CC">
        <w:rPr>
          <w:rFonts w:ascii="GHEA Grapalat" w:hAnsi="GHEA Grapalat"/>
          <w:bCs/>
          <w:iCs/>
          <w:sz w:val="24"/>
          <w:szCs w:val="24"/>
          <w:lang w:val="hy-AM"/>
        </w:rPr>
        <w:t>:»։</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Այս առումով հարկ է նշել, որ իրավական պետության սկզբունքը, ի թիվս այլնի, պահանջում է նաև իրավական օրենքի առկայություն: Վերջինս պետք է լինի բավականաչափ մատչելի, այսինքն՝ իրավունքի սուբյեկտները պետք է համապատասխան հանգամանքներում հնարավորություն ունենան կողմնորոշվելու, թե որոշակի պարտականություն չկատարելու դեպքում ինչ իրավական հետևանքներ են վրա հասնելու և ինչ իրավական նորմեր են կիրառվելու: Օրենքի կանխատեսելիությունը գնահատելու համար կարևոր գործոն է, որ այն ձևակերպված լինի բավարար հստակությամբ, այսինքն՝  նորմը չի կարող համարվել «օրենք», եթե այն ձևակերպված չէ բավարար ճշգրտությամբ, որը թույլ կտա իրավունքի սուբյեկտներին դրան համապատասխանեցնել իրենց վարքագիծը, նրանք պետք է հնարավորություն </w:t>
      </w:r>
      <w:r w:rsidRPr="00AA57CC">
        <w:rPr>
          <w:rFonts w:ascii="GHEA Grapalat" w:hAnsi="GHEA Grapalat"/>
          <w:bCs/>
          <w:sz w:val="24"/>
          <w:szCs w:val="24"/>
          <w:lang w:val="hy-AM"/>
        </w:rPr>
        <w:lastRenderedPageBreak/>
        <w:t>ունենան կանխատեսել այն հետևանքները, որոնք կարող է առաջացնել տվյալ գործողությունը:</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sz w:val="24"/>
          <w:szCs w:val="24"/>
          <w:lang w:val="hy-AM"/>
        </w:rPr>
        <w:t>Վերոգրյալի համատեքստում գտնում ենք, որ</w:t>
      </w:r>
      <w:r w:rsidRPr="00AA57CC">
        <w:rPr>
          <w:rFonts w:ascii="GHEA Grapalat" w:hAnsi="GHEA Grapalat"/>
          <w:bCs/>
          <w:sz w:val="24"/>
          <w:szCs w:val="24"/>
          <w:lang w:val="hy-AM"/>
        </w:rPr>
        <w:t xml:space="preserve"> նախագծով նախատեսված կարգավորման և դրանով հետապնդվող նպատակի միջև առկա է ողջամիտ հարաբերակցություն՝ հիմք ընդունելով այն հանգամանքը, որ նախագծով նախատեսված կարգավորումը կանխատեսելի է դարձնում </w:t>
      </w:r>
      <w:r w:rsidRPr="00AA57CC">
        <w:rPr>
          <w:rFonts w:ascii="GHEA Grapalat" w:hAnsi="GHEA Grapalat"/>
          <w:sz w:val="24"/>
          <w:szCs w:val="24"/>
          <w:lang w:val="hy-AM"/>
        </w:rPr>
        <w:t>քաղաքական հարցերում չեզոքություն պահպանելու</w:t>
      </w:r>
      <w:r w:rsidRPr="00AA57CC">
        <w:rPr>
          <w:rFonts w:ascii="GHEA Grapalat" w:hAnsi="GHEA Grapalat"/>
          <w:bCs/>
          <w:sz w:val="24"/>
          <w:szCs w:val="24"/>
          <w:lang w:val="hy-AM"/>
        </w:rPr>
        <w:t xml:space="preserve"> նպատակը, իրավական մեխանիզմները, տվյալ պարտականության իրավաչափությունը և այն չկատարելու համար վրա հասնող իրավական հետևանքները:</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Այդուհանդերձ, նախագծով նախատեսված կարգավորումը նախատեսելիս անհրաժեշտ է նկատի ունենալ, որ </w:t>
      </w:r>
      <w:r w:rsidRPr="00AA57CC">
        <w:rPr>
          <w:rFonts w:ascii="GHEA Grapalat" w:hAnsi="GHEA Grapalat"/>
          <w:sz w:val="24"/>
          <w:szCs w:val="24"/>
          <w:lang w:val="hy-AM"/>
        </w:rPr>
        <w:t>հանրային խորհրդի անդամի կողմից իր գործունեության ընթացքում քաղաքական չեզոքություն պահպանելու պահանջը հանրային խորհրդի անդամի գործունեության դադարեցման մնացած հիմքերի համատեքստում ձևակերպված չէ բավարար հստակությամբ, որո</w:t>
      </w:r>
      <w:r w:rsidRPr="00AA57CC">
        <w:rPr>
          <w:rFonts w:ascii="GHEA Grapalat" w:hAnsi="GHEA Grapalat"/>
          <w:sz w:val="24"/>
          <w:szCs w:val="24"/>
          <w:lang w:val="hy-AM"/>
        </w:rPr>
        <w:softHyphen/>
        <w:t>շա</w:t>
      </w:r>
      <w:r w:rsidRPr="00AA57CC">
        <w:rPr>
          <w:rFonts w:ascii="GHEA Grapalat" w:hAnsi="GHEA Grapalat"/>
          <w:sz w:val="24"/>
          <w:szCs w:val="24"/>
          <w:lang w:val="hy-AM"/>
        </w:rPr>
        <w:softHyphen/>
        <w:t>կի չէ և կարող է հանգեցնել տարաբնույթ և կամայական մեկնաբանու</w:t>
      </w:r>
      <w:r w:rsidRPr="00AA57CC">
        <w:rPr>
          <w:rFonts w:ascii="GHEA Grapalat" w:hAnsi="GHEA Grapalat"/>
          <w:sz w:val="24"/>
          <w:szCs w:val="24"/>
          <w:lang w:val="hy-AM"/>
        </w:rPr>
        <w:softHyphen/>
        <w:t>թյունների</w:t>
      </w:r>
      <w:r w:rsidRPr="00AA57CC">
        <w:rPr>
          <w:rFonts w:ascii="GHEA Grapalat" w:hAnsi="GHEA Grapalat"/>
          <w:bCs/>
          <w:sz w:val="24"/>
          <w:szCs w:val="24"/>
          <w:lang w:val="hy-AM"/>
        </w:rPr>
        <w:t>:</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Նման դիրքորոշումը պայմանավորված է հետևյալ հանգամանքով.</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«Հանրային խորհրդի մասին» ՀՀ օրենքի 2-րդ հոդվածի համաձայն՝ հանրային խորհրդի խնդիրներն են`</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1) </w:t>
      </w:r>
      <w:r w:rsidRPr="00AA57CC">
        <w:rPr>
          <w:rFonts w:ascii="GHEA Grapalat" w:hAnsi="GHEA Grapalat"/>
          <w:b/>
          <w:bCs/>
          <w:i/>
          <w:sz w:val="24"/>
          <w:szCs w:val="24"/>
          <w:lang w:val="hy-AM"/>
        </w:rPr>
        <w:t>քաղաքականության</w:t>
      </w:r>
      <w:r w:rsidRPr="00AA57CC">
        <w:rPr>
          <w:rFonts w:ascii="GHEA Grapalat" w:hAnsi="GHEA Grapalat"/>
          <w:bCs/>
          <w:sz w:val="24"/>
          <w:szCs w:val="24"/>
          <w:lang w:val="hy-AM"/>
        </w:rPr>
        <w:t xml:space="preserve"> մշակման և իրականացման գործում հասարակության տարբեր շերտերի շահերը ներկայացնելը. (…)</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4) </w:t>
      </w:r>
      <w:r w:rsidRPr="00AA57CC">
        <w:rPr>
          <w:rFonts w:ascii="GHEA Grapalat" w:hAnsi="GHEA Grapalat"/>
          <w:b/>
          <w:bCs/>
          <w:i/>
          <w:sz w:val="24"/>
          <w:szCs w:val="24"/>
          <w:lang w:val="hy-AM"/>
        </w:rPr>
        <w:t>հանրային նշանակություն ունեցող հարցերի</w:t>
      </w:r>
      <w:r w:rsidRPr="00AA57CC">
        <w:rPr>
          <w:rFonts w:ascii="GHEA Grapalat" w:hAnsi="GHEA Grapalat"/>
          <w:bCs/>
          <w:sz w:val="24"/>
          <w:szCs w:val="24"/>
          <w:lang w:val="hy-AM"/>
        </w:rPr>
        <w:t>, այդ թվում` օրենքների և այլ նորմատիվ իրավական ակտերի, պետական ծրագրերի, ռազմավարությունների, հայեցակարգերի և դրանց նախագծերի վերաբերյալ հասարակական կարծիքը բացահայտելը. (…):</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«Հանրային խորհրդի մասին» ՀՀ օրենքի 3-րդ հոդվածի 1-ին մասի համաձայն՝ հանրային խորհուրդն իր առջև դրված խնդիրների կենսագործման նպատակով` սույն օրենքով և Հանրային խորհրդի կանոնադրությամբ սահմանված կարգով`</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1) վարչապետի առաջարկությամբ`</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lastRenderedPageBreak/>
        <w:t xml:space="preserve">ա. կազմակերպում է հանրային լսումներ կամ քննարկումներ` </w:t>
      </w:r>
      <w:r w:rsidRPr="00AA57CC">
        <w:rPr>
          <w:rFonts w:ascii="GHEA Grapalat" w:hAnsi="GHEA Grapalat"/>
          <w:b/>
          <w:bCs/>
          <w:i/>
          <w:sz w:val="24"/>
          <w:szCs w:val="24"/>
          <w:lang w:val="hy-AM"/>
        </w:rPr>
        <w:t>հասարակական հետաքրքրություն ներկայացնող</w:t>
      </w:r>
      <w:r w:rsidRPr="00AA57CC">
        <w:rPr>
          <w:rFonts w:ascii="GHEA Grapalat" w:hAnsi="GHEA Grapalat"/>
          <w:bCs/>
          <w:sz w:val="24"/>
          <w:szCs w:val="24"/>
          <w:lang w:val="hy-AM"/>
        </w:rPr>
        <w:t>, ինչպես նաև հասարակական կյանքի կարևորագույն ոլորտներին առնչվող հարցերի վերաբերյալ, (…)</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2) սեփական նախաձեռնությամբ`</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ա. իրականացնում է սույն հոդվածի 1-ին մասի 1-ին կետի «ա» ենթակետով նախատեսված միջոցառումները, (…) </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 xml:space="preserve">գ. իրականացնում է </w:t>
      </w:r>
      <w:r w:rsidRPr="00AA57CC">
        <w:rPr>
          <w:rFonts w:ascii="GHEA Grapalat" w:hAnsi="GHEA Grapalat"/>
          <w:b/>
          <w:bCs/>
          <w:i/>
          <w:sz w:val="24"/>
          <w:szCs w:val="24"/>
          <w:lang w:val="hy-AM"/>
        </w:rPr>
        <w:t>հանրային հնչեղության այլ հարցերի</w:t>
      </w:r>
      <w:r w:rsidRPr="00AA57CC">
        <w:rPr>
          <w:rFonts w:ascii="GHEA Grapalat" w:hAnsi="GHEA Grapalat"/>
          <w:bCs/>
          <w:sz w:val="24"/>
          <w:szCs w:val="24"/>
          <w:lang w:val="hy-AM"/>
        </w:rPr>
        <w:t>, ինչպես նաև հանրության բարձրացրած հիմնահարցերի վերլուծություններ և տալիս եզրակացություն, (…):</w:t>
      </w:r>
    </w:p>
    <w:p w:rsidR="00AA57CC" w:rsidRPr="00AA57CC" w:rsidRDefault="00AA57CC" w:rsidP="00AA57CC">
      <w:pPr>
        <w:spacing w:after="0" w:line="360" w:lineRule="auto"/>
        <w:ind w:right="-23" w:firstLine="567"/>
        <w:jc w:val="both"/>
        <w:rPr>
          <w:rFonts w:ascii="GHEA Grapalat" w:hAnsi="GHEA Grapalat"/>
          <w:bCs/>
          <w:sz w:val="24"/>
          <w:szCs w:val="24"/>
          <w:lang w:val="hy-AM"/>
        </w:rPr>
      </w:pPr>
      <w:r w:rsidRPr="00AA57CC">
        <w:rPr>
          <w:rFonts w:ascii="GHEA Grapalat" w:hAnsi="GHEA Grapalat"/>
          <w:bCs/>
          <w:sz w:val="24"/>
          <w:szCs w:val="24"/>
          <w:lang w:val="hy-AM"/>
        </w:rPr>
        <w:t>Սույն հոդվածների վերլուծությունից բխում է, որ հանրային խորհդրի անդամի գործառույթներն ուղղակիորեն կամ անուղղակիորեն առնչվում են նաև քաղաքական հարցերի, հետևաբար վերջինս չի կարող բացարձակ զերծ մնալ քաղաքական հարցերի վերաբերյալ իր գործառույթներից բխող դիրքորոշում հայտնելուց:</w:t>
      </w:r>
    </w:p>
    <w:p w:rsidR="00AA57CC" w:rsidRPr="00AA57CC" w:rsidRDefault="00AA57CC" w:rsidP="00AA57CC">
      <w:pPr>
        <w:spacing w:after="0" w:line="360" w:lineRule="auto"/>
        <w:ind w:right="-23" w:firstLine="567"/>
        <w:jc w:val="both"/>
        <w:rPr>
          <w:rFonts w:ascii="GHEA Grapalat" w:hAnsi="GHEA Grapalat"/>
          <w:bCs/>
          <w:iCs/>
          <w:sz w:val="24"/>
          <w:szCs w:val="24"/>
          <w:lang w:val="hy-AM"/>
        </w:rPr>
      </w:pPr>
      <w:r w:rsidRPr="00AA57CC">
        <w:rPr>
          <w:rFonts w:ascii="GHEA Grapalat" w:hAnsi="GHEA Grapalat"/>
          <w:bCs/>
          <w:sz w:val="24"/>
          <w:szCs w:val="24"/>
          <w:lang w:val="hy-AM"/>
        </w:rPr>
        <w:t xml:space="preserve">Վերոգրյալը հաշվի առնելով՝ նախագծով առաջարկվող կարգավորումը հանրային խորհրդի խնդիրների և գործառույթների հետ համադրված վերլուծության արդյունքում անհրաժեշտ է ձևակերպել այն աստիճանի հստակությամբ, որը թույլ տա հանրային խորհրդի յուրաքանչյուր անդամի իր վարքագիծը </w:t>
      </w:r>
      <w:r w:rsidRPr="00AA57CC">
        <w:rPr>
          <w:rFonts w:ascii="GHEA Grapalat" w:hAnsi="GHEA Grapalat"/>
          <w:bCs/>
          <w:iCs/>
          <w:sz w:val="24"/>
          <w:szCs w:val="24"/>
          <w:lang w:val="hy-AM"/>
        </w:rPr>
        <w:t>համատեղելու տվյալ կարգավորման հետ, այսինքն՝ հստակ կանխատեսելու, թե որ հայտարարությունը կարող է համարվել քաղաքական զսպվածության խախտում, որը՝ ոչ: Ընդ որում, առաջարկվող սահմանափակումներն էլ չպետք է լինեն այն աստիճան, որ խաթարեն հանրային խորհրդի բնականոն գործունեությունը՝ կաշկանդելով հանրային խորհրդի անդամին՝ իրապես իրականացնելու իր առջև դրված խնդիրները:</w:t>
      </w:r>
    </w:p>
    <w:p w:rsidR="00AA57CC" w:rsidRDefault="00AA57CC" w:rsidP="00AA57CC">
      <w:pPr>
        <w:spacing w:after="0" w:line="360" w:lineRule="auto"/>
        <w:ind w:right="-23" w:firstLine="567"/>
        <w:jc w:val="both"/>
        <w:rPr>
          <w:rFonts w:ascii="GHEA Grapalat" w:hAnsi="GHEA Grapalat"/>
          <w:sz w:val="24"/>
          <w:szCs w:val="24"/>
          <w:lang w:val="hy-AM"/>
        </w:rPr>
      </w:pPr>
      <w:r w:rsidRPr="00AA57CC">
        <w:rPr>
          <w:rFonts w:ascii="GHEA Grapalat" w:hAnsi="GHEA Grapalat"/>
          <w:bCs/>
          <w:sz w:val="24"/>
          <w:szCs w:val="24"/>
          <w:lang w:val="hy-AM"/>
        </w:rPr>
        <w:t>Ամփոփելով վերոգրյալը՝ գտնում ենք, որ նախագիծն անհրաժեշտ է լրամշակել՝ առաջարկությամբ ներկայացված խնդիրների համատեքստում:</w:t>
      </w:r>
    </w:p>
    <w:p w:rsidR="00F41739" w:rsidRDefault="00F41739"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AA57CC" w:rsidRDefault="00AA57CC"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lastRenderedPageBreak/>
        <w:t>ԵԶՐԱԿԱՑՈՒԹՅՈՒՆ</w:t>
      </w:r>
    </w:p>
    <w:p w:rsidR="0083626C" w:rsidRDefault="00E74A1D" w:rsidP="0083626C">
      <w:pPr>
        <w:spacing w:before="120" w:after="0" w:line="360" w:lineRule="auto"/>
        <w:jc w:val="center"/>
        <w:rPr>
          <w:rFonts w:ascii="GHEA Grapalat" w:eastAsia="Times New Roman" w:hAnsi="GHEA Grapalat" w:cs="Sylfaen"/>
          <w:color w:val="000000"/>
          <w:sz w:val="24"/>
          <w:szCs w:val="24"/>
          <w:lang w:val="af-ZA"/>
        </w:rPr>
      </w:pPr>
      <w:r w:rsidRPr="00E74A1D">
        <w:rPr>
          <w:rFonts w:ascii="GHEA Grapalat" w:hAnsi="GHEA Grapalat"/>
          <w:b/>
          <w:sz w:val="24"/>
          <w:szCs w:val="24"/>
          <w:lang w:val="hy-AM"/>
        </w:rPr>
        <w:t>«Հանրային խորհրդի մասին» Հայաստանի Հանրա</w:t>
      </w:r>
      <w:r w:rsidRPr="00E74A1D">
        <w:rPr>
          <w:rFonts w:ascii="GHEA Grapalat" w:hAnsi="GHEA Grapalat"/>
          <w:b/>
          <w:sz w:val="24"/>
          <w:szCs w:val="24"/>
          <w:lang w:val="hy-AM"/>
        </w:rPr>
        <w:softHyphen/>
        <w:t>պե</w:t>
      </w:r>
      <w:r w:rsidRPr="00E74A1D">
        <w:rPr>
          <w:rFonts w:ascii="GHEA Grapalat" w:hAnsi="GHEA Grapalat"/>
          <w:b/>
          <w:sz w:val="24"/>
          <w:szCs w:val="24"/>
          <w:lang w:val="hy-AM"/>
        </w:rPr>
        <w:softHyphen/>
        <w:t>տու</w:t>
      </w:r>
      <w:r w:rsidRPr="00E74A1D">
        <w:rPr>
          <w:rFonts w:ascii="GHEA Grapalat" w:hAnsi="GHEA Grapalat"/>
          <w:b/>
          <w:sz w:val="24"/>
          <w:szCs w:val="24"/>
          <w:lang w:val="hy-AM"/>
        </w:rPr>
        <w:softHyphen/>
        <w:t>թյան օրենքում լրացում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E651E1"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r>
        <w:rPr>
          <w:rFonts w:ascii="GHEA Grapalat" w:hAnsi="GHEA Grapalat"/>
          <w:bCs/>
          <w:iCs/>
          <w:sz w:val="24"/>
          <w:szCs w:val="24"/>
          <w:shd w:val="clear" w:color="auto" w:fill="FFFFFF"/>
          <w:lang w:val="hy-AM" w:eastAsia="x-none"/>
        </w:rPr>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AB6030" w:rsidRPr="00AB6030">
        <w:rPr>
          <w:rFonts w:ascii="GHEA Grapalat" w:hAnsi="GHEA Grapalat"/>
          <w:bCs/>
          <w:iCs/>
          <w:color w:val="000000"/>
          <w:sz w:val="24"/>
          <w:shd w:val="clear" w:color="auto" w:fill="FFFFFF"/>
          <w:lang w:val="hy-AM" w:eastAsia="ru-RU"/>
        </w:rPr>
        <w:t>ընդու</w:t>
      </w:r>
      <w:r w:rsidR="00AB6030" w:rsidRPr="00AB6030">
        <w:rPr>
          <w:rFonts w:ascii="GHEA Grapalat" w:hAnsi="GHEA Grapalat"/>
          <w:bCs/>
          <w:iCs/>
          <w:color w:val="000000"/>
          <w:sz w:val="24"/>
          <w:shd w:val="clear" w:color="auto" w:fill="FFFFFF"/>
          <w:lang w:val="hy-AM" w:eastAsia="ru-RU"/>
        </w:rPr>
        <w:softHyphen/>
        <w:t xml:space="preserve">նումը </w:t>
      </w:r>
      <w:r w:rsidR="00665F6A">
        <w:rPr>
          <w:rFonts w:ascii="GHEA Grapalat" w:eastAsia="Times New Roman" w:hAnsi="GHEA Grapalat"/>
          <w:bCs/>
          <w:iCs/>
          <w:color w:val="000000"/>
          <w:sz w:val="24"/>
          <w:szCs w:val="24"/>
          <w:shd w:val="clear" w:color="auto" w:fill="FFFFFF"/>
          <w:lang w:val="hy-AM" w:eastAsia="ru-RU"/>
        </w:rPr>
        <w:t>չի հանգեցնի ՀՀ պետա</w:t>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t>կան բյու</w:t>
      </w:r>
      <w:r w:rsidR="00665F6A">
        <w:rPr>
          <w:rFonts w:ascii="GHEA Grapalat" w:eastAsia="Times New Roman" w:hAnsi="GHEA Grapalat"/>
          <w:bCs/>
          <w:iCs/>
          <w:color w:val="000000"/>
          <w:sz w:val="24"/>
          <w:szCs w:val="24"/>
          <w:shd w:val="clear" w:color="auto" w:fill="FFFFFF"/>
          <w:lang w:val="hy-AM" w:eastAsia="ru-RU"/>
        </w:rPr>
        <w:softHyphen/>
        <w:t>ջեի եկա</w:t>
      </w:r>
      <w:r w:rsidR="00665F6A">
        <w:rPr>
          <w:rFonts w:ascii="GHEA Grapalat" w:eastAsia="Times New Roman" w:hAnsi="GHEA Grapalat"/>
          <w:bCs/>
          <w:iCs/>
          <w:color w:val="000000"/>
          <w:sz w:val="24"/>
          <w:szCs w:val="24"/>
          <w:shd w:val="clear" w:color="auto" w:fill="FFFFFF"/>
          <w:lang w:val="hy-AM" w:eastAsia="ru-RU"/>
        </w:rPr>
        <w:softHyphen/>
        <w:t>մուտ</w:t>
      </w:r>
      <w:r w:rsidR="00665F6A">
        <w:rPr>
          <w:rFonts w:ascii="GHEA Grapalat" w:eastAsia="Times New Roman" w:hAnsi="GHEA Grapalat"/>
          <w:bCs/>
          <w:iCs/>
          <w:color w:val="000000"/>
          <w:sz w:val="24"/>
          <w:szCs w:val="24"/>
          <w:shd w:val="clear" w:color="auto" w:fill="FFFFFF"/>
          <w:lang w:val="hy-AM" w:eastAsia="ru-RU"/>
        </w:rPr>
        <w:softHyphen/>
        <w:t>ների նվա</w:t>
      </w:r>
      <w:r w:rsidR="00665F6A">
        <w:rPr>
          <w:rFonts w:ascii="GHEA Grapalat" w:eastAsia="Times New Roman" w:hAnsi="GHEA Grapalat"/>
          <w:bCs/>
          <w:iCs/>
          <w:color w:val="000000"/>
          <w:sz w:val="24"/>
          <w:szCs w:val="24"/>
          <w:shd w:val="clear" w:color="auto" w:fill="FFFFFF"/>
          <w:lang w:val="hy-AM" w:eastAsia="ru-RU"/>
        </w:rPr>
        <w:softHyphen/>
        <w:t>զեց</w:t>
      </w:r>
      <w:r w:rsidR="00665F6A">
        <w:rPr>
          <w:rFonts w:ascii="GHEA Grapalat" w:eastAsia="Times New Roman" w:hAnsi="GHEA Grapalat"/>
          <w:bCs/>
          <w:iCs/>
          <w:color w:val="000000"/>
          <w:sz w:val="24"/>
          <w:szCs w:val="24"/>
          <w:shd w:val="clear" w:color="auto" w:fill="FFFFFF"/>
          <w:lang w:val="hy-AM" w:eastAsia="ru-RU"/>
        </w:rPr>
        <w:softHyphen/>
        <w:t>ման և ծախսերի ավելացման։</w:t>
      </w:r>
    </w:p>
    <w:p w:rsidR="00CC68BD" w:rsidRDefault="00E74A1D"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E74A1D">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94pt" o:ole="">
            <v:imagedata r:id="rId5" o:title=""/>
          </v:shape>
          <o:OLEObject Type="Embed" ProgID="AcroExch.Document.DC" ShapeID="_x0000_i1025" DrawAspect="Content" ObjectID="_1636815030" r:id="rId6"/>
        </w:object>
      </w:r>
    </w:p>
    <w:p w:rsidR="00BF235A"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BF235A" w:rsidRPr="008662D8"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BF235A" w:rsidRDefault="009C4202" w:rsidP="001C6A9C">
      <w:pPr>
        <w:spacing w:after="0"/>
        <w:rPr>
          <w:rFonts w:ascii="GHEA Grapalat" w:hAnsi="GHEA Grapalat"/>
          <w:sz w:val="24"/>
          <w:szCs w:val="24"/>
          <w:lang w:val="hy-AM"/>
        </w:rPr>
      </w:pPr>
    </w:p>
    <w:p w:rsidR="00E74A1D" w:rsidRPr="00E74A1D" w:rsidRDefault="00E74A1D" w:rsidP="00E74A1D">
      <w:pPr>
        <w:spacing w:after="0" w:line="240" w:lineRule="auto"/>
        <w:jc w:val="right"/>
        <w:rPr>
          <w:rFonts w:ascii="GHEA Grapalat" w:hAnsi="GHEA Grapalat"/>
          <w:sz w:val="24"/>
          <w:szCs w:val="24"/>
          <w:lang w:val="hy-AM"/>
        </w:rPr>
      </w:pPr>
      <w:r w:rsidRPr="00E74A1D">
        <w:rPr>
          <w:rFonts w:ascii="GHEA Grapalat" w:hAnsi="GHEA Grapalat" w:cs="Arial"/>
          <w:i/>
          <w:iCs/>
          <w:sz w:val="24"/>
          <w:szCs w:val="24"/>
          <w:lang w:val="hy-AM"/>
        </w:rPr>
        <w:t>ՆԱԽԱԳԻԾ</w:t>
      </w:r>
    </w:p>
    <w:p w:rsidR="00E74A1D" w:rsidRPr="00E74A1D" w:rsidRDefault="00E74A1D" w:rsidP="00E74A1D">
      <w:pPr>
        <w:rPr>
          <w:rFonts w:ascii="GHEA Grapalat" w:hAnsi="GHEA Grapalat"/>
          <w:sz w:val="24"/>
          <w:szCs w:val="24"/>
          <w:lang w:val="hy-AM"/>
        </w:rPr>
      </w:pPr>
      <w:r w:rsidRPr="00E74A1D">
        <w:rPr>
          <w:rFonts w:ascii="GHEA Grapalat" w:hAnsi="GHEA Grapalat" w:cs="Arial"/>
          <w:i/>
          <w:iCs/>
          <w:sz w:val="24"/>
          <w:szCs w:val="24"/>
          <w:lang w:val="hy-AM"/>
        </w:rPr>
        <w:t>Պ</w:t>
      </w:r>
      <w:r w:rsidRPr="00E74A1D">
        <w:rPr>
          <w:rFonts w:ascii="GHEA Grapalat" w:hAnsi="GHEA Grapalat"/>
          <w:i/>
          <w:iCs/>
          <w:sz w:val="24"/>
          <w:szCs w:val="24"/>
          <w:lang w:val="hy-AM"/>
        </w:rPr>
        <w:t>-358-13.11.2019-</w:t>
      </w:r>
      <w:r w:rsidRPr="00E74A1D">
        <w:rPr>
          <w:rFonts w:ascii="GHEA Grapalat" w:hAnsi="GHEA Grapalat" w:cs="Arial"/>
          <w:i/>
          <w:iCs/>
          <w:sz w:val="24"/>
          <w:szCs w:val="24"/>
          <w:lang w:val="hy-AM"/>
        </w:rPr>
        <w:t>ՊԻ</w:t>
      </w:r>
      <w:r w:rsidRPr="00E74A1D">
        <w:rPr>
          <w:rFonts w:ascii="GHEA Grapalat" w:hAnsi="GHEA Grapalat"/>
          <w:i/>
          <w:iCs/>
          <w:sz w:val="24"/>
          <w:szCs w:val="24"/>
          <w:lang w:val="hy-AM"/>
        </w:rPr>
        <w:t>-011/0</w:t>
      </w:r>
    </w:p>
    <w:p w:rsidR="00E74A1D" w:rsidRPr="00E74A1D" w:rsidRDefault="00E74A1D" w:rsidP="00E74A1D">
      <w:pPr>
        <w:pStyle w:val="Heading2"/>
        <w:jc w:val="center"/>
        <w:rPr>
          <w:rFonts w:ascii="GHEA Grapalat" w:hAnsi="GHEA Grapalat"/>
          <w:sz w:val="24"/>
          <w:szCs w:val="24"/>
          <w:lang w:val="hy-AM"/>
        </w:rPr>
      </w:pPr>
      <w:r w:rsidRPr="00E74A1D">
        <w:rPr>
          <w:rFonts w:ascii="GHEA Grapalat" w:hAnsi="GHEA Grapalat"/>
          <w:sz w:val="24"/>
          <w:szCs w:val="24"/>
          <w:lang w:val="hy-AM"/>
        </w:rPr>
        <w:t xml:space="preserve">ՀԱՅԱՍՏԱՆԻ ՀԱՆՐԱՊԵՏՈՒԹՅԱՆ </w:t>
      </w:r>
      <w:r w:rsidRPr="00E74A1D">
        <w:rPr>
          <w:rFonts w:ascii="GHEA Grapalat" w:hAnsi="GHEA Grapalat"/>
          <w:sz w:val="24"/>
          <w:szCs w:val="24"/>
          <w:lang w:val="hy-AM"/>
        </w:rPr>
        <w:br/>
        <w:t>ՕՐԵՆՔԸ</w:t>
      </w:r>
    </w:p>
    <w:p w:rsidR="00E74A1D" w:rsidRPr="00E74A1D" w:rsidRDefault="00E74A1D" w:rsidP="00E74A1D">
      <w:pPr>
        <w:pStyle w:val="Heading3"/>
        <w:jc w:val="center"/>
        <w:rPr>
          <w:rFonts w:ascii="GHEA Grapalat" w:hAnsi="GHEA Grapalat"/>
          <w:sz w:val="24"/>
          <w:szCs w:val="24"/>
          <w:lang w:val="hy-AM"/>
        </w:rPr>
      </w:pPr>
      <w:r w:rsidRPr="00E74A1D">
        <w:rPr>
          <w:rStyle w:val="Strong"/>
          <w:rFonts w:ascii="GHEA Grapalat" w:hAnsi="GHEA Grapalat"/>
          <w:b/>
          <w:bCs/>
          <w:sz w:val="24"/>
          <w:szCs w:val="24"/>
          <w:lang w:val="hy-AM"/>
        </w:rPr>
        <w:t>«ՀԱՆՐԱՅԻՆ ԽՈՐՀՐԴԻ ՄԱՍԻՆ» ՀԱՅԱՍՏԱՆԻ ՀԱՆՐԱՊԵՏՈՒԹՅԱՆ ՕՐԵՆՔՈՒՄ ԼՐԱՑՈՒՄ ԿԱՏԱՐԵԼՈՒ ՄԱՍԻՆ</w:t>
      </w:r>
    </w:p>
    <w:p w:rsidR="00E74A1D" w:rsidRPr="00E74A1D" w:rsidRDefault="00E74A1D" w:rsidP="004462F0">
      <w:pPr>
        <w:pStyle w:val="NormalWeb"/>
        <w:jc w:val="both"/>
        <w:rPr>
          <w:rFonts w:ascii="GHEA Grapalat" w:hAnsi="GHEA Grapalat"/>
          <w:lang w:val="hy-AM"/>
        </w:rPr>
      </w:pPr>
      <w:r w:rsidRPr="00E74A1D">
        <w:rPr>
          <w:rFonts w:ascii="GHEA Grapalat" w:hAnsi="GHEA Grapalat"/>
          <w:b/>
          <w:bCs/>
          <w:i/>
          <w:iCs/>
          <w:lang w:val="hy-AM"/>
        </w:rPr>
        <w:t>Հոդված</w:t>
      </w:r>
      <w:r w:rsidRPr="00E74A1D">
        <w:rPr>
          <w:rFonts w:ascii="Calibri" w:hAnsi="Calibri" w:cs="Calibri"/>
          <w:b/>
          <w:bCs/>
          <w:i/>
          <w:iCs/>
          <w:lang w:val="hy-AM"/>
        </w:rPr>
        <w:t> </w:t>
      </w:r>
      <w:r w:rsidRPr="00E74A1D">
        <w:rPr>
          <w:rFonts w:ascii="GHEA Grapalat" w:hAnsi="GHEA Grapalat"/>
          <w:b/>
          <w:bCs/>
          <w:i/>
          <w:iCs/>
          <w:lang w:val="hy-AM"/>
        </w:rPr>
        <w:t xml:space="preserve"> 1. </w:t>
      </w:r>
      <w:r w:rsidRPr="00E74A1D">
        <w:rPr>
          <w:rFonts w:ascii="GHEA Grapalat" w:hAnsi="GHEA Grapalat"/>
          <w:lang w:val="hy-AM"/>
        </w:rPr>
        <w:t xml:space="preserve">«Հանրային խորհրդի մասին» Հայաստանի Հանրապետության 2018 թվականի մարտի 07-ի ՀՕ-144-Ն օրենքի 8-րդ հոդվածի 1-ին մասի 3-րդ կետում «։» կետադրական նշանը փոխարինել «.» կետադրական նշանով </w:t>
      </w:r>
      <w:r w:rsidR="004666AD">
        <w:rPr>
          <w:rFonts w:ascii="GHEA Grapalat" w:hAnsi="GHEA Grapalat"/>
          <w:lang w:val="hy-AM"/>
        </w:rPr>
        <w:t>և</w:t>
      </w:r>
      <w:r w:rsidRPr="00E74A1D">
        <w:rPr>
          <w:rFonts w:ascii="GHEA Grapalat" w:hAnsi="GHEA Grapalat"/>
          <w:lang w:val="hy-AM"/>
        </w:rPr>
        <w:t xml:space="preserve"> հոդվածը լրացնել նոր՝ 4-րդ կետով. </w:t>
      </w:r>
    </w:p>
    <w:p w:rsidR="00E74A1D" w:rsidRPr="00E74A1D" w:rsidRDefault="00E74A1D" w:rsidP="004462F0">
      <w:pPr>
        <w:pStyle w:val="NormalWeb"/>
        <w:jc w:val="both"/>
        <w:rPr>
          <w:rFonts w:ascii="GHEA Grapalat" w:hAnsi="GHEA Grapalat"/>
          <w:lang w:val="hy-AM"/>
        </w:rPr>
      </w:pPr>
      <w:r w:rsidRPr="00E74A1D">
        <w:rPr>
          <w:rFonts w:ascii="GHEA Grapalat" w:hAnsi="GHEA Grapalat"/>
          <w:lang w:val="hy-AM"/>
        </w:rPr>
        <w:t xml:space="preserve">«4) չի պահպանել սույն օրենքի 4-րդ հոդվածի 4-րդ մասով սահմանված պահանջը:» </w:t>
      </w:r>
    </w:p>
    <w:p w:rsidR="004462F0" w:rsidRDefault="00E74A1D" w:rsidP="004462F0">
      <w:pPr>
        <w:pStyle w:val="NormalWeb"/>
        <w:jc w:val="both"/>
        <w:rPr>
          <w:rFonts w:ascii="GHEA Grapalat" w:hAnsi="GHEA Grapalat"/>
          <w:lang w:val="hy-AM"/>
        </w:rPr>
      </w:pPr>
      <w:r w:rsidRPr="00E74A1D">
        <w:rPr>
          <w:rFonts w:ascii="GHEA Grapalat" w:hAnsi="GHEA Grapalat"/>
          <w:b/>
          <w:bCs/>
          <w:i/>
          <w:iCs/>
          <w:lang w:val="hy-AM"/>
        </w:rPr>
        <w:t>Հոդված</w:t>
      </w:r>
      <w:r w:rsidRPr="00E74A1D">
        <w:rPr>
          <w:rFonts w:ascii="Calibri" w:hAnsi="Calibri" w:cs="Calibri"/>
          <w:b/>
          <w:bCs/>
          <w:i/>
          <w:iCs/>
          <w:lang w:val="hy-AM"/>
        </w:rPr>
        <w:t> </w:t>
      </w:r>
      <w:r w:rsidRPr="00E74A1D">
        <w:rPr>
          <w:rFonts w:ascii="GHEA Grapalat" w:hAnsi="GHEA Grapalat"/>
          <w:b/>
          <w:bCs/>
          <w:i/>
          <w:iCs/>
          <w:lang w:val="hy-AM"/>
        </w:rPr>
        <w:t xml:space="preserve"> 2. </w:t>
      </w:r>
      <w:r w:rsidRPr="00E74A1D">
        <w:rPr>
          <w:rFonts w:ascii="GHEA Grapalat" w:hAnsi="GHEA Grapalat"/>
          <w:lang w:val="hy-AM"/>
        </w:rPr>
        <w:t xml:space="preserve">Սույն օրենքն ուժի մեջ է մտնում պաշտոնական հրապարակման օրվան հաջորդող օրվանից: </w:t>
      </w:r>
    </w:p>
    <w:p w:rsidR="00E74A1D" w:rsidRPr="00E74A1D" w:rsidRDefault="00E74A1D" w:rsidP="004462F0">
      <w:pPr>
        <w:pStyle w:val="NormalWeb"/>
        <w:jc w:val="both"/>
        <w:rPr>
          <w:rFonts w:ascii="GHEA Grapalat" w:hAnsi="GHEA Grapalat"/>
          <w:lang w:val="hy-AM"/>
        </w:rPr>
      </w:pPr>
      <w:r w:rsidRPr="00E74A1D">
        <w:rPr>
          <w:rFonts w:ascii="GHEA Grapalat" w:hAnsi="GHEA Grapalat"/>
          <w:lang w:val="hy-AM"/>
        </w:rPr>
        <w:br/>
      </w:r>
      <w:r w:rsidRPr="00E74A1D">
        <w:rPr>
          <w:rFonts w:ascii="Calibri" w:hAnsi="Calibri" w:cs="Calibri"/>
          <w:lang w:val="hy-AM"/>
        </w:rPr>
        <w:t> </w:t>
      </w:r>
      <w:r w:rsidRPr="00E74A1D">
        <w:rPr>
          <w:rFonts w:ascii="GHEA Grapalat" w:hAnsi="GHEA Grapalat"/>
          <w:lang w:val="hy-AM"/>
        </w:rPr>
        <w:t xml:space="preserve"> </w:t>
      </w:r>
    </w:p>
    <w:p w:rsidR="00E74A1D" w:rsidRPr="00E74A1D" w:rsidRDefault="00E74A1D" w:rsidP="00E74A1D">
      <w:pPr>
        <w:pStyle w:val="NormalWeb"/>
        <w:jc w:val="center"/>
        <w:rPr>
          <w:rFonts w:ascii="GHEA Grapalat" w:hAnsi="GHEA Grapalat"/>
          <w:lang w:val="hy-AM"/>
        </w:rPr>
      </w:pPr>
      <w:r w:rsidRPr="00E74A1D">
        <w:rPr>
          <w:rFonts w:ascii="GHEA Grapalat" w:hAnsi="GHEA Grapalat"/>
          <w:b/>
          <w:bCs/>
          <w:lang w:val="hy-AM"/>
        </w:rPr>
        <w:t>ՀԻՄՆԱՎՈՐՈՒՄ</w:t>
      </w:r>
      <w:r w:rsidRPr="00E74A1D">
        <w:rPr>
          <w:rFonts w:ascii="GHEA Grapalat" w:hAnsi="GHEA Grapalat"/>
          <w:lang w:val="hy-AM"/>
        </w:rPr>
        <w:t xml:space="preserve"> </w:t>
      </w:r>
    </w:p>
    <w:p w:rsidR="00E74A1D" w:rsidRPr="00E74A1D" w:rsidRDefault="00E74A1D" w:rsidP="00E74A1D">
      <w:pPr>
        <w:pStyle w:val="NormalWeb"/>
        <w:jc w:val="center"/>
        <w:rPr>
          <w:rFonts w:ascii="GHEA Grapalat" w:hAnsi="GHEA Grapalat"/>
          <w:lang w:val="hy-AM"/>
        </w:rPr>
      </w:pPr>
      <w:r w:rsidRPr="00E74A1D">
        <w:rPr>
          <w:rFonts w:ascii="GHEA Grapalat" w:hAnsi="GHEA Grapalat"/>
          <w:b/>
          <w:bCs/>
          <w:lang w:val="hy-AM"/>
        </w:rPr>
        <w:t>«ՀԱՆՐԱՅԻՆ ԽՈՐՀՐԴԻ ՄԱՍԻՆ» ՀԱՅԱՍՏԱՆԻ ՀԱՆՐԱՊԵՏՈՒԹՅԱՆ ՕՐԵՆՔՈՒՄ ԼՐԱՑՈՒՄ ԿԱՏԱՐԵԼՈՒ ՄԱՍԻՆ»</w:t>
      </w:r>
      <w:r w:rsidRPr="00E74A1D">
        <w:rPr>
          <w:rFonts w:ascii="Calibri" w:hAnsi="Calibri" w:cs="Calibri"/>
          <w:b/>
          <w:bCs/>
          <w:lang w:val="hy-AM"/>
        </w:rPr>
        <w:t> </w:t>
      </w:r>
      <w:r w:rsidRPr="00E74A1D">
        <w:rPr>
          <w:rFonts w:ascii="GHEA Grapalat" w:hAnsi="GHEA Grapalat"/>
          <w:b/>
          <w:bCs/>
          <w:lang w:val="hy-AM"/>
        </w:rPr>
        <w:t xml:space="preserve"> </w:t>
      </w:r>
      <w:r w:rsidRPr="00E74A1D">
        <w:rPr>
          <w:rFonts w:ascii="GHEA Grapalat" w:hAnsi="GHEA Grapalat" w:cs="GHEA Grapalat"/>
          <w:b/>
          <w:bCs/>
          <w:lang w:val="hy-AM"/>
        </w:rPr>
        <w:t>ՀԱՅԱՍՏԱՆԻ</w:t>
      </w:r>
      <w:r w:rsidRPr="00E74A1D">
        <w:rPr>
          <w:rFonts w:ascii="GHEA Grapalat" w:hAnsi="GHEA Grapalat"/>
          <w:b/>
          <w:bCs/>
          <w:lang w:val="hy-AM"/>
        </w:rPr>
        <w:t xml:space="preserve"> </w:t>
      </w:r>
      <w:r w:rsidRPr="00E74A1D">
        <w:rPr>
          <w:rFonts w:ascii="GHEA Grapalat" w:hAnsi="GHEA Grapalat" w:cs="GHEA Grapalat"/>
          <w:b/>
          <w:bCs/>
          <w:lang w:val="hy-AM"/>
        </w:rPr>
        <w:t>ՀԱՆՐԱՊԵՏՈՒԹՅԱՆ</w:t>
      </w:r>
      <w:r w:rsidRPr="00E74A1D">
        <w:rPr>
          <w:rFonts w:ascii="GHEA Grapalat" w:hAnsi="GHEA Grapalat"/>
          <w:b/>
          <w:bCs/>
          <w:lang w:val="hy-AM"/>
        </w:rPr>
        <w:t xml:space="preserve"> </w:t>
      </w:r>
      <w:r w:rsidRPr="00E74A1D">
        <w:rPr>
          <w:rFonts w:ascii="GHEA Grapalat" w:hAnsi="GHEA Grapalat" w:cs="GHEA Grapalat"/>
          <w:b/>
          <w:bCs/>
          <w:lang w:val="hy-AM"/>
        </w:rPr>
        <w:t>ՕՐԵՆՔԻ</w:t>
      </w:r>
      <w:r w:rsidRPr="00E74A1D">
        <w:rPr>
          <w:rFonts w:ascii="GHEA Grapalat" w:hAnsi="GHEA Grapalat"/>
          <w:b/>
          <w:bCs/>
          <w:lang w:val="hy-AM"/>
        </w:rPr>
        <w:t xml:space="preserve"> </w:t>
      </w:r>
      <w:r w:rsidRPr="00E74A1D">
        <w:rPr>
          <w:rFonts w:ascii="GHEA Grapalat" w:hAnsi="GHEA Grapalat" w:cs="GHEA Grapalat"/>
          <w:b/>
          <w:bCs/>
          <w:lang w:val="hy-AM"/>
        </w:rPr>
        <w:t>ՆԱԽԱԳԾԻ</w:t>
      </w:r>
      <w:r w:rsidRPr="00E74A1D">
        <w:rPr>
          <w:rFonts w:ascii="GHEA Grapalat" w:hAnsi="GHEA Grapalat"/>
          <w:b/>
          <w:bCs/>
          <w:lang w:val="hy-AM"/>
        </w:rPr>
        <w:t xml:space="preserve"> </w:t>
      </w:r>
      <w:r w:rsidRPr="00E74A1D">
        <w:rPr>
          <w:rFonts w:ascii="GHEA Grapalat" w:hAnsi="GHEA Grapalat" w:cs="GHEA Grapalat"/>
          <w:b/>
          <w:bCs/>
          <w:lang w:val="hy-AM"/>
        </w:rPr>
        <w:t>ԸՆԴՈՒՆՄԱՆ</w:t>
      </w:r>
      <w:r w:rsidRPr="00E74A1D">
        <w:rPr>
          <w:rFonts w:ascii="GHEA Grapalat" w:hAnsi="GHEA Grapalat"/>
          <w:b/>
          <w:bCs/>
          <w:lang w:val="hy-AM"/>
        </w:rPr>
        <w:t xml:space="preserve"> </w:t>
      </w:r>
      <w:r w:rsidRPr="00E74A1D">
        <w:rPr>
          <w:rFonts w:ascii="GHEA Grapalat" w:hAnsi="GHEA Grapalat" w:cs="GHEA Grapalat"/>
          <w:b/>
          <w:bCs/>
          <w:lang w:val="hy-AM"/>
        </w:rPr>
        <w:t>ՎԵՐԱԲԵՐՅԱԼ</w:t>
      </w:r>
      <w:r w:rsidRPr="00E74A1D">
        <w:rPr>
          <w:rFonts w:ascii="GHEA Grapalat" w:hAnsi="GHEA Grapalat"/>
          <w:b/>
          <w:bCs/>
          <w:lang w:val="hy-AM"/>
        </w:rPr>
        <w:t xml:space="preserve"> </w:t>
      </w:r>
    </w:p>
    <w:p w:rsidR="00E74A1D" w:rsidRPr="00E74A1D" w:rsidRDefault="00E74A1D" w:rsidP="004462F0">
      <w:pPr>
        <w:pStyle w:val="NormalWeb"/>
        <w:jc w:val="both"/>
        <w:rPr>
          <w:rFonts w:ascii="GHEA Grapalat" w:hAnsi="GHEA Grapalat"/>
          <w:lang w:val="hy-AM"/>
        </w:rPr>
      </w:pPr>
      <w:r w:rsidRPr="00E74A1D">
        <w:rPr>
          <w:rFonts w:ascii="GHEA Grapalat" w:hAnsi="GHEA Grapalat"/>
          <w:lang w:val="hy-AM"/>
        </w:rPr>
        <w:t xml:space="preserve">«Հանրային խորհրդի մասին» Հայաստանի Հանրապետության 2018 թվականի մարտի 07-ի ՀՕ-144-Ն օրենքի 4-րդ հոդվածի 4-րդ մասի համաձայն՝ Հանրային խորհրդի անդամն իր գործունեության ընթացքում քաղաքական հարցերում պարտավոր է պահպանել չեզոքություն: </w:t>
      </w:r>
    </w:p>
    <w:p w:rsidR="00E74A1D" w:rsidRPr="00E74A1D" w:rsidRDefault="00E74A1D" w:rsidP="004462F0">
      <w:pPr>
        <w:pStyle w:val="NormalWeb"/>
        <w:jc w:val="both"/>
        <w:rPr>
          <w:rFonts w:ascii="GHEA Grapalat" w:hAnsi="GHEA Grapalat"/>
          <w:lang w:val="hy-AM"/>
        </w:rPr>
      </w:pPr>
      <w:r w:rsidRPr="00E74A1D">
        <w:rPr>
          <w:rFonts w:ascii="GHEA Grapalat" w:hAnsi="GHEA Grapalat"/>
          <w:lang w:val="hy-AM"/>
        </w:rPr>
        <w:t xml:space="preserve">Նորմն իր բնույթով իմպերատիվ է </w:t>
      </w:r>
      <w:r w:rsidR="004666AD">
        <w:rPr>
          <w:rFonts w:ascii="GHEA Grapalat" w:hAnsi="GHEA Grapalat"/>
          <w:lang w:val="hy-AM"/>
        </w:rPr>
        <w:t>և</w:t>
      </w:r>
      <w:r w:rsidRPr="00E74A1D">
        <w:rPr>
          <w:rFonts w:ascii="GHEA Grapalat" w:hAnsi="GHEA Grapalat"/>
          <w:lang w:val="hy-AM"/>
        </w:rPr>
        <w:t xml:space="preserve"> ենթակա է պարտադիր կատարման, սակայն նորմի կիրառման պետական հարկադրանքի երաշխքիը բացակայում է: </w:t>
      </w:r>
    </w:p>
    <w:p w:rsidR="00E74A1D" w:rsidRPr="00E74A1D" w:rsidRDefault="00E74A1D" w:rsidP="004462F0">
      <w:pPr>
        <w:pStyle w:val="NormalWeb"/>
        <w:jc w:val="both"/>
        <w:rPr>
          <w:rFonts w:ascii="GHEA Grapalat" w:hAnsi="GHEA Grapalat"/>
          <w:lang w:val="hy-AM"/>
        </w:rPr>
      </w:pPr>
      <w:r w:rsidRPr="00E74A1D">
        <w:rPr>
          <w:rFonts w:ascii="GHEA Grapalat" w:hAnsi="GHEA Grapalat"/>
          <w:lang w:val="hy-AM"/>
        </w:rPr>
        <w:t xml:space="preserve">Նախագծով առաջարկվում է որպես նորմի կիրառման պետական հարկադրանք սահմանել Հանրային խորհրդի անդամի գործունեության դադարեցումը: </w:t>
      </w:r>
    </w:p>
    <w:p w:rsidR="00EF6CEB" w:rsidRPr="005F7099" w:rsidRDefault="00EF6CEB" w:rsidP="00EF6CEB">
      <w:pPr>
        <w:pStyle w:val="NormalWeb"/>
        <w:spacing w:before="0" w:beforeAutospacing="0" w:after="0" w:afterAutospacing="0"/>
        <w:jc w:val="both"/>
        <w:rPr>
          <w:rFonts w:ascii="GHEA Grapalat" w:hAnsi="GHEA Grapalat"/>
          <w:lang w:val="hy-AM"/>
        </w:rPr>
      </w:pPr>
    </w:p>
    <w:p w:rsidR="00202105" w:rsidRPr="00003D53" w:rsidRDefault="00202105" w:rsidP="00EC41CE">
      <w:pPr>
        <w:pStyle w:val="NormalWeb"/>
        <w:spacing w:before="0" w:beforeAutospacing="0" w:after="0" w:afterAutospacing="0"/>
        <w:jc w:val="both"/>
        <w:rPr>
          <w:rFonts w:ascii="GHEA Grapalat" w:hAnsi="GHEA Grapalat"/>
          <w:sz w:val="22"/>
          <w:szCs w:val="22"/>
          <w:lang w:val="hy-AM"/>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9C4202" w:rsidRDefault="009C4202" w:rsidP="005646D1">
      <w:pPr>
        <w:spacing w:after="0" w:line="240" w:lineRule="auto"/>
        <w:jc w:val="center"/>
        <w:rPr>
          <w:rFonts w:ascii="GHEA Grapalat" w:eastAsia="Times New Roman" w:hAnsi="GHEA Grapalat" w:cs="Sylfaen"/>
          <w:b/>
          <w:bCs/>
          <w:sz w:val="27"/>
          <w:szCs w:val="27"/>
          <w:lang w:val="hy-AM"/>
        </w:rPr>
      </w:pPr>
    </w:p>
    <w:p w:rsidR="00241A61" w:rsidRDefault="00241A6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BF235A" w:rsidRPr="00BF235A" w:rsidRDefault="00BF235A"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BF235A">
        <w:rPr>
          <w:rFonts w:ascii="GHEA Grapalat" w:eastAsia="Times New Roman" w:hAnsi="GHEA Grapalat" w:cs="Sylfaen"/>
          <w:b/>
          <w:bCs/>
          <w:sz w:val="27"/>
          <w:szCs w:val="27"/>
          <w:lang w:val="hy-AM"/>
        </w:rPr>
        <w:t xml:space="preserve">ՀԱՅԱՍՏԱՆԻ ՀԱՆՐԱՊԵՏՈՒԹՅԱՆ </w:t>
      </w:r>
      <w:r w:rsidRPr="00BF235A">
        <w:rPr>
          <w:rFonts w:ascii="GHEA Grapalat" w:eastAsia="Times New Roman" w:hAnsi="GHEA Grapalat" w:cs="Sylfaen"/>
          <w:b/>
          <w:bCs/>
          <w:sz w:val="27"/>
          <w:szCs w:val="27"/>
          <w:lang w:val="hy-AM"/>
        </w:rPr>
        <w:br/>
        <w:t>ՕՐԵՆՔԸ</w:t>
      </w:r>
    </w:p>
    <w:p w:rsidR="00B64F49" w:rsidRPr="002F01A1" w:rsidRDefault="00E74A1D" w:rsidP="00BF235A">
      <w:pPr>
        <w:autoSpaceDE w:val="0"/>
        <w:autoSpaceDN w:val="0"/>
        <w:adjustRightInd w:val="0"/>
        <w:spacing w:after="0" w:line="240" w:lineRule="auto"/>
        <w:jc w:val="center"/>
        <w:rPr>
          <w:rFonts w:ascii="ArialUnicode,Bold" w:hAnsi="ArialUnicode,Bold" w:cs="ArialUnicode,Bold"/>
          <w:b/>
          <w:bCs/>
          <w:sz w:val="27"/>
          <w:szCs w:val="27"/>
          <w:lang w:val="af-ZA"/>
        </w:rPr>
      </w:pPr>
      <w:r>
        <w:rPr>
          <w:rFonts w:ascii="GHEA Grapalat" w:eastAsia="Times New Roman" w:hAnsi="GHEA Grapalat" w:cs="Sylfaen"/>
          <w:b/>
          <w:bCs/>
          <w:sz w:val="27"/>
          <w:szCs w:val="27"/>
          <w:lang w:val="hy-AM"/>
        </w:rPr>
        <w:t>ՀԱՆՐԱՅԻՆ ԽՈՐՀՐԴԻ</w:t>
      </w:r>
      <w:r w:rsidR="00BF235A" w:rsidRPr="00BF235A">
        <w:rPr>
          <w:rFonts w:ascii="GHEA Grapalat" w:eastAsia="Times New Roman" w:hAnsi="GHEA Grapalat" w:cs="Sylfaen"/>
          <w:b/>
          <w:bCs/>
          <w:sz w:val="27"/>
          <w:szCs w:val="27"/>
          <w:lang w:val="hy-AM"/>
        </w:rPr>
        <w:t xml:space="preserve"> ՄԱՍԻՆ</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4462F0" w:rsidRPr="004462F0" w:rsidRDefault="004462F0" w:rsidP="004462F0">
      <w:pPr>
        <w:spacing w:after="0" w:line="240" w:lineRule="auto"/>
        <w:ind w:firstLine="375"/>
        <w:jc w:val="both"/>
        <w:rPr>
          <w:rFonts w:ascii="GHEA Grapalat" w:eastAsia="Times New Roman" w:hAnsi="GHEA Grapalat"/>
          <w:sz w:val="24"/>
          <w:szCs w:val="24"/>
          <w:lang w:val="hy-AM"/>
        </w:rPr>
      </w:pPr>
      <w:r w:rsidRPr="004462F0">
        <w:rPr>
          <w:rFonts w:eastAsia="Times New Roman" w:cs="Calibri"/>
          <w:sz w:val="24"/>
          <w:szCs w:val="24"/>
          <w:lang w:val="hy-AM"/>
        </w:rPr>
        <w:t> </w:t>
      </w:r>
      <w:r w:rsidRPr="004462F0">
        <w:rPr>
          <w:rFonts w:ascii="GHEA Grapalat" w:eastAsia="Times New Roman" w:hAnsi="GHEA Grapalat" w:cs="Arial"/>
          <w:b/>
          <w:bCs/>
          <w:sz w:val="24"/>
          <w:szCs w:val="24"/>
          <w:lang w:val="hy-AM"/>
        </w:rPr>
        <w:t>Հոդված</w:t>
      </w:r>
      <w:r w:rsidRPr="004462F0">
        <w:rPr>
          <w:rFonts w:ascii="GHEA Grapalat" w:eastAsia="Times New Roman" w:hAnsi="GHEA Grapalat"/>
          <w:b/>
          <w:bCs/>
          <w:sz w:val="24"/>
          <w:szCs w:val="24"/>
          <w:lang w:val="hy-AM"/>
        </w:rPr>
        <w:t xml:space="preserve"> 8. </w:t>
      </w:r>
      <w:r w:rsidRPr="00AA57CC">
        <w:rPr>
          <w:rFonts w:ascii="GHEA Grapalat" w:eastAsia="Times New Roman" w:hAnsi="GHEA Grapalat"/>
          <w:b/>
          <w:bCs/>
          <w:sz w:val="24"/>
          <w:szCs w:val="24"/>
          <w:lang w:val="hy-AM"/>
        </w:rPr>
        <w:t>Հանրային խորհրդի անդամների գործունեության դադարեցումը</w:t>
      </w:r>
    </w:p>
    <w:p w:rsidR="004462F0" w:rsidRPr="00AA57CC" w:rsidRDefault="004462F0" w:rsidP="004462F0">
      <w:pPr>
        <w:spacing w:after="0" w:line="240" w:lineRule="auto"/>
        <w:ind w:firstLine="375"/>
        <w:jc w:val="both"/>
        <w:rPr>
          <w:rFonts w:ascii="GHEA Grapalat" w:eastAsia="Times New Roman" w:hAnsi="GHEA Grapalat"/>
          <w:sz w:val="24"/>
          <w:szCs w:val="24"/>
          <w:lang w:val="hy-AM"/>
        </w:rPr>
      </w:pPr>
    </w:p>
    <w:p w:rsidR="004462F0" w:rsidRPr="00AA57CC" w:rsidRDefault="004462F0" w:rsidP="004462F0">
      <w:pPr>
        <w:spacing w:after="0" w:line="240" w:lineRule="auto"/>
        <w:ind w:firstLine="375"/>
        <w:jc w:val="both"/>
        <w:rPr>
          <w:rFonts w:ascii="GHEA Grapalat" w:eastAsia="Times New Roman" w:hAnsi="GHEA Grapalat"/>
          <w:sz w:val="24"/>
          <w:szCs w:val="24"/>
          <w:lang w:val="hy-AM"/>
        </w:rPr>
      </w:pPr>
      <w:r w:rsidRPr="00AA57CC">
        <w:rPr>
          <w:rFonts w:ascii="GHEA Grapalat" w:eastAsia="Times New Roman" w:hAnsi="GHEA Grapalat"/>
          <w:sz w:val="24"/>
          <w:szCs w:val="24"/>
          <w:lang w:val="hy-AM"/>
        </w:rPr>
        <w:t>1. Հանրային խորհրդի անդամի գործունեությունը դադարեցվում է վարչապետի առաջարկությամբ` Կառավարության որոշմամբ, եթե`</w:t>
      </w:r>
    </w:p>
    <w:p w:rsidR="004462F0" w:rsidRPr="00AA57CC" w:rsidRDefault="004462F0" w:rsidP="004462F0">
      <w:pPr>
        <w:spacing w:after="0" w:line="240" w:lineRule="auto"/>
        <w:ind w:firstLine="375"/>
        <w:jc w:val="both"/>
        <w:rPr>
          <w:rFonts w:ascii="GHEA Grapalat" w:eastAsia="Times New Roman" w:hAnsi="GHEA Grapalat"/>
          <w:sz w:val="24"/>
          <w:szCs w:val="24"/>
          <w:lang w:val="hy-AM"/>
        </w:rPr>
      </w:pPr>
      <w:r w:rsidRPr="00AA57CC">
        <w:rPr>
          <w:rFonts w:ascii="GHEA Grapalat" w:eastAsia="Times New Roman" w:hAnsi="GHEA Grapalat"/>
          <w:sz w:val="24"/>
          <w:szCs w:val="24"/>
          <w:lang w:val="hy-AM"/>
        </w:rPr>
        <w:t>1) նշանակումից հետո ի հայտ են եկել փաստեր, որոնք հավաստում են նրա` սույն օրենքի 4-րդ հոդվածի 2-րդ և 3-րդ մասերով սահմանված պահանջներին անհամապատասխանությունը.</w:t>
      </w:r>
    </w:p>
    <w:p w:rsidR="004462F0" w:rsidRPr="00AA57CC" w:rsidRDefault="004462F0" w:rsidP="004462F0">
      <w:pPr>
        <w:spacing w:after="0" w:line="240" w:lineRule="auto"/>
        <w:ind w:firstLine="375"/>
        <w:jc w:val="both"/>
        <w:rPr>
          <w:rFonts w:ascii="GHEA Grapalat" w:eastAsia="Times New Roman" w:hAnsi="GHEA Grapalat"/>
          <w:sz w:val="24"/>
          <w:szCs w:val="24"/>
          <w:lang w:val="hy-AM"/>
        </w:rPr>
      </w:pPr>
      <w:r w:rsidRPr="00AA57CC">
        <w:rPr>
          <w:rFonts w:ascii="GHEA Grapalat" w:eastAsia="Times New Roman" w:hAnsi="GHEA Grapalat"/>
          <w:sz w:val="24"/>
          <w:szCs w:val="24"/>
          <w:lang w:val="hy-AM"/>
        </w:rPr>
        <w:t>2) նշանակվել կամ ընտրվել է սույն օրենքի 4-րդ հոդվածի 3-րդ մասի 1-ին կետով նախատեսված որևէ պաշտոնում.</w:t>
      </w:r>
    </w:p>
    <w:p w:rsidR="004462F0" w:rsidRPr="00AA57CC" w:rsidRDefault="004462F0" w:rsidP="004462F0">
      <w:pPr>
        <w:spacing w:after="0" w:line="240" w:lineRule="auto"/>
        <w:ind w:firstLine="375"/>
        <w:jc w:val="both"/>
        <w:rPr>
          <w:rFonts w:ascii="GHEA Grapalat" w:eastAsia="Times New Roman" w:hAnsi="GHEA Grapalat"/>
          <w:color w:val="FF0000"/>
          <w:sz w:val="24"/>
          <w:szCs w:val="24"/>
          <w:u w:val="single"/>
          <w:lang w:val="hy-AM"/>
        </w:rPr>
      </w:pPr>
      <w:r w:rsidRPr="00AA57CC">
        <w:rPr>
          <w:rFonts w:ascii="GHEA Grapalat" w:eastAsia="Times New Roman" w:hAnsi="GHEA Grapalat"/>
          <w:sz w:val="24"/>
          <w:szCs w:val="24"/>
          <w:lang w:val="hy-AM"/>
        </w:rPr>
        <w:t>3) վերջին մեկ տարվա ընթացքում անհարգելի պատճառով չի մասնակցել Հանրային խորհրդի երկու անընդմեջ կամ ընդհանուր առմամբ երեք նիստերին</w:t>
      </w:r>
      <w:r w:rsidRPr="00AA57CC">
        <w:rPr>
          <w:rFonts w:ascii="GHEA Grapalat" w:eastAsia="Times New Roman" w:hAnsi="GHEA Grapalat"/>
          <w:color w:val="FF0000"/>
          <w:sz w:val="24"/>
          <w:szCs w:val="24"/>
          <w:u w:val="single"/>
          <w:lang w:val="hy-AM"/>
        </w:rPr>
        <w:t>.</w:t>
      </w:r>
    </w:p>
    <w:p w:rsidR="004462F0" w:rsidRPr="00AA57CC" w:rsidRDefault="004462F0" w:rsidP="004462F0">
      <w:pPr>
        <w:spacing w:after="0" w:line="240" w:lineRule="auto"/>
        <w:ind w:firstLine="375"/>
        <w:jc w:val="both"/>
        <w:rPr>
          <w:rFonts w:ascii="GHEA Grapalat" w:eastAsia="Times New Roman" w:hAnsi="GHEA Grapalat"/>
          <w:sz w:val="24"/>
          <w:szCs w:val="24"/>
          <w:u w:val="single"/>
          <w:lang w:val="hy-AM"/>
        </w:rPr>
      </w:pPr>
      <w:r w:rsidRPr="004462F0">
        <w:rPr>
          <w:rFonts w:ascii="GHEA Grapalat" w:hAnsi="GHEA Grapalat"/>
          <w:color w:val="FF0000"/>
          <w:sz w:val="24"/>
          <w:szCs w:val="24"/>
          <w:u w:val="single"/>
          <w:lang w:val="hy-AM"/>
        </w:rPr>
        <w:t>4) չի պահպանել սույն օրենքի 4-րդ հոդվածի 4-րդ մասով սահմանված պահանջը:</w:t>
      </w:r>
    </w:p>
    <w:p w:rsidR="00F91778" w:rsidRPr="00AA57CC" w:rsidRDefault="00F91778" w:rsidP="004462F0">
      <w:pPr>
        <w:spacing w:after="0"/>
        <w:ind w:firstLine="375"/>
        <w:jc w:val="both"/>
        <w:rPr>
          <w:rFonts w:ascii="GHEA Grapalat" w:hAnsi="GHEA Grapalat"/>
          <w:b/>
          <w:color w:val="FF0000"/>
          <w:u w:val="single"/>
          <w:lang w:val="hy-AM"/>
        </w:rPr>
      </w:pPr>
    </w:p>
    <w:sectPr w:rsidR="00F91778" w:rsidRPr="00AA57CC"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92417"/>
    <w:rsid w:val="001B617A"/>
    <w:rsid w:val="001C3BA6"/>
    <w:rsid w:val="001C6A9C"/>
    <w:rsid w:val="001F70A9"/>
    <w:rsid w:val="00202105"/>
    <w:rsid w:val="00206940"/>
    <w:rsid w:val="002368C7"/>
    <w:rsid w:val="00241A61"/>
    <w:rsid w:val="00275218"/>
    <w:rsid w:val="00277794"/>
    <w:rsid w:val="002A4534"/>
    <w:rsid w:val="002C5BCB"/>
    <w:rsid w:val="002D03F1"/>
    <w:rsid w:val="002D2E37"/>
    <w:rsid w:val="002D5864"/>
    <w:rsid w:val="002F01A1"/>
    <w:rsid w:val="003331A1"/>
    <w:rsid w:val="003415CE"/>
    <w:rsid w:val="00374EE4"/>
    <w:rsid w:val="003A5539"/>
    <w:rsid w:val="003B24F3"/>
    <w:rsid w:val="003D0342"/>
    <w:rsid w:val="003F7763"/>
    <w:rsid w:val="00413083"/>
    <w:rsid w:val="0041570D"/>
    <w:rsid w:val="00420F58"/>
    <w:rsid w:val="004462F0"/>
    <w:rsid w:val="0045145A"/>
    <w:rsid w:val="00452E95"/>
    <w:rsid w:val="004666AD"/>
    <w:rsid w:val="0047372D"/>
    <w:rsid w:val="00474507"/>
    <w:rsid w:val="004D7F29"/>
    <w:rsid w:val="005027F7"/>
    <w:rsid w:val="00503309"/>
    <w:rsid w:val="00513A8E"/>
    <w:rsid w:val="005406B1"/>
    <w:rsid w:val="005506C0"/>
    <w:rsid w:val="005646D1"/>
    <w:rsid w:val="00574864"/>
    <w:rsid w:val="00577B2F"/>
    <w:rsid w:val="005A396F"/>
    <w:rsid w:val="005A6F71"/>
    <w:rsid w:val="005C7CF2"/>
    <w:rsid w:val="005E3EB4"/>
    <w:rsid w:val="005F2424"/>
    <w:rsid w:val="005F24AB"/>
    <w:rsid w:val="005F7099"/>
    <w:rsid w:val="006125C1"/>
    <w:rsid w:val="00614796"/>
    <w:rsid w:val="00616756"/>
    <w:rsid w:val="006175F0"/>
    <w:rsid w:val="00627B0F"/>
    <w:rsid w:val="00627F15"/>
    <w:rsid w:val="00655D37"/>
    <w:rsid w:val="00665F6A"/>
    <w:rsid w:val="00676681"/>
    <w:rsid w:val="00677BB1"/>
    <w:rsid w:val="006873B3"/>
    <w:rsid w:val="006913CD"/>
    <w:rsid w:val="006A2130"/>
    <w:rsid w:val="006B6A2A"/>
    <w:rsid w:val="006D7663"/>
    <w:rsid w:val="006D7DF2"/>
    <w:rsid w:val="006F7F40"/>
    <w:rsid w:val="0070388D"/>
    <w:rsid w:val="00712A61"/>
    <w:rsid w:val="00763BB1"/>
    <w:rsid w:val="0077464F"/>
    <w:rsid w:val="007853FF"/>
    <w:rsid w:val="007D1A6A"/>
    <w:rsid w:val="007D73E0"/>
    <w:rsid w:val="007E481E"/>
    <w:rsid w:val="007F178E"/>
    <w:rsid w:val="007F26D4"/>
    <w:rsid w:val="007F5D27"/>
    <w:rsid w:val="00804721"/>
    <w:rsid w:val="00820B9C"/>
    <w:rsid w:val="0083626C"/>
    <w:rsid w:val="00865E99"/>
    <w:rsid w:val="008662D8"/>
    <w:rsid w:val="008A2460"/>
    <w:rsid w:val="008A3BA3"/>
    <w:rsid w:val="008A57B8"/>
    <w:rsid w:val="008B210F"/>
    <w:rsid w:val="008B5B29"/>
    <w:rsid w:val="008C5BB2"/>
    <w:rsid w:val="008D6470"/>
    <w:rsid w:val="008F35AC"/>
    <w:rsid w:val="008F6BCF"/>
    <w:rsid w:val="00900C59"/>
    <w:rsid w:val="009049A6"/>
    <w:rsid w:val="00915BFA"/>
    <w:rsid w:val="00947532"/>
    <w:rsid w:val="009570B2"/>
    <w:rsid w:val="00981904"/>
    <w:rsid w:val="009C1C3E"/>
    <w:rsid w:val="009C4202"/>
    <w:rsid w:val="009D0A6C"/>
    <w:rsid w:val="009E4025"/>
    <w:rsid w:val="009F0331"/>
    <w:rsid w:val="00A04FF1"/>
    <w:rsid w:val="00A17978"/>
    <w:rsid w:val="00A3198F"/>
    <w:rsid w:val="00A43FA6"/>
    <w:rsid w:val="00A52989"/>
    <w:rsid w:val="00A530BA"/>
    <w:rsid w:val="00A74205"/>
    <w:rsid w:val="00A901E2"/>
    <w:rsid w:val="00AA57CC"/>
    <w:rsid w:val="00AA5809"/>
    <w:rsid w:val="00AB5F9C"/>
    <w:rsid w:val="00AB6030"/>
    <w:rsid w:val="00AE38EF"/>
    <w:rsid w:val="00B2183F"/>
    <w:rsid w:val="00B22636"/>
    <w:rsid w:val="00B55AA3"/>
    <w:rsid w:val="00B61309"/>
    <w:rsid w:val="00B64166"/>
    <w:rsid w:val="00B64F49"/>
    <w:rsid w:val="00B745E5"/>
    <w:rsid w:val="00BA4430"/>
    <w:rsid w:val="00BC6E30"/>
    <w:rsid w:val="00BD0928"/>
    <w:rsid w:val="00BD093F"/>
    <w:rsid w:val="00BE166E"/>
    <w:rsid w:val="00BF22A6"/>
    <w:rsid w:val="00BF235A"/>
    <w:rsid w:val="00C0464F"/>
    <w:rsid w:val="00C13379"/>
    <w:rsid w:val="00C15552"/>
    <w:rsid w:val="00C303E7"/>
    <w:rsid w:val="00C30B17"/>
    <w:rsid w:val="00C35F6F"/>
    <w:rsid w:val="00C532DB"/>
    <w:rsid w:val="00C575B5"/>
    <w:rsid w:val="00C6349C"/>
    <w:rsid w:val="00C75C19"/>
    <w:rsid w:val="00C775BB"/>
    <w:rsid w:val="00CA24FF"/>
    <w:rsid w:val="00CA52CA"/>
    <w:rsid w:val="00CC0BAF"/>
    <w:rsid w:val="00CC49BD"/>
    <w:rsid w:val="00CC68BD"/>
    <w:rsid w:val="00CE20FD"/>
    <w:rsid w:val="00CF4D7C"/>
    <w:rsid w:val="00D04D9E"/>
    <w:rsid w:val="00D13A4C"/>
    <w:rsid w:val="00D1485D"/>
    <w:rsid w:val="00D426E7"/>
    <w:rsid w:val="00D50208"/>
    <w:rsid w:val="00D51725"/>
    <w:rsid w:val="00D61698"/>
    <w:rsid w:val="00DA22C1"/>
    <w:rsid w:val="00DB4D3B"/>
    <w:rsid w:val="00DD47A7"/>
    <w:rsid w:val="00E1291A"/>
    <w:rsid w:val="00E15A06"/>
    <w:rsid w:val="00E2592A"/>
    <w:rsid w:val="00E3269C"/>
    <w:rsid w:val="00E441F7"/>
    <w:rsid w:val="00E47B32"/>
    <w:rsid w:val="00E53C44"/>
    <w:rsid w:val="00E6378C"/>
    <w:rsid w:val="00E651E1"/>
    <w:rsid w:val="00E7388B"/>
    <w:rsid w:val="00E74A1D"/>
    <w:rsid w:val="00E8412A"/>
    <w:rsid w:val="00E943BF"/>
    <w:rsid w:val="00E94FCE"/>
    <w:rsid w:val="00EA2058"/>
    <w:rsid w:val="00EB770E"/>
    <w:rsid w:val="00EC41CE"/>
    <w:rsid w:val="00EE3456"/>
    <w:rsid w:val="00EF6CEB"/>
    <w:rsid w:val="00F05E81"/>
    <w:rsid w:val="00F1792C"/>
    <w:rsid w:val="00F25BA6"/>
    <w:rsid w:val="00F33CD2"/>
    <w:rsid w:val="00F35616"/>
    <w:rsid w:val="00F41739"/>
    <w:rsid w:val="00F64506"/>
    <w:rsid w:val="00F77554"/>
    <w:rsid w:val="00F80DD9"/>
    <w:rsid w:val="00F8571A"/>
    <w:rsid w:val="00F91778"/>
    <w:rsid w:val="00FA1D43"/>
    <w:rsid w:val="00FA7B06"/>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AD8F"/>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54058412">
      <w:bodyDiv w:val="1"/>
      <w:marLeft w:val="0"/>
      <w:marRight w:val="0"/>
      <w:marTop w:val="0"/>
      <w:marBottom w:val="0"/>
      <w:divBdr>
        <w:top w:val="none" w:sz="0" w:space="0" w:color="auto"/>
        <w:left w:val="none" w:sz="0" w:space="0" w:color="auto"/>
        <w:bottom w:val="none" w:sz="0" w:space="0" w:color="auto"/>
        <w:right w:val="none" w:sz="0" w:space="0" w:color="auto"/>
      </w:divBdr>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59119413">
      <w:bodyDiv w:val="1"/>
      <w:marLeft w:val="0"/>
      <w:marRight w:val="0"/>
      <w:marTop w:val="0"/>
      <w:marBottom w:val="0"/>
      <w:divBdr>
        <w:top w:val="none" w:sz="0" w:space="0" w:color="auto"/>
        <w:left w:val="none" w:sz="0" w:space="0" w:color="auto"/>
        <w:bottom w:val="none" w:sz="0" w:space="0" w:color="auto"/>
        <w:right w:val="none" w:sz="0" w:space="0" w:color="auto"/>
      </w:divBdr>
      <w:divsChild>
        <w:div w:id="1681353002">
          <w:marLeft w:val="0"/>
          <w:marRight w:val="0"/>
          <w:marTop w:val="0"/>
          <w:marBottom w:val="0"/>
          <w:divBdr>
            <w:top w:val="none" w:sz="0" w:space="0" w:color="auto"/>
            <w:left w:val="none" w:sz="0" w:space="0" w:color="auto"/>
            <w:bottom w:val="none" w:sz="0" w:space="0" w:color="auto"/>
            <w:right w:val="none" w:sz="0" w:space="0" w:color="auto"/>
          </w:divBdr>
        </w:div>
      </w:divsChild>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12487396">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0556697">
      <w:bodyDiv w:val="1"/>
      <w:marLeft w:val="0"/>
      <w:marRight w:val="0"/>
      <w:marTop w:val="0"/>
      <w:marBottom w:val="0"/>
      <w:divBdr>
        <w:top w:val="none" w:sz="0" w:space="0" w:color="auto"/>
        <w:left w:val="none" w:sz="0" w:space="0" w:color="auto"/>
        <w:bottom w:val="none" w:sz="0" w:space="0" w:color="auto"/>
        <w:right w:val="none" w:sz="0" w:space="0" w:color="auto"/>
      </w:divBdr>
      <w:divsChild>
        <w:div w:id="115024707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1298</TotalTime>
  <Pages>9</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Mulberry 2.0</cp:keywords>
  <cp:lastModifiedBy>Levon Chomaryan</cp:lastModifiedBy>
  <cp:revision>91</cp:revision>
  <cp:lastPrinted>2019-08-05T12:35:00Z</cp:lastPrinted>
  <dcterms:created xsi:type="dcterms:W3CDTF">2019-04-19T07:12:00Z</dcterms:created>
  <dcterms:modified xsi:type="dcterms:W3CDTF">2019-12-02T14:04:00Z</dcterms:modified>
</cp:coreProperties>
</file>