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9D" w:rsidRPr="005655A8" w:rsidRDefault="00F86D9D" w:rsidP="00F86D9D">
      <w:pPr>
        <w:spacing w:after="0" w:line="24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5655A8">
        <w:rPr>
          <w:rFonts w:ascii="GHEA Grapalat" w:hAnsi="GHEA Grapalat" w:cs="Sylfaen"/>
          <w:b/>
          <w:i w:val="0"/>
          <w:sz w:val="24"/>
          <w:szCs w:val="24"/>
          <w:lang w:val="hy-AM"/>
        </w:rPr>
        <w:t>ՏԵՂԵԿԱՆՔ</w:t>
      </w:r>
    </w:p>
    <w:p w:rsidR="00F86D9D" w:rsidRPr="005655A8" w:rsidRDefault="00F86D9D" w:rsidP="00F86D9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5655A8">
        <w:rPr>
          <w:rFonts w:ascii="GHEA Grapalat" w:hAnsi="GHEA Grapalat"/>
          <w:b/>
          <w:lang w:val="hy-AM"/>
        </w:rPr>
        <w:t>«ԳՈՒՅՔԻ</w:t>
      </w:r>
      <w:r w:rsidRPr="005655A8">
        <w:rPr>
          <w:rFonts w:ascii="GHEA Grapalat" w:hAnsi="GHEA Grapalat" w:cs="Sylfaen"/>
          <w:b/>
          <w:lang w:val="hy-AM"/>
        </w:rPr>
        <w:t xml:space="preserve"> </w:t>
      </w:r>
      <w:r w:rsidRPr="005655A8">
        <w:rPr>
          <w:rFonts w:ascii="GHEA Grapalat" w:hAnsi="GHEA Grapalat"/>
          <w:b/>
          <w:lang w:val="hy-AM"/>
        </w:rPr>
        <w:t>ՆՎԻՐԱՏՎՈՒԹՅՈՒՆՆ</w:t>
      </w:r>
      <w:r w:rsidRPr="005655A8">
        <w:rPr>
          <w:rFonts w:ascii="GHEA Grapalat" w:hAnsi="GHEA Grapalat" w:cs="Sylfaen"/>
          <w:b/>
          <w:lang w:val="hy-AM"/>
        </w:rPr>
        <w:t xml:space="preserve"> </w:t>
      </w:r>
      <w:r w:rsidRPr="005655A8">
        <w:rPr>
          <w:rFonts w:ascii="GHEA Grapalat" w:hAnsi="GHEA Grapalat"/>
          <w:b/>
          <w:lang w:val="hy-AM"/>
        </w:rPr>
        <w:t>ԸՆԴՈՒՆԵԼՈՒ</w:t>
      </w:r>
      <w:r w:rsidRPr="005655A8">
        <w:rPr>
          <w:rFonts w:ascii="GHEA Grapalat" w:hAnsi="GHEA Grapalat"/>
          <w:lang w:val="hy-AM"/>
        </w:rPr>
        <w:t xml:space="preserve">, </w:t>
      </w:r>
      <w:r w:rsidRPr="005655A8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2019 ԹՎԱԿԱՆԻ ՊԵՏԱԿԱՆ ԲՅՈՒՋԵՈՒՄ ԵՎ</w:t>
      </w:r>
    </w:p>
    <w:p w:rsidR="00F86D9D" w:rsidRPr="005655A8" w:rsidRDefault="00F86D9D" w:rsidP="00F86D9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Style w:val="Strong"/>
          <w:rFonts w:ascii="GHEA Grapalat" w:hAnsi="GHEA Grapalat"/>
          <w:color w:val="000000"/>
          <w:lang w:val="hy-AM"/>
        </w:rPr>
        <w:t>2018 ԹՎԱԿԱՆԻ ԴԵԿՏԵՄԲԵՐԻ 27-Ի N1515-Ն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ՓՈՓՈԽՈՒԹՅՈՒՆՆԵՐ ԵՎ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ԼՐԱՑՈՒՄՆԵՐ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ԿԱՏԱՐԵԼՈՒ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ՀԱՆՐԱՊԵՏՈՒԹՅԱՆ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ՏԱՐԱԾՔԱՅԻՆ ԿԱՌԱՎԱՐՄԱՆ ԵՎ ԵՆԹԱԿԱՌՈՒՑՎԱԾՔՆԵՐԻ ՆԱԽԱՐԱՐՈՒԹՅԱՆ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ԳՈՒՅՔԻ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ԿԱՌԱՎԱՐՄԱՆ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ԿՈՄԻՏԵԻՆ ԳՈՒՄԱՐ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ՀԱՏԿԱՑՆԵԼՈՒ, </w:t>
      </w:r>
      <w:r w:rsidRPr="005655A8">
        <w:rPr>
          <w:rFonts w:ascii="GHEA Grapalat" w:hAnsi="GHEA Grapalat"/>
          <w:b/>
          <w:lang w:val="af-ZA"/>
        </w:rPr>
        <w:t>«</w:t>
      </w:r>
      <w:r w:rsidRPr="005655A8">
        <w:rPr>
          <w:rFonts w:ascii="GHEA Grapalat" w:hAnsi="GHEA Grapalat" w:cs="Sylfaen"/>
          <w:b/>
          <w:lang w:val="af-ZA"/>
        </w:rPr>
        <w:t>ՕՇԱԿԱՆ</w:t>
      </w:r>
      <w:r w:rsidRPr="005655A8">
        <w:rPr>
          <w:rFonts w:ascii="GHEA Grapalat" w:hAnsi="GHEA Grapalat" w:cs="Sylfaen"/>
          <w:b/>
          <w:lang w:val="hy-AM"/>
        </w:rPr>
        <w:t>»</w:t>
      </w:r>
      <w:r w:rsidRPr="005655A8">
        <w:rPr>
          <w:rFonts w:ascii="GHEA Grapalat" w:hAnsi="GHEA Grapalat"/>
          <w:b/>
          <w:lang w:val="af-ZA"/>
        </w:rPr>
        <w:t xml:space="preserve"> </w:t>
      </w:r>
      <w:r w:rsidRPr="005655A8">
        <w:rPr>
          <w:rFonts w:ascii="GHEA Grapalat" w:hAnsi="GHEA Grapalat" w:cs="Sylfaen"/>
          <w:b/>
          <w:lang w:val="af-ZA"/>
        </w:rPr>
        <w:t>ՄԱՆԿԱԿԱՆ</w:t>
      </w:r>
      <w:r w:rsidRPr="005655A8">
        <w:rPr>
          <w:rFonts w:ascii="GHEA Grapalat" w:hAnsi="GHEA Grapalat"/>
          <w:b/>
          <w:lang w:val="af-ZA"/>
        </w:rPr>
        <w:t xml:space="preserve"> </w:t>
      </w:r>
      <w:r w:rsidRPr="005655A8">
        <w:rPr>
          <w:rFonts w:ascii="GHEA Grapalat" w:hAnsi="GHEA Grapalat" w:cs="Sylfaen"/>
          <w:b/>
          <w:lang w:val="af-ZA"/>
        </w:rPr>
        <w:t>ՎԵՐԱԿԱՆԳՆՈՂԱԿԱՆ</w:t>
      </w:r>
      <w:r w:rsidRPr="005655A8">
        <w:rPr>
          <w:rFonts w:ascii="GHEA Grapalat" w:hAnsi="GHEA Grapalat"/>
          <w:b/>
          <w:lang w:val="af-ZA"/>
        </w:rPr>
        <w:t xml:space="preserve"> </w:t>
      </w:r>
      <w:r w:rsidRPr="005655A8">
        <w:rPr>
          <w:rFonts w:ascii="GHEA Grapalat" w:hAnsi="GHEA Grapalat" w:cs="Sylfaen"/>
          <w:b/>
          <w:lang w:val="af-ZA"/>
        </w:rPr>
        <w:t>ԿԵՆՏՐՈՆ</w:t>
      </w:r>
      <w:r w:rsidRPr="005655A8">
        <w:rPr>
          <w:rFonts w:ascii="GHEA Grapalat" w:hAnsi="GHEA Grapalat"/>
          <w:b/>
          <w:lang w:val="af-ZA"/>
        </w:rPr>
        <w:t>»</w:t>
      </w:r>
      <w:r w:rsidRPr="005655A8">
        <w:rPr>
          <w:rFonts w:ascii="GHEA Grapalat" w:hAnsi="GHEA Grapalat"/>
          <w:b/>
          <w:color w:val="000000"/>
          <w:lang w:val="hy-AM"/>
        </w:rPr>
        <w:t xml:space="preserve"> </w:t>
      </w:r>
      <w:r w:rsidRPr="005655A8">
        <w:rPr>
          <w:rFonts w:ascii="GHEA Grapalat" w:hAnsi="GHEA Grapalat" w:cs="Sylfaen"/>
          <w:b/>
          <w:color w:val="000000"/>
          <w:lang w:val="hy-AM"/>
        </w:rPr>
        <w:t>ՓԱԿ</w:t>
      </w:r>
      <w:r w:rsidRPr="005655A8">
        <w:rPr>
          <w:rFonts w:ascii="GHEA Grapalat" w:hAnsi="GHEA Grapalat"/>
          <w:b/>
          <w:color w:val="000000"/>
          <w:lang w:val="hy-AM"/>
        </w:rPr>
        <w:t xml:space="preserve"> </w:t>
      </w:r>
      <w:r w:rsidRPr="005655A8">
        <w:rPr>
          <w:rFonts w:ascii="GHEA Grapalat" w:hAnsi="GHEA Grapalat" w:cs="Sylfaen"/>
          <w:b/>
          <w:color w:val="000000"/>
          <w:lang w:val="hy-AM"/>
        </w:rPr>
        <w:t>ԲԱԺՆԵՏԻՐԱԿԱՆ</w:t>
      </w:r>
      <w:r w:rsidRPr="005655A8">
        <w:rPr>
          <w:rFonts w:ascii="GHEA Grapalat" w:hAnsi="GHEA Grapalat"/>
          <w:b/>
          <w:color w:val="000000"/>
          <w:lang w:val="hy-AM"/>
        </w:rPr>
        <w:t xml:space="preserve"> </w:t>
      </w:r>
      <w:r w:rsidRPr="005655A8">
        <w:rPr>
          <w:rFonts w:ascii="GHEA Grapalat" w:hAnsi="GHEA Grapalat" w:cs="Sylfaen"/>
          <w:b/>
          <w:color w:val="000000"/>
          <w:lang w:val="hy-AM"/>
        </w:rPr>
        <w:t xml:space="preserve">ԸՆԿԵՐՈՒԹՅԱՆ ԼՈՒԾԱՐՄԱՆ ԳՈՐԾԸՆԹԱՑԸ ԿԱՆՈՆԱԿԱՐԳԵԼՈՒ, 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Style w:val="Strong"/>
          <w:rFonts w:ascii="GHEA Grapalat" w:hAnsi="GHEA Grapalat"/>
          <w:color w:val="000000"/>
          <w:lang w:val="hy-AM"/>
        </w:rPr>
        <w:t>2017 ԹՎԱԿԱՆԻ ՕԳՈՍՏՈՍԻ 3-Ի N940-Ն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 ՓՈՓՈԽՈՒԹՅՈՒՆ ԿԱՏԱՐԵԼՈՒ ԵՎ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ԳՈՒՅՔ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D4AB6"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ԱՄՐԱՑՆԵԼՈՒ</w:t>
      </w:r>
      <w:r w:rsidRPr="005655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655A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5655A8">
        <w:rPr>
          <w:rFonts w:ascii="GHEA Grapalat" w:hAnsi="GHEA Grapalat"/>
          <w:b/>
          <w:lang w:val="af-ZA"/>
        </w:rPr>
        <w:t xml:space="preserve">ՀՀ ԿԱՌԱՎԱՐՈՒԹՅԱՆ ՈՐՈՇՄԱՆ </w:t>
      </w:r>
      <w:r w:rsidRPr="005655A8">
        <w:rPr>
          <w:rFonts w:ascii="GHEA Grapalat" w:hAnsi="GHEA Grapalat"/>
          <w:b/>
          <w:lang w:val="hy-AM"/>
        </w:rPr>
        <w:t xml:space="preserve">ՆԱԽԱԳԾԻ </w:t>
      </w:r>
      <w:r w:rsidRPr="005655A8">
        <w:rPr>
          <w:rFonts w:ascii="GHEA Grapalat" w:hAnsi="GHEA Grapalat"/>
          <w:b/>
          <w:lang w:val="af-ZA"/>
        </w:rPr>
        <w:t>ՎԵՐԱԲԵՐՅԱԼ</w:t>
      </w:r>
    </w:p>
    <w:p w:rsidR="00F86D9D" w:rsidRPr="005655A8" w:rsidRDefault="00F86D9D" w:rsidP="00F86D9D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1A4317" w:rsidRPr="005655A8" w:rsidRDefault="001A4317" w:rsidP="00F86D9D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pPr w:leftFromText="180" w:rightFromText="180" w:vertAnchor="text" w:tblpY="1"/>
        <w:tblOverlap w:val="never"/>
        <w:tblW w:w="14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4860"/>
        <w:gridCol w:w="2160"/>
        <w:gridCol w:w="4590"/>
      </w:tblGrid>
      <w:tr w:rsidR="00F86D9D" w:rsidRPr="005655A8" w:rsidTr="00D115BD">
        <w:trPr>
          <w:trHeight w:val="728"/>
        </w:trPr>
        <w:tc>
          <w:tcPr>
            <w:tcW w:w="2700" w:type="dxa"/>
          </w:tcPr>
          <w:p w:rsidR="00F86D9D" w:rsidRPr="005655A8" w:rsidRDefault="00F86D9D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r w:rsidRPr="005655A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,  </w:t>
            </w:r>
            <w:r w:rsidRPr="005655A8">
              <w:rPr>
                <w:rFonts w:ascii="GHEA Grapalat" w:hAnsi="GHEA Grapalat"/>
                <w:b/>
                <w:sz w:val="22"/>
                <w:szCs w:val="22"/>
              </w:rPr>
              <w:t>առա</w:t>
            </w:r>
            <w:r w:rsidRPr="005655A8">
              <w:rPr>
                <w:rFonts w:ascii="GHEA Grapalat" w:hAnsi="GHEA Grapalat"/>
                <w:b/>
                <w:sz w:val="22"/>
                <w:szCs w:val="22"/>
                <w:lang w:val="en-US"/>
              </w:rPr>
              <w:t>ջ</w:t>
            </w:r>
            <w:r w:rsidRPr="005655A8">
              <w:rPr>
                <w:rFonts w:ascii="GHEA Grapalat" w:hAnsi="GHEA Grapalat"/>
                <w:b/>
                <w:sz w:val="22"/>
                <w:szCs w:val="22"/>
              </w:rPr>
              <w:t>արկության</w:t>
            </w:r>
            <w:r w:rsidRPr="005655A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5655A8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r w:rsidRPr="005655A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860" w:type="dxa"/>
          </w:tcPr>
          <w:p w:rsidR="00F86D9D" w:rsidRPr="005655A8" w:rsidRDefault="00F86D9D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160" w:type="dxa"/>
          </w:tcPr>
          <w:p w:rsidR="00F86D9D" w:rsidRPr="005655A8" w:rsidRDefault="00F86D9D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4590" w:type="dxa"/>
          </w:tcPr>
          <w:p w:rsidR="00F86D9D" w:rsidRPr="005655A8" w:rsidRDefault="00F86D9D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1A4317" w:rsidRPr="005655A8" w:rsidTr="00D115BD">
        <w:trPr>
          <w:trHeight w:val="935"/>
        </w:trPr>
        <w:tc>
          <w:tcPr>
            <w:tcW w:w="2700" w:type="dxa"/>
            <w:vMerge w:val="restart"/>
          </w:tcPr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</w:t>
            </w:r>
            <w:r w:rsidRPr="005655A8">
              <w:rPr>
                <w:rFonts w:ascii="GHEA Grapalat" w:hAnsi="GHEA Grapalat"/>
                <w:b/>
                <w:sz w:val="22"/>
                <w:szCs w:val="22"/>
              </w:rPr>
              <w:t xml:space="preserve">ինանսների </w:t>
            </w:r>
            <w:r w:rsidRPr="005655A8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</w:t>
            </w:r>
            <w:r w:rsidRPr="005655A8">
              <w:rPr>
                <w:rFonts w:ascii="GHEA Grapalat" w:hAnsi="GHEA Grapalat"/>
                <w:b/>
                <w:sz w:val="22"/>
                <w:szCs w:val="22"/>
              </w:rPr>
              <w:t>ախարարություն</w:t>
            </w:r>
          </w:p>
          <w:p w:rsidR="001A4317" w:rsidRPr="005655A8" w:rsidRDefault="001A4317" w:rsidP="001A4317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03.12.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20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19թ.</w:t>
            </w:r>
          </w:p>
          <w:p w:rsidR="001A4317" w:rsidRPr="005655A8" w:rsidRDefault="001A4317" w:rsidP="001A4317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N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01/8-5/19893-2019</w:t>
            </w:r>
          </w:p>
          <w:p w:rsidR="001A4317" w:rsidRPr="005655A8" w:rsidRDefault="001A4317" w:rsidP="001A4317">
            <w:pPr>
              <w:pStyle w:val="BodyTextIndent"/>
              <w:spacing w:after="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1A4317" w:rsidRPr="005655A8" w:rsidRDefault="001A4317" w:rsidP="00D115BD">
            <w:pPr>
              <w:pStyle w:val="BodyTextIndent"/>
              <w:spacing w:after="0"/>
              <w:ind w:left="288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860" w:type="dxa"/>
          </w:tcPr>
          <w:p w:rsidR="001A4317" w:rsidRPr="005655A8" w:rsidRDefault="001A4317" w:rsidP="001A4317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1. Հաշվի առնելով Նախագծի բովանդակությունը՝ նախաբանից հանել ՀՀ քաղաքացիական օրենսգրքի 605-րդ հոդվածին կատարված հղումը։</w:t>
            </w:r>
          </w:p>
          <w:p w:rsidR="001A4317" w:rsidRPr="005655A8" w:rsidRDefault="001A4317" w:rsidP="001A4317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1A4317" w:rsidRPr="005655A8" w:rsidRDefault="001A4317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</w:tc>
        <w:tc>
          <w:tcPr>
            <w:tcW w:w="4590" w:type="dxa"/>
          </w:tcPr>
          <w:p w:rsidR="001A4317" w:rsidRPr="005655A8" w:rsidRDefault="001A4317" w:rsidP="00D115BD">
            <w:pPr>
              <w:spacing w:after="0" w:line="240" w:lineRule="auto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Նախաբանից հանվել է ՀՀ քաղաքացիական օրենսգրքի 605-րդ հոդվածին կատարված հղումը։</w:t>
            </w:r>
          </w:p>
        </w:tc>
      </w:tr>
      <w:tr w:rsidR="001A4317" w:rsidRPr="005655A8" w:rsidTr="001A4317">
        <w:trPr>
          <w:trHeight w:val="941"/>
        </w:trPr>
        <w:tc>
          <w:tcPr>
            <w:tcW w:w="2700" w:type="dxa"/>
            <w:vMerge/>
          </w:tcPr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1A4317" w:rsidRPr="005655A8" w:rsidRDefault="001A4317" w:rsidP="001A4317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>2. Նախագծի 5-րդ կետում օրենքի N1 հավելվածում բառերը փոխարինել օրենքում բառով։</w:t>
            </w:r>
          </w:p>
        </w:tc>
        <w:tc>
          <w:tcPr>
            <w:tcW w:w="2160" w:type="dxa"/>
          </w:tcPr>
          <w:p w:rsidR="001A4317" w:rsidRPr="005655A8" w:rsidRDefault="001A4317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1A4317" w:rsidRPr="005655A8" w:rsidRDefault="005C54B8" w:rsidP="005C54B8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 xml:space="preserve">Նախագծի </w:t>
            </w: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>4</w:t>
            </w: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>-րդ կետում</w:t>
            </w: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 xml:space="preserve"> (նախկին 5-րդ կետ)</w:t>
            </w: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 xml:space="preserve"> օրենքի N1 հավելվածում բառերը փոխարինել օրենքում բառով։</w:t>
            </w:r>
          </w:p>
        </w:tc>
      </w:tr>
      <w:tr w:rsidR="001A4317" w:rsidRPr="005655A8" w:rsidTr="00D115BD">
        <w:trPr>
          <w:trHeight w:val="935"/>
        </w:trPr>
        <w:tc>
          <w:tcPr>
            <w:tcW w:w="2700" w:type="dxa"/>
            <w:vMerge/>
          </w:tcPr>
          <w:p w:rsidR="001A4317" w:rsidRPr="005655A8" w:rsidRDefault="001A4317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1A4317" w:rsidRPr="005655A8" w:rsidRDefault="001A4317" w:rsidP="00D115BD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 w:themeColor="text1"/>
                <w:sz w:val="20"/>
                <w:szCs w:val="20"/>
                <w:lang w:val="hy-AM"/>
              </w:rPr>
              <w:t>3. Նախագծի N 1 հավելվածում 1079 Պետական գույքի կառավարում ծրագրի 11012 Ֆինանսական աջակցություն լուծարման գործընթացում գտնվող առևտրային կազմակերպությանը միջոցառման համար ֆինանսական ցուցանիշ սահմանել միայն Միջոցառման անվանումը տողում։</w:t>
            </w:r>
          </w:p>
        </w:tc>
        <w:tc>
          <w:tcPr>
            <w:tcW w:w="2160" w:type="dxa"/>
          </w:tcPr>
          <w:p w:rsidR="001A4317" w:rsidRPr="005655A8" w:rsidRDefault="001A4317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1A4317" w:rsidRPr="005655A8" w:rsidRDefault="005C54B8" w:rsidP="00D115BD">
            <w:pPr>
              <w:spacing w:after="0" w:line="240" w:lineRule="auto"/>
              <w:jc w:val="both"/>
              <w:rPr>
                <w:rFonts w:ascii="GHEA Grapalat" w:hAnsi="GHEA Grapalat"/>
                <w:i w:val="0"/>
                <w:color w:val="000000" w:themeColor="text1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i w:val="0"/>
                <w:color w:val="000000" w:themeColor="text1"/>
                <w:sz w:val="20"/>
                <w:szCs w:val="20"/>
                <w:lang w:val="hy-AM"/>
              </w:rPr>
              <w:t>Համապատասխան փոփոխությունը կատարվել է։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 w:val="restart"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Արդարադատության նախարարություն</w:t>
            </w: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1. Նախագծի 1-ին կետի համաձայն նախատեսվում է. «Առաջարկել Օշական համայնքի ղեկավարին՝ ապահովել «Օշական մանկական վերականգնողական կենտրոն» փակ բաժնետիրական ընկերության շենք-շինությունների սպասարկման և օգտագործման համար անհրաժեշտ՝ Օշական համայնքին սեփականության իրավունքով պատկանող 14.5136 հեկտար հողամասը (այսուհետ` Գույք) Հայաստանի Հանրապետության օրենսդրությամբ սահմանված կարգով նվիրատվությունը Հայաստանի Հանրապետությանը։»: Այնինչ, Նախագծի վերնագրում</w:t>
            </w:r>
            <w:r w:rsidRPr="005655A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խոսքը գնում է գույքի նվիրատվությունն ընդունելու, այլ ոչ թե Օշականի համայնքի ղեկավարին համապատասխան առաջարկություն անելու մասին: 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Բացի այդ, հարկ է նշել, որ Նախագծի և հիմնավորման մեջ առկա են հակասություններ այն մասով, թե նշված տարածքը սեփականության իրավունքով պատկանում է համայնքին, թե ընկերությանը: 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Միաժամանակ, Նախագծով նախատեսվում է առաջարկել Օշական համայնքի ղեկավարին գույքի նվիրատվություն անել Հայաստանի Հանրապետությանը, որից հետո նախատեսվում է իրականացնել մնացած գործընթացները: Կարծում ենք՝ Նախագիծը կարող է խնդրահարույց լինել սեփականության իրավունքից բխող տնօրինման իրավազորությունների առումով, քանի որ ըստ Նախագծի՝ Կառավարությունը գույքի սեփականատեր համայնքին առաջարկում է նվիրատվություն անել, որի դիմաց պետությունը պարտավորվում է մարել լուծարման 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գործընթացում գտնվող ընկերության պարտքերը: 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Բացի այդ, Նախագծով նախատեսվող կարգավորումներն ամբողջությամբ պայմանավորված են առաջին կետով սահմանվող առաջարկության ընդունման հանգամանքով: Մասնավորապես, Նախագծով նախատեսվում է 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առաջարկել Օշական համայնքի ղեկավարին գույքը նվիրել Հայաստանի Հանրապետությանը, որից հետո նախատեսվում են հետագա կարգավորումները: Նախագիծը խնդրահարույց է այն առումով, որ կարգավորումներ են նախատեսվում մի պայմանով, որ հայտնի չէ, կիրագործվի, թե ոչ: Ուստի, կարծում ենք, որ նախագծով առաջարկվող կարգավորումները պետք էր նախատեսել այն բանից հետո, երբ արդեն Օշական համայնքը որոշած կլիներ նվիրատվություն անել, հակառակ դեպքում Նախագծի մնացած կարգավորումները Օշական 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համայնքի կողմից առաջարկությունը չընդունելու դեպքում կլինեն առարկայազուրկ: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011612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  <w:tc>
          <w:tcPr>
            <w:tcW w:w="4590" w:type="dxa"/>
          </w:tcPr>
          <w:p w:rsidR="00011612" w:rsidRPr="005655A8" w:rsidRDefault="00011612" w:rsidP="00011612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Օշական գյուղական համայնքի ավագանին 2019թ. նոյեմբերի 26-ին ընդունել է թիվ 33 որոշումը, համաձայն որի «Օշական» մանկական վերականգնողական կենտրոն» ՓԲԸ-ին պատկանող շենք-շինությունների սպասարկման ու օգտագործման համար անհրաժեշտ համայնքային սեփականություն հանդիսացող  14,5136 հա հողատարածքը նվիրում է պետությանը։</w:t>
            </w:r>
          </w:p>
          <w:p w:rsidR="00F64753" w:rsidRPr="005655A8" w:rsidRDefault="00F64753" w:rsidP="00011612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Նախագծով առաջարկվող գործընթացը պետք է իրականացվի ՀՀ քաղաքացիական օրենսգրքի 69-70-րդ և «Բաժնետիրական ընկերությունների մասին» ՀՀ օրենքի 27-29-րդ հոդվածներով ընկերության լուծարմանը ներկայացվող պահանջների պահպանմամբ՝ նկատի ունենալով, որ «Օշական մանկական վերականգնողական կենտրոն» ՓԲԸ-ն գտնվում է լուծարման գործընթացում: Ուստի առաջարկում ենք այդ մասին համապատասխան դրույթ նախատեսել Նախագծում: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F64753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</w:p>
        </w:tc>
        <w:tc>
          <w:tcPr>
            <w:tcW w:w="4590" w:type="dxa"/>
          </w:tcPr>
          <w:p w:rsidR="00F54B2F" w:rsidRPr="005655A8" w:rsidRDefault="00F64753" w:rsidP="00D115BD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Սույն նախագծով նախատեսվում է  կանոնակարգել Ընկերության լուծարման գործընթացը՝ ՀՀ պետական բյուջեից տրամադրվող գումարներով կմարվի պարտավորությունները և լուծարման հանձնաժողովի կողմից օրենսդրությամբ սահմանված կարգով կապահովվի լուծարման ավարտի պետական գրանցումը։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1. Նախագծի հիմնավորման մեջ նշված է, որ  հետագայում այդ հողամասն ամրացվելու է ՀՀ պաշտպանության նախարարությանը: Հետևապես, գտնում ենք, որ Նախագծի վերնագրում և տեքստում անհրաժեշտ է նախատեսել դրույթ՝ վերոնշյալ գույքը 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պաշտպանության նախարարությանն ամրացնելու մասին: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Հիշյալ դիտողությունը բխում է «Նորմատիվ իրավական ակտերի մասին» ՀՀ օրենքի 12-րդ հոդվածի պահանջներից: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</w:tc>
        <w:tc>
          <w:tcPr>
            <w:tcW w:w="459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Լուծարումից հետո գույքն ամրացվելու է ՀՀ պաշտպանության նախարարությանը։</w:t>
            </w:r>
          </w:p>
        </w:tc>
      </w:tr>
      <w:tr w:rsidR="00F54B2F" w:rsidRPr="005655A8" w:rsidTr="00D115BD">
        <w:trPr>
          <w:trHeight w:val="1079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2. Նախագծի 4-րդ կետում անհրաժեշտ է հստակ նշել  հատկացվող գումարի չափը</w:t>
            </w: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F54B2F" w:rsidRPr="005655A8" w:rsidRDefault="00011612" w:rsidP="0001161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</w:t>
            </w:r>
            <w:r w:rsidR="00F54B2F" w:rsidRPr="005655A8">
              <w:rPr>
                <w:rFonts w:ascii="GHEA Grapalat" w:hAnsi="GHEA Grapalat"/>
                <w:sz w:val="20"/>
                <w:szCs w:val="20"/>
                <w:lang w:val="hy-AM"/>
              </w:rPr>
              <w:t>հստակ նշված է գումարի չափը։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3. Նախագծի 5-րդ կետում նախատեսվում է. «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Հայաստանի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Հանրապետության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կառավարության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2018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թվականի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դեկտեմբերի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27-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«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Հայաստանի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Հանրապետության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2019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թվականի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պետական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բյուջեի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կատարումն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ապահովող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միջոցառումների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մասին</w:t>
            </w:r>
            <w:r w:rsidRPr="005655A8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»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N1515-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որոշման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մեջ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կատարել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լրացումներ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համաձայն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հավելվածների</w:t>
            </w:r>
            <w:r w:rsidRPr="005655A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: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»: Սակայն, նշված հավելվածները նախագծին կից չեն ներկայացվել: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Հավելվածները կցվել են։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4. Նախագծի 7-րդ կետում անհրաժեշտ է հստակ նշել հիշատակված հավելվածի թիվը։</w:t>
            </w: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F54B2F" w:rsidRPr="005655A8" w:rsidRDefault="00011612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Նախագծի 6</w:t>
            </w:r>
            <w:r w:rsidR="00F54B2F" w:rsidRPr="005655A8">
              <w:rPr>
                <w:rFonts w:ascii="GHEA Grapalat" w:hAnsi="GHEA Grapalat"/>
                <w:sz w:val="20"/>
                <w:szCs w:val="20"/>
                <w:lang w:val="hy-AM"/>
              </w:rPr>
              <w:t>-րդ կետը</w:t>
            </w:r>
            <w:r w:rsidR="001A4317"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(նախկին 7-րդ կետ)</w:t>
            </w:r>
            <w:r w:rsidR="00F54B2F"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խմբագրվել է և հավելվածի անհրաժեշտություն չկա։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  <w:vMerge/>
          </w:tcPr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5. Նախագիծն անհրաժեշտ է համաձայնեցնել շահագրգիռ մարմինների հետ:</w:t>
            </w:r>
          </w:p>
          <w:p w:rsidR="00F54B2F" w:rsidRPr="005655A8" w:rsidRDefault="00F54B2F" w:rsidP="00D115BD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ab/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59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Նախագիծը համաձայնեցվել է ՀՀ ֆինանսների և ՀՀ պաշտպանության նախարարությունների և ՀՀ կադաստրի կոմիտեի հետ։</w:t>
            </w:r>
          </w:p>
        </w:tc>
      </w:tr>
      <w:tr w:rsidR="00883471" w:rsidRPr="005655A8" w:rsidTr="00D115BD">
        <w:trPr>
          <w:trHeight w:val="935"/>
        </w:trPr>
        <w:tc>
          <w:tcPr>
            <w:tcW w:w="2700" w:type="dxa"/>
            <w:vMerge w:val="restart"/>
          </w:tcPr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Պաշտպանության նախարարություն</w:t>
            </w:r>
          </w:p>
        </w:tc>
        <w:tc>
          <w:tcPr>
            <w:tcW w:w="4860" w:type="dxa"/>
          </w:tcPr>
          <w:p w:rsidR="00883471" w:rsidRPr="005655A8" w:rsidRDefault="00883471" w:rsidP="00D115BD">
            <w:pPr>
              <w:tabs>
                <w:tab w:val="left" w:pos="0"/>
                <w:tab w:val="left" w:pos="90"/>
              </w:tabs>
              <w:spacing w:after="0" w:line="240" w:lineRule="auto"/>
              <w:ind w:right="130"/>
              <w:jc w:val="both"/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ab/>
              <w:t>1. Նախագծի 6-րդ կետի 3-րդ ենթակետում «ավարտը» բառից հետո լրացնել «և հողամասի նպատակային նշանակության փոփոխությունը` մինչև 2019 թվականի դեկտեմբերի 20-ը» բառերը,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ab/>
            </w:r>
          </w:p>
        </w:tc>
        <w:tc>
          <w:tcPr>
            <w:tcW w:w="2160" w:type="dxa"/>
          </w:tcPr>
          <w:p w:rsidR="00883471" w:rsidRPr="005655A8" w:rsidRDefault="00883471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</w:p>
        </w:tc>
        <w:tc>
          <w:tcPr>
            <w:tcW w:w="4590" w:type="dxa"/>
          </w:tcPr>
          <w:p w:rsidR="00883471" w:rsidRPr="005655A8" w:rsidRDefault="00883471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Ընկերության անշարժ գույքի վկայականում հողամասի նպատակային նշանակությունը նշված է որպես հատուկ պահպանվող տարածքների և Նախագծի ընդունումով հողամասի նպատակային նշանակության փոփոխության անհրաժեշտություն չկա։</w:t>
            </w:r>
          </w:p>
        </w:tc>
      </w:tr>
      <w:tr w:rsidR="00883471" w:rsidRPr="005655A8" w:rsidTr="00D115BD">
        <w:trPr>
          <w:trHeight w:val="935"/>
        </w:trPr>
        <w:tc>
          <w:tcPr>
            <w:tcW w:w="2700" w:type="dxa"/>
            <w:vMerge/>
          </w:tcPr>
          <w:p w:rsidR="00883471" w:rsidRPr="005655A8" w:rsidRDefault="00883471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883471" w:rsidRPr="005655A8" w:rsidRDefault="00883471" w:rsidP="00D115BD">
            <w:pPr>
              <w:spacing w:before="60" w:after="0" w:line="240" w:lineRule="auto"/>
              <w:jc w:val="both"/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2. Նախագծի 7-րդ կետում «մարելուց հետո անհատույց հանձնել Հայաստանի Հանրա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պե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տու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թյան պաշտպանության նախարարության տնօրինությանը» բառերը փոխարինել «մարելուց և հողամասի նպատակային նշանակությունը փոխելուց հետո 15-օրյա ժամկետում ամրացվում է Հայաստանի Հանրապետության պաշտպանության նախա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րա</w:t>
            </w:r>
            <w:r w:rsidRPr="005655A8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րությանը` գույքային իրավունքների գրանցումն իրականացնելով Հայաստանի Հանրապետության պաշտպանության նախարարության միջոցների հաշվին» բառերով:</w:t>
            </w:r>
          </w:p>
          <w:p w:rsidR="00883471" w:rsidRPr="005655A8" w:rsidRDefault="00883471" w:rsidP="00D115BD">
            <w:pPr>
              <w:tabs>
                <w:tab w:val="left" w:pos="0"/>
                <w:tab w:val="left" w:pos="90"/>
              </w:tabs>
              <w:spacing w:after="0" w:line="240" w:lineRule="auto"/>
              <w:ind w:right="130"/>
              <w:jc w:val="both"/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</w:tcPr>
          <w:p w:rsidR="00883471" w:rsidRPr="005655A8" w:rsidRDefault="00883471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Ընդունվել է մասնակի</w:t>
            </w:r>
          </w:p>
        </w:tc>
        <w:tc>
          <w:tcPr>
            <w:tcW w:w="4590" w:type="dxa"/>
          </w:tcPr>
          <w:p w:rsidR="00883471" w:rsidRPr="005655A8" w:rsidRDefault="00011612" w:rsidP="0001161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>Նախագծի 6</w:t>
            </w:r>
            <w:r w:rsidR="00883471" w:rsidRPr="005655A8">
              <w:rPr>
                <w:rFonts w:ascii="GHEA Grapalat" w:hAnsi="GHEA Grapalat"/>
                <w:sz w:val="20"/>
                <w:szCs w:val="20"/>
                <w:lang w:val="hy-AM"/>
              </w:rPr>
              <w:t>-րդ կետով</w:t>
            </w:r>
            <w:r w:rsidR="001A4317"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(նախկին 7-րդ կետ)</w:t>
            </w:r>
            <w:r w:rsidR="00883471"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 է նախատեսվում ՀՀ կառավարության 2017 թվականի օգոստոսի 3-ի N940-Ա որոշման 4)-րդ կետի 2)-րդ ենթակետում, որտեղ նշվում է, որ գույքն ամրացվում է Հայաստանի Հանրապետության պաշտպանության նախարարությանը՝ գույքային իրավունքների գրանցումն իրականացնելով Հայաստանի Հանրապետության պաշտպանության նախարարության միջոցների հաշվին»</w:t>
            </w:r>
          </w:p>
        </w:tc>
      </w:tr>
      <w:tr w:rsidR="00F54B2F" w:rsidRPr="005655A8" w:rsidTr="00D115BD">
        <w:trPr>
          <w:trHeight w:val="935"/>
        </w:trPr>
        <w:tc>
          <w:tcPr>
            <w:tcW w:w="270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655A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Կադաստրի կոմիտե</w:t>
            </w:r>
          </w:p>
          <w:p w:rsidR="00F54B2F" w:rsidRPr="005655A8" w:rsidRDefault="00F54B2F" w:rsidP="00D115BD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860" w:type="dxa"/>
          </w:tcPr>
          <w:p w:rsidR="00F54B2F" w:rsidRPr="005655A8" w:rsidRDefault="00F54B2F" w:rsidP="00D115BD">
            <w:pPr>
              <w:pStyle w:val="mechtex"/>
              <w:jc w:val="both"/>
              <w:rPr>
                <w:rFonts w:ascii="GHEA Grapalat" w:hAnsi="GHEA Grapalat" w:cs="Arial Armenian"/>
                <w:sz w:val="20"/>
                <w:lang w:val="hy-AM"/>
              </w:rPr>
            </w:pPr>
            <w:r w:rsidRPr="005655A8">
              <w:rPr>
                <w:rFonts w:ascii="GHEA Grapalat" w:hAnsi="GHEA Grapalat" w:cs="Arial Armenian"/>
                <w:sz w:val="20"/>
                <w:lang w:val="hy-AM"/>
              </w:rPr>
              <w:t xml:space="preserve">   Նկատի ունենալով, որ նախագծի 1-ին կետում նշված 14.5136 հա հողամասը սեփականության իրավունքով գրանցված է Առողջապահության նախարարության «Օշական մանկական վերականգնողական կենտրոն» փակ բաժնետիրական ընկերության անվամբ, առաջարկում ենք</w:t>
            </w:r>
            <w:r w:rsidRPr="005655A8">
              <w:rPr>
                <w:rFonts w:ascii="GHEA Grapalat" w:hAnsi="GHEA Grapalat" w:cs="Arial Armenian"/>
                <w:b/>
                <w:sz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Arial Armenian"/>
                <w:sz w:val="20"/>
                <w:lang w:val="hy-AM"/>
              </w:rPr>
              <w:t xml:space="preserve">նախագծի 1-ին, 2-րդ և 3-րդ կետերը ամբողջությամբ խմբագրել։ </w:t>
            </w:r>
            <w:r w:rsidRPr="005655A8">
              <w:rPr>
                <w:rFonts w:ascii="GHEA Grapalat" w:hAnsi="GHEA Grapalat" w:cs="Arial Armenian"/>
                <w:b/>
                <w:sz w:val="20"/>
                <w:lang w:val="hy-AM"/>
              </w:rPr>
              <w:t xml:space="preserve"> </w:t>
            </w:r>
            <w:r w:rsidRPr="005655A8">
              <w:rPr>
                <w:rFonts w:ascii="GHEA Grapalat" w:hAnsi="GHEA Grapalat" w:cs="Arial Armenian"/>
                <w:sz w:val="20"/>
                <w:lang w:val="hy-AM"/>
              </w:rPr>
              <w:t xml:space="preserve">    </w:t>
            </w:r>
          </w:p>
          <w:p w:rsidR="00F54B2F" w:rsidRPr="005655A8" w:rsidRDefault="00F54B2F" w:rsidP="00D115BD">
            <w:pPr>
              <w:tabs>
                <w:tab w:val="left" w:pos="0"/>
                <w:tab w:val="left" w:pos="90"/>
              </w:tabs>
              <w:spacing w:after="0" w:line="240" w:lineRule="auto"/>
              <w:ind w:right="130" w:firstLine="562"/>
              <w:jc w:val="both"/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160" w:type="dxa"/>
          </w:tcPr>
          <w:p w:rsidR="00F54B2F" w:rsidRPr="005655A8" w:rsidRDefault="00F54B2F" w:rsidP="00D115BD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ընդունվել </w:t>
            </w:r>
          </w:p>
        </w:tc>
        <w:tc>
          <w:tcPr>
            <w:tcW w:w="4590" w:type="dxa"/>
          </w:tcPr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անշարժ գույքի կադաստրի պետական կոմիտեն դեռևս 08.06.2018թ. թիվ ՄՍ/3423-18 գրությամբ տեղեկացրել է, որ ՀՀ կառավարության 19.01.2006թ. N18-Ն որոշմամբ ՀՀ Արագածոտնի մարզի Օշականի գյուղական համայնքին անհատույց սեփականության իրավունքով փոխանցված 903.16 հա հողամասից ՀՀ հողային օրենսգրքի 60-րդ հոդվածի պահանջներին համապատասխան 143.88 հա հողամասերը մասնավորեցման ենթակա չէ, </w:t>
            </w:r>
            <w:r w:rsidRPr="005655A8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այդ թվում նաև նշված 14.5136 հա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հողամասը: Չնայած դրան, Օշական համայնքի ղեկավարը  15.10.2010թ. N101 գրությամբ հայտնել է, որ «Օշական» մանկական վերականգնողական կենտրոն» ՓԲ 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ընկերության կողմից օգտագործվող 14.5136 հա հողամասն ընդգրված չէ ՀՀ հողային օրենսգրքի 60-րդ հոդվածի հողամասերի ցանկում: Այնուհետև, ղեկավարվելով ՀՀ հողային օրենսգրքի 118-րդ հոդվածի 6-րդ մասով սահմանված դրույթով (որով նախատեսված է ՀՀ հողային օրենսգրքի 60-րդ հոդվածի հողամասերի ցանկում ընդգրկված հողամասերի հողհատկացման հիմքերի վերականգնման դեպքում հողամասը վարձակալության իրավունքով տրամադրելուն), նույն համայնքի ղեկավարը 30.01.2014թ. N2 որոշմամբ վերականգնել է «Օշական» մանկական վերականգնողական կենտրոն» ՓԲ ընկերության հողհատկացման հիմքերն ընկերության կողմից փաստացի օգտագործվող 14.5136հա հողամասի նկատմամբ: Հաշվի առնելով, որ նշված 14.5136հա հողամասը  պետության կողմից համայնքին է փոխանցվել որպես չմասնավորեցվող հողամաս և, որ այդ հողամասի նկատմամբ վարձակալության իրավունքի փոխարեն սխալմամբ գրանցվել է սեփականության իրավունք (հողամասի կադաստրային արժեքը վճարված չէ), կադաստրը առաջարկել է նշված գույքի հետ կապված հետագա գործողություններն իրականացնել «Գույքի նկատմամբ իրավունքների պետական գրանցման մասին» Հայաստանի Հանրապետության օրենքի 34-րդ հոդվածի  պահանջներին համապատասխան` պետական գրանցման ժամանակ թույլ տրված սխալն ուղղելուց հետո, որը կարող է իրականացվել սահմանված կարգով </w:t>
            </w:r>
            <w:r w:rsidRPr="005655A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հողամասի վարձակալության պայմանագիր ներկայացնելու դեպքում:</w:t>
            </w:r>
          </w:p>
          <w:p w:rsidR="001A4317" w:rsidRPr="005655A8" w:rsidRDefault="00FE1F5E" w:rsidP="001A4317">
            <w:pPr>
              <w:spacing w:after="0" w:line="240" w:lineRule="auto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5655A8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Ելնելով վերոգրյալից՝ </w:t>
            </w:r>
            <w:r w:rsidR="001A4317" w:rsidRPr="005655A8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Օշական գյուղական համայնքի ավագանին 2019թ. նոյեմբերի 26-ին ընդունել է թիվ 33 որոշումը, համաձայն որի «Օշական» մանկական վերականգնողական կենտրոն» ՓԲԸ-ին պատկանող շենք-շինությունների սպասարկման ու օգտագործման համար անհրաժեշտ համայնքային սեփականություն հանդիսացող  14,5136 հա հողատարածքը նվիրում է պետությանը։</w:t>
            </w:r>
          </w:p>
          <w:p w:rsidR="00F54B2F" w:rsidRPr="005655A8" w:rsidRDefault="00F54B2F" w:rsidP="00D115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557B4E" w:rsidRPr="005655A8" w:rsidRDefault="00D115BD" w:rsidP="00F86D9D">
      <w:pPr>
        <w:spacing w:after="0" w:line="24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655A8">
        <w:rPr>
          <w:rFonts w:ascii="GHEA Grapalat" w:hAnsi="GHEA Grapalat"/>
          <w:i w:val="0"/>
          <w:sz w:val="24"/>
          <w:szCs w:val="24"/>
          <w:lang w:val="hy-AM"/>
        </w:rPr>
        <w:lastRenderedPageBreak/>
        <w:br w:type="textWrapping" w:clear="all"/>
      </w:r>
      <w:r w:rsidR="00557B4E" w:rsidRPr="005655A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557B4E" w:rsidRPr="005655A8" w:rsidRDefault="00557B4E" w:rsidP="00F86D9D">
      <w:pPr>
        <w:spacing w:after="0" w:line="240" w:lineRule="auto"/>
        <w:rPr>
          <w:rFonts w:ascii="GHEA Grapalat" w:hAnsi="GHEA Grapalat"/>
          <w:lang w:val="hy-AM"/>
        </w:rPr>
      </w:pPr>
    </w:p>
    <w:p w:rsidR="00DA6D1E" w:rsidRPr="005655A8" w:rsidRDefault="00DA6D1E" w:rsidP="00F86D9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DA6D1E" w:rsidRPr="005655A8" w:rsidSect="00F86D9D">
      <w:type w:val="oddPage"/>
      <w:pgSz w:w="16838" w:h="11906" w:orient="landscape"/>
      <w:pgMar w:top="1701" w:right="450" w:bottom="656" w:left="990" w:header="360" w:footer="432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9EA" w:rsidRDefault="007D79EA" w:rsidP="00EC0B09">
      <w:pPr>
        <w:spacing w:after="0" w:line="240" w:lineRule="auto"/>
      </w:pPr>
      <w:r>
        <w:separator/>
      </w:r>
    </w:p>
  </w:endnote>
  <w:endnote w:type="continuationSeparator" w:id="0">
    <w:p w:rsidR="007D79EA" w:rsidRDefault="007D79EA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9EA" w:rsidRDefault="007D79EA" w:rsidP="00EC0B09">
      <w:pPr>
        <w:spacing w:after="0" w:line="240" w:lineRule="auto"/>
      </w:pPr>
      <w:r>
        <w:separator/>
      </w:r>
    </w:p>
  </w:footnote>
  <w:footnote w:type="continuationSeparator" w:id="0">
    <w:p w:rsidR="007D79EA" w:rsidRDefault="007D79EA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72532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105C7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7500B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0F7BDF"/>
    <w:multiLevelType w:val="multilevel"/>
    <w:tmpl w:val="1A080A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612"/>
    <w:rsid w:val="000549BC"/>
    <w:rsid w:val="000B7F48"/>
    <w:rsid w:val="000C54A6"/>
    <w:rsid w:val="000D424B"/>
    <w:rsid w:val="00127237"/>
    <w:rsid w:val="00136B2C"/>
    <w:rsid w:val="0015309F"/>
    <w:rsid w:val="00164C34"/>
    <w:rsid w:val="00174C5F"/>
    <w:rsid w:val="0018664D"/>
    <w:rsid w:val="00195BA8"/>
    <w:rsid w:val="00197DC4"/>
    <w:rsid w:val="001A2270"/>
    <w:rsid w:val="001A2758"/>
    <w:rsid w:val="001A4317"/>
    <w:rsid w:val="001B48DB"/>
    <w:rsid w:val="001C6E35"/>
    <w:rsid w:val="001D4AB6"/>
    <w:rsid w:val="001F0506"/>
    <w:rsid w:val="001F4C3C"/>
    <w:rsid w:val="00234FF8"/>
    <w:rsid w:val="0024110A"/>
    <w:rsid w:val="00243FEB"/>
    <w:rsid w:val="00250789"/>
    <w:rsid w:val="00264AB8"/>
    <w:rsid w:val="002A0E08"/>
    <w:rsid w:val="002B27AB"/>
    <w:rsid w:val="002B2ADB"/>
    <w:rsid w:val="002C2C33"/>
    <w:rsid w:val="002E7E22"/>
    <w:rsid w:val="003203B4"/>
    <w:rsid w:val="00322362"/>
    <w:rsid w:val="0035259F"/>
    <w:rsid w:val="00355D79"/>
    <w:rsid w:val="003619DE"/>
    <w:rsid w:val="00367F09"/>
    <w:rsid w:val="003816B3"/>
    <w:rsid w:val="00396CF9"/>
    <w:rsid w:val="003C0D6F"/>
    <w:rsid w:val="003C7B34"/>
    <w:rsid w:val="003E763C"/>
    <w:rsid w:val="004143C5"/>
    <w:rsid w:val="00437637"/>
    <w:rsid w:val="00450CC2"/>
    <w:rsid w:val="00454737"/>
    <w:rsid w:val="0045673A"/>
    <w:rsid w:val="00473A4E"/>
    <w:rsid w:val="004B02E1"/>
    <w:rsid w:val="004B1107"/>
    <w:rsid w:val="004C052E"/>
    <w:rsid w:val="005108CE"/>
    <w:rsid w:val="00512068"/>
    <w:rsid w:val="005453F8"/>
    <w:rsid w:val="00557B4E"/>
    <w:rsid w:val="005655A8"/>
    <w:rsid w:val="00567E83"/>
    <w:rsid w:val="005745A9"/>
    <w:rsid w:val="00581FB7"/>
    <w:rsid w:val="00592055"/>
    <w:rsid w:val="005A6EE9"/>
    <w:rsid w:val="005C54B8"/>
    <w:rsid w:val="005D07BE"/>
    <w:rsid w:val="005E4AD0"/>
    <w:rsid w:val="005E63E0"/>
    <w:rsid w:val="005F3372"/>
    <w:rsid w:val="005F44B7"/>
    <w:rsid w:val="00634BBD"/>
    <w:rsid w:val="00660D2B"/>
    <w:rsid w:val="00680BB5"/>
    <w:rsid w:val="006862AE"/>
    <w:rsid w:val="00687B60"/>
    <w:rsid w:val="006B1216"/>
    <w:rsid w:val="006C0BA5"/>
    <w:rsid w:val="006D5E5E"/>
    <w:rsid w:val="00713A9E"/>
    <w:rsid w:val="007146E5"/>
    <w:rsid w:val="00715D9A"/>
    <w:rsid w:val="00723E73"/>
    <w:rsid w:val="00732FA6"/>
    <w:rsid w:val="007342C3"/>
    <w:rsid w:val="007451CD"/>
    <w:rsid w:val="00746699"/>
    <w:rsid w:val="0074761F"/>
    <w:rsid w:val="007609F7"/>
    <w:rsid w:val="00762C89"/>
    <w:rsid w:val="00770F95"/>
    <w:rsid w:val="007740E7"/>
    <w:rsid w:val="007A5ADB"/>
    <w:rsid w:val="007D79EA"/>
    <w:rsid w:val="007F3EB8"/>
    <w:rsid w:val="00814E13"/>
    <w:rsid w:val="00821643"/>
    <w:rsid w:val="00844C30"/>
    <w:rsid w:val="00851684"/>
    <w:rsid w:val="00856A40"/>
    <w:rsid w:val="0087557F"/>
    <w:rsid w:val="0088258F"/>
    <w:rsid w:val="00883471"/>
    <w:rsid w:val="00883D2E"/>
    <w:rsid w:val="0088662B"/>
    <w:rsid w:val="00893C43"/>
    <w:rsid w:val="0089678B"/>
    <w:rsid w:val="008C3341"/>
    <w:rsid w:val="008C6637"/>
    <w:rsid w:val="00965DC5"/>
    <w:rsid w:val="009679F5"/>
    <w:rsid w:val="00970445"/>
    <w:rsid w:val="00976D5F"/>
    <w:rsid w:val="00977A01"/>
    <w:rsid w:val="009B2877"/>
    <w:rsid w:val="009D5174"/>
    <w:rsid w:val="009D5F9D"/>
    <w:rsid w:val="009F5034"/>
    <w:rsid w:val="00A13B2D"/>
    <w:rsid w:val="00A2018E"/>
    <w:rsid w:val="00A21FB6"/>
    <w:rsid w:val="00A43147"/>
    <w:rsid w:val="00A43A73"/>
    <w:rsid w:val="00A50A61"/>
    <w:rsid w:val="00A54535"/>
    <w:rsid w:val="00A62C85"/>
    <w:rsid w:val="00A6679E"/>
    <w:rsid w:val="00A77C92"/>
    <w:rsid w:val="00A834EA"/>
    <w:rsid w:val="00A84A36"/>
    <w:rsid w:val="00AA11E8"/>
    <w:rsid w:val="00AA763C"/>
    <w:rsid w:val="00B2678D"/>
    <w:rsid w:val="00B525AB"/>
    <w:rsid w:val="00B60D6A"/>
    <w:rsid w:val="00B76DE2"/>
    <w:rsid w:val="00B95DED"/>
    <w:rsid w:val="00BA5E9B"/>
    <w:rsid w:val="00BC1B79"/>
    <w:rsid w:val="00BC602B"/>
    <w:rsid w:val="00BF4B46"/>
    <w:rsid w:val="00C752B4"/>
    <w:rsid w:val="00C76FBC"/>
    <w:rsid w:val="00C96562"/>
    <w:rsid w:val="00CA14F3"/>
    <w:rsid w:val="00CA15DC"/>
    <w:rsid w:val="00CB030F"/>
    <w:rsid w:val="00CB22EE"/>
    <w:rsid w:val="00CD22A6"/>
    <w:rsid w:val="00CF0348"/>
    <w:rsid w:val="00D02521"/>
    <w:rsid w:val="00D06625"/>
    <w:rsid w:val="00D115BD"/>
    <w:rsid w:val="00D301BB"/>
    <w:rsid w:val="00D562F4"/>
    <w:rsid w:val="00D6675D"/>
    <w:rsid w:val="00DA6D1E"/>
    <w:rsid w:val="00DD6AB3"/>
    <w:rsid w:val="00DE5023"/>
    <w:rsid w:val="00E10D31"/>
    <w:rsid w:val="00E44F4E"/>
    <w:rsid w:val="00E45C73"/>
    <w:rsid w:val="00E5507D"/>
    <w:rsid w:val="00E82C25"/>
    <w:rsid w:val="00EA00B5"/>
    <w:rsid w:val="00EB042B"/>
    <w:rsid w:val="00EC0B09"/>
    <w:rsid w:val="00EC59F4"/>
    <w:rsid w:val="00EC6846"/>
    <w:rsid w:val="00EE0F81"/>
    <w:rsid w:val="00EE296D"/>
    <w:rsid w:val="00EF388B"/>
    <w:rsid w:val="00F023E2"/>
    <w:rsid w:val="00F54B2F"/>
    <w:rsid w:val="00F64753"/>
    <w:rsid w:val="00F71A2D"/>
    <w:rsid w:val="00F80C03"/>
    <w:rsid w:val="00F817EA"/>
    <w:rsid w:val="00F86D9D"/>
    <w:rsid w:val="00F92FA6"/>
    <w:rsid w:val="00F9396D"/>
    <w:rsid w:val="00F94754"/>
    <w:rsid w:val="00F9658A"/>
    <w:rsid w:val="00FA617A"/>
    <w:rsid w:val="00FA68C9"/>
    <w:rsid w:val="00FB4408"/>
    <w:rsid w:val="00FE1F5E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B63F7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4535"/>
    <w:rPr>
      <w:i/>
      <w:iCs/>
    </w:rPr>
  </w:style>
  <w:style w:type="table" w:styleId="TableGrid">
    <w:name w:val="Table Grid"/>
    <w:basedOn w:val="TableNormal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A54535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1530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5309F"/>
    <w:rPr>
      <w:bCs/>
      <w:i/>
      <w:sz w:val="36"/>
      <w:szCs w:val="3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24B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mechtex">
    <w:name w:val="mechtex"/>
    <w:basedOn w:val="Normal"/>
    <w:link w:val="mechtexChar"/>
    <w:rsid w:val="00F54B2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F54B2F"/>
    <w:rPr>
      <w:rFonts w:ascii="Arial Armenian" w:eastAsia="Times New Roman" w:hAnsi="Arial Armeni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ED99A-1B54-4FFD-BCDE-FF7AADE71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1407</Words>
  <Characters>8023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https://mul-spm.gov.am/tasks/docs/attachment.php?id=111608&amp;fn=ampopatert.docx&amp;out=1&amp;token=</cp:keywords>
</cp:coreProperties>
</file>