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BF40CA" w:rsidP="00173782">
      <w:pPr>
        <w:spacing w:after="0" w:line="240" w:lineRule="auto"/>
        <w:ind w:firstLine="375"/>
        <w:jc w:val="center"/>
        <w:rPr>
          <w:rStyle w:val="Strong"/>
          <w:rFonts w:ascii="GHEA Grapalat" w:eastAsia="Times New Roman" w:hAnsi="GHEA Grapalat" w:cs="Sylfaen"/>
          <w:sz w:val="24"/>
          <w:szCs w:val="24"/>
          <w:lang w:val="af-ZA" w:eastAsia="ru-RU"/>
        </w:rPr>
      </w:pPr>
      <w:r w:rsidRPr="00BF40CA">
        <w:rPr>
          <w:rStyle w:val="Strong"/>
          <w:rFonts w:ascii="GHEA Grapalat" w:eastAsia="Times New Roman" w:hAnsi="GHEA Grapalat" w:cs="Sylfaen"/>
          <w:sz w:val="24"/>
          <w:szCs w:val="24"/>
          <w:lang w:val="hy-AM" w:eastAsia="ru-RU"/>
        </w:rPr>
        <w:t>«</w:t>
      </w:r>
      <w:r w:rsidR="00D22563" w:rsidRPr="00D22563">
        <w:rPr>
          <w:rStyle w:val="Strong"/>
          <w:rFonts w:ascii="GHEA Grapalat" w:eastAsia="Times New Roman" w:hAnsi="GHEA Grapalat" w:cs="Sylfaen"/>
          <w:sz w:val="24"/>
          <w:szCs w:val="24"/>
          <w:lang w:val="hy-AM" w:eastAsia="ru-RU"/>
        </w:rPr>
        <w:t xml:space="preserve">ՀԱՅԱՍՏԱՆԻ ՀԱՆՐԱՊԵՏՈՒԹՅԱՆ ԿԱՌԱՎԱՐՈՒԹՅԱՆ 2015 ԹՎԱԿԱՆԻ ԴԵԿՏԵՄԲԵՐԻ 29-Ի N 1566-Ն ՈՐՈՇՄԱՆ ՄԵՋ ՓՈՓՈԽՈՒԹՅՈՒՆ ԿԱՏԱՐԵԼՈՒ </w:t>
      </w:r>
      <w:r w:rsidRPr="00BF40CA">
        <w:rPr>
          <w:rStyle w:val="Strong"/>
          <w:rFonts w:ascii="GHEA Grapalat" w:eastAsia="Times New Roman" w:hAnsi="GHEA Grapalat" w:cs="Sylfaen"/>
          <w:sz w:val="24"/>
          <w:szCs w:val="24"/>
          <w:lang w:val="hy-AM" w:eastAsia="ru-RU"/>
        </w:rPr>
        <w:t xml:space="preserve">ՄԱՍԻՆ»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56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01"/>
        <w:gridCol w:w="4956"/>
        <w:gridCol w:w="3312"/>
        <w:gridCol w:w="3585"/>
      </w:tblGrid>
      <w:tr w:rsidR="00F12ED9" w:rsidRPr="00BF40CA" w:rsidTr="00167D31">
        <w:trPr>
          <w:trHeight w:val="863"/>
          <w:jc w:val="center"/>
        </w:trPr>
        <w:tc>
          <w:tcPr>
            <w:tcW w:w="186" w:type="pct"/>
            <w:tcBorders>
              <w:top w:val="single" w:sz="4" w:space="0" w:color="auto"/>
              <w:left w:val="single" w:sz="4" w:space="0" w:color="auto"/>
              <w:bottom w:val="single" w:sz="4" w:space="0" w:color="auto"/>
              <w:right w:val="single" w:sz="4" w:space="0" w:color="auto"/>
            </w:tcBorders>
          </w:tcPr>
          <w:p w:rsidR="00A6419E" w:rsidRPr="00BF40CA" w:rsidRDefault="00A6419E" w:rsidP="00BF40CA">
            <w:pPr>
              <w:pStyle w:val="BodyText"/>
              <w:spacing w:line="240" w:lineRule="auto"/>
              <w:jc w:val="center"/>
              <w:rPr>
                <w:rFonts w:ascii="GHEA Grapalat" w:hAnsi="GHEA Grapalat"/>
                <w:sz w:val="24"/>
                <w:szCs w:val="24"/>
                <w:lang w:val="en-US"/>
              </w:rPr>
            </w:pPr>
            <w:r w:rsidRPr="00BF40CA">
              <w:rPr>
                <w:rFonts w:ascii="GHEA Grapalat" w:hAnsi="GHEA Grapalat"/>
                <w:sz w:val="24"/>
                <w:szCs w:val="24"/>
                <w:lang w:val="en-US"/>
              </w:rPr>
              <w:t>հ/հ</w:t>
            </w:r>
          </w:p>
        </w:tc>
        <w:tc>
          <w:tcPr>
            <w:tcW w:w="724" w:type="pct"/>
            <w:tcBorders>
              <w:top w:val="single" w:sz="4" w:space="0" w:color="auto"/>
              <w:left w:val="single" w:sz="4" w:space="0" w:color="auto"/>
              <w:bottom w:val="single" w:sz="4" w:space="0" w:color="auto"/>
              <w:right w:val="single" w:sz="4" w:space="0" w:color="auto"/>
            </w:tcBorders>
            <w:hideMark/>
          </w:tcPr>
          <w:p w:rsidR="00A6419E" w:rsidRPr="00BF40CA" w:rsidRDefault="00A6419E" w:rsidP="00BF40CA">
            <w:pPr>
              <w:pStyle w:val="BodyText"/>
              <w:spacing w:line="240" w:lineRule="auto"/>
              <w:jc w:val="center"/>
              <w:rPr>
                <w:rFonts w:ascii="GHEA Grapalat" w:hAnsi="GHEA Grapalat"/>
                <w:sz w:val="24"/>
                <w:szCs w:val="24"/>
                <w:lang w:val="hy-AM"/>
              </w:rPr>
            </w:pPr>
            <w:r w:rsidRPr="00BF40CA">
              <w:rPr>
                <w:rFonts w:ascii="GHEA Grapalat" w:hAnsi="GHEA Grapalat"/>
                <w:sz w:val="24"/>
                <w:szCs w:val="24"/>
                <w:lang w:val="en-US"/>
              </w:rPr>
              <w:t>Ա</w:t>
            </w:r>
            <w:r w:rsidRPr="00BF40CA">
              <w:rPr>
                <w:rFonts w:ascii="GHEA Grapalat" w:hAnsi="GHEA Grapalat"/>
                <w:sz w:val="24"/>
                <w:szCs w:val="24"/>
                <w:lang w:val="hy-AM"/>
              </w:rPr>
              <w:t xml:space="preserve">ռաջարկության հեղինակը, գրության ամսաթիվը </w:t>
            </w:r>
            <w:r w:rsidRPr="00BF40CA">
              <w:rPr>
                <w:rFonts w:ascii="GHEA Grapalat" w:hAnsi="GHEA Grapalat"/>
                <w:sz w:val="24"/>
                <w:szCs w:val="24"/>
                <w:lang w:val="en-US"/>
              </w:rPr>
              <w:t xml:space="preserve">և </w:t>
            </w:r>
            <w:r w:rsidRPr="00BF40CA">
              <w:rPr>
                <w:rFonts w:ascii="GHEA Grapalat" w:hAnsi="GHEA Grapalat"/>
                <w:sz w:val="24"/>
                <w:szCs w:val="24"/>
                <w:lang w:val="hy-AM"/>
              </w:rPr>
              <w:t>համարը</w:t>
            </w:r>
          </w:p>
        </w:tc>
        <w:tc>
          <w:tcPr>
            <w:tcW w:w="1732" w:type="pct"/>
            <w:tcBorders>
              <w:top w:val="single" w:sz="4" w:space="0" w:color="auto"/>
              <w:left w:val="single" w:sz="4" w:space="0" w:color="auto"/>
              <w:bottom w:val="single" w:sz="4" w:space="0" w:color="auto"/>
              <w:right w:val="single" w:sz="4" w:space="0" w:color="auto"/>
            </w:tcBorders>
          </w:tcPr>
          <w:p w:rsidR="00A6419E" w:rsidRPr="00BF40CA" w:rsidRDefault="00A6419E" w:rsidP="00BF40CA">
            <w:pPr>
              <w:pStyle w:val="BodyText"/>
              <w:spacing w:line="240" w:lineRule="auto"/>
              <w:jc w:val="center"/>
              <w:rPr>
                <w:rFonts w:ascii="GHEA Grapalat" w:hAnsi="GHEA Grapalat"/>
                <w:sz w:val="24"/>
                <w:szCs w:val="24"/>
                <w:lang w:val="hy-AM"/>
              </w:rPr>
            </w:pPr>
            <w:r w:rsidRPr="00BF40CA">
              <w:rPr>
                <w:rFonts w:ascii="GHEA Grapalat" w:hAnsi="GHEA Grapalat"/>
                <w:sz w:val="24"/>
                <w:szCs w:val="24"/>
                <w:lang w:val="en-US"/>
              </w:rPr>
              <w:t>Առարկություն, առաջարկության բովանդակությունը</w:t>
            </w:r>
          </w:p>
        </w:tc>
        <w:tc>
          <w:tcPr>
            <w:tcW w:w="1085" w:type="pct"/>
            <w:tcBorders>
              <w:top w:val="single" w:sz="4" w:space="0" w:color="auto"/>
              <w:left w:val="single" w:sz="4" w:space="0" w:color="auto"/>
              <w:bottom w:val="single" w:sz="4" w:space="0" w:color="auto"/>
              <w:right w:val="single" w:sz="4" w:space="0" w:color="auto"/>
            </w:tcBorders>
          </w:tcPr>
          <w:p w:rsidR="00A6419E" w:rsidRPr="00BF40CA" w:rsidRDefault="00A6419E" w:rsidP="00BF40CA">
            <w:pPr>
              <w:spacing w:line="240" w:lineRule="auto"/>
              <w:jc w:val="center"/>
              <w:rPr>
                <w:rFonts w:ascii="GHEA Grapalat" w:hAnsi="GHEA Grapalat"/>
                <w:sz w:val="24"/>
                <w:szCs w:val="24"/>
              </w:rPr>
            </w:pPr>
            <w:r w:rsidRPr="00BF40CA">
              <w:rPr>
                <w:rFonts w:ascii="GHEA Grapalat" w:hAnsi="GHEA Grapalat"/>
                <w:sz w:val="24"/>
                <w:szCs w:val="24"/>
              </w:rPr>
              <w:t>Եզրակացություն</w:t>
            </w:r>
          </w:p>
        </w:tc>
        <w:tc>
          <w:tcPr>
            <w:tcW w:w="1272" w:type="pct"/>
            <w:tcBorders>
              <w:top w:val="single" w:sz="4" w:space="0" w:color="auto"/>
              <w:left w:val="single" w:sz="4" w:space="0" w:color="auto"/>
              <w:bottom w:val="single" w:sz="4" w:space="0" w:color="auto"/>
              <w:right w:val="single" w:sz="4" w:space="0" w:color="auto"/>
            </w:tcBorders>
          </w:tcPr>
          <w:p w:rsidR="00A6419E" w:rsidRPr="00BF40CA" w:rsidRDefault="00A6419E" w:rsidP="00BF40CA">
            <w:pPr>
              <w:pStyle w:val="BodyTextIndent2"/>
              <w:tabs>
                <w:tab w:val="left" w:pos="720"/>
              </w:tabs>
              <w:spacing w:after="0" w:line="240" w:lineRule="auto"/>
              <w:ind w:left="0"/>
              <w:jc w:val="center"/>
              <w:rPr>
                <w:rFonts w:ascii="GHEA Grapalat" w:hAnsi="GHEA Grapalat"/>
                <w:lang w:val="en-US"/>
              </w:rPr>
            </w:pPr>
            <w:r w:rsidRPr="00BF40CA">
              <w:rPr>
                <w:rFonts w:ascii="GHEA Grapalat" w:hAnsi="GHEA Grapalat" w:cs="Sylfaen"/>
              </w:rPr>
              <w:t>Կատարված</w:t>
            </w:r>
            <w:r w:rsidRPr="00BF40CA">
              <w:rPr>
                <w:rFonts w:ascii="GHEA Grapalat" w:hAnsi="GHEA Grapalat" w:cs="Sylfaen"/>
                <w:lang w:val="hy-AM"/>
              </w:rPr>
              <w:t xml:space="preserve"> </w:t>
            </w:r>
            <w:r w:rsidRPr="00BF40CA">
              <w:rPr>
                <w:rFonts w:ascii="GHEA Grapalat" w:hAnsi="GHEA Grapalat" w:cs="Sylfaen"/>
              </w:rPr>
              <w:t>փոփոխությունները</w:t>
            </w:r>
          </w:p>
        </w:tc>
      </w:tr>
      <w:tr w:rsidR="00F12ED9" w:rsidRPr="00BF40CA" w:rsidTr="00167D31">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A6419E" w:rsidRPr="00BF40CA" w:rsidRDefault="00A6419E" w:rsidP="00BF40CA">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724" w:type="pct"/>
            <w:tcBorders>
              <w:top w:val="single" w:sz="4" w:space="0" w:color="auto"/>
              <w:left w:val="single" w:sz="4" w:space="0" w:color="auto"/>
              <w:bottom w:val="single" w:sz="4" w:space="0" w:color="auto"/>
              <w:right w:val="single" w:sz="4" w:space="0" w:color="auto"/>
            </w:tcBorders>
          </w:tcPr>
          <w:p w:rsidR="00A6419E" w:rsidRPr="00BF40CA" w:rsidRDefault="00E47BF8" w:rsidP="00BF40CA">
            <w:pPr>
              <w:pStyle w:val="BodyText"/>
              <w:spacing w:line="240" w:lineRule="auto"/>
              <w:jc w:val="both"/>
              <w:rPr>
                <w:rFonts w:ascii="GHEA Grapalat" w:hAnsi="GHEA Grapalat"/>
                <w:sz w:val="24"/>
                <w:szCs w:val="24"/>
              </w:rPr>
            </w:pPr>
            <w:r>
              <w:rPr>
                <w:rFonts w:ascii="GHEA Grapalat" w:hAnsi="GHEA Grapalat"/>
                <w:sz w:val="24"/>
                <w:szCs w:val="24"/>
              </w:rPr>
              <w:t>Ֆինանսների նախարարությա</w:t>
            </w:r>
            <w:r w:rsidR="00A6419E" w:rsidRPr="00BF40CA">
              <w:rPr>
                <w:rFonts w:ascii="GHEA Grapalat" w:hAnsi="GHEA Grapalat"/>
                <w:sz w:val="24"/>
                <w:szCs w:val="24"/>
              </w:rPr>
              <w:t>ն</w:t>
            </w:r>
          </w:p>
          <w:p w:rsidR="003043B6" w:rsidRPr="00BF40CA" w:rsidRDefault="00B41A5E" w:rsidP="00B41A5E">
            <w:pPr>
              <w:pStyle w:val="BodyText"/>
              <w:spacing w:line="240" w:lineRule="auto"/>
              <w:jc w:val="both"/>
              <w:rPr>
                <w:rFonts w:ascii="GHEA Grapalat" w:hAnsi="GHEA Grapalat"/>
                <w:sz w:val="24"/>
                <w:szCs w:val="24"/>
                <w:lang w:val="en-US"/>
              </w:rPr>
            </w:pPr>
            <w:r>
              <w:rPr>
                <w:rFonts w:ascii="GHEA Grapalat" w:hAnsi="GHEA Grapalat"/>
                <w:sz w:val="24"/>
                <w:szCs w:val="24"/>
                <w:lang w:val="en-US"/>
              </w:rPr>
              <w:t>16</w:t>
            </w:r>
            <w:r w:rsidR="00A6419E" w:rsidRPr="00BF40CA">
              <w:rPr>
                <w:rFonts w:ascii="GHEA Grapalat" w:hAnsi="GHEA Grapalat"/>
                <w:sz w:val="24"/>
                <w:szCs w:val="24"/>
              </w:rPr>
              <w:t>.</w:t>
            </w:r>
            <w:r>
              <w:rPr>
                <w:rFonts w:ascii="GHEA Grapalat" w:hAnsi="GHEA Grapalat"/>
                <w:sz w:val="24"/>
                <w:szCs w:val="24"/>
                <w:lang w:val="en-US"/>
              </w:rPr>
              <w:t>10</w:t>
            </w:r>
            <w:r w:rsidR="0001169E" w:rsidRPr="00BF40CA">
              <w:rPr>
                <w:rFonts w:ascii="GHEA Grapalat" w:hAnsi="GHEA Grapalat"/>
                <w:sz w:val="24"/>
                <w:szCs w:val="24"/>
              </w:rPr>
              <w:t>.2019</w:t>
            </w:r>
            <w:r w:rsidR="00205E34" w:rsidRPr="00BF40CA">
              <w:rPr>
                <w:rFonts w:ascii="GHEA Grapalat" w:hAnsi="GHEA Grapalat"/>
                <w:sz w:val="24"/>
                <w:szCs w:val="24"/>
              </w:rPr>
              <w:t>թ.</w:t>
            </w:r>
            <w:r w:rsidR="00600E52" w:rsidRPr="00BF40CA">
              <w:rPr>
                <w:rFonts w:ascii="GHEA Grapalat" w:hAnsi="GHEA Grapalat"/>
                <w:sz w:val="24"/>
                <w:szCs w:val="24"/>
              </w:rPr>
              <w:t xml:space="preserve"> </w:t>
            </w:r>
            <w:r w:rsidR="00205E34" w:rsidRPr="00BF40CA">
              <w:rPr>
                <w:rFonts w:ascii="GHEA Grapalat" w:hAnsi="GHEA Grapalat"/>
                <w:sz w:val="24"/>
                <w:szCs w:val="24"/>
              </w:rPr>
              <w:t xml:space="preserve">N </w:t>
            </w:r>
            <w:r w:rsidRPr="00B41A5E">
              <w:rPr>
                <w:rFonts w:ascii="GHEA Grapalat" w:hAnsi="GHEA Grapalat"/>
                <w:sz w:val="24"/>
                <w:szCs w:val="24"/>
              </w:rPr>
              <w:t>01/8-3/16931-2019</w:t>
            </w:r>
          </w:p>
        </w:tc>
        <w:tc>
          <w:tcPr>
            <w:tcW w:w="1732" w:type="pct"/>
            <w:tcBorders>
              <w:top w:val="single" w:sz="4" w:space="0" w:color="auto"/>
              <w:left w:val="single" w:sz="4" w:space="0" w:color="auto"/>
              <w:bottom w:val="single" w:sz="4" w:space="0" w:color="auto"/>
              <w:right w:val="single" w:sz="4" w:space="0" w:color="auto"/>
            </w:tcBorders>
          </w:tcPr>
          <w:p w:rsidR="00A6419E" w:rsidRPr="00BF40CA" w:rsidRDefault="00205E34" w:rsidP="0035786D">
            <w:pPr>
              <w:tabs>
                <w:tab w:val="left" w:pos="0"/>
                <w:tab w:val="left" w:pos="10065"/>
              </w:tabs>
              <w:spacing w:after="0" w:line="240" w:lineRule="auto"/>
              <w:ind w:right="3"/>
              <w:jc w:val="both"/>
              <w:rPr>
                <w:rFonts w:ascii="GHEA Grapalat" w:hAnsi="GHEA Grapalat"/>
                <w:sz w:val="24"/>
                <w:szCs w:val="24"/>
                <w:lang w:val="af-ZA"/>
              </w:rPr>
            </w:pPr>
            <w:r w:rsidRPr="00BF40CA">
              <w:rPr>
                <w:rFonts w:ascii="GHEA Grapalat" w:hAnsi="GHEA Grapalat" w:cs="Times Armenian"/>
                <w:color w:val="000000"/>
                <w:sz w:val="24"/>
                <w:szCs w:val="24"/>
                <w:lang w:val="fr-FR"/>
              </w:rPr>
              <w:t xml:space="preserve"> </w:t>
            </w:r>
            <w:r w:rsidR="00B41A5E" w:rsidRPr="00B41A5E">
              <w:rPr>
                <w:rFonts w:ascii="GHEA Grapalat" w:hAnsi="GHEA Grapalat" w:cs="Sylfaen"/>
                <w:bCs/>
                <w:sz w:val="24"/>
                <w:szCs w:val="24"/>
                <w:lang w:val="fr-FR"/>
              </w:rPr>
              <w:t xml:space="preserve">Քննության առնելով Ձեր 2019 թվականի հոկտեմբերի 8-ի N ԱԳ/20992-19 գրությամբ ներկայացված «Հայաստանի Հանրապետության կառավարության 2015 թվականի դեկտեմբերի 29-ի N 1566-Ն որոշման մեջ փոփոխություն կատարելու մասին» ՀՀ կառավարության որոշման նախագիծը (այսուհետ` Նախագիծ)՝ հայտնում ենք հետևյալը.    </w:t>
            </w:r>
          </w:p>
        </w:tc>
        <w:tc>
          <w:tcPr>
            <w:tcW w:w="1085" w:type="pct"/>
            <w:tcBorders>
              <w:top w:val="single" w:sz="4" w:space="0" w:color="auto"/>
              <w:left w:val="single" w:sz="4" w:space="0" w:color="auto"/>
              <w:bottom w:val="single" w:sz="4" w:space="0" w:color="auto"/>
              <w:right w:val="single" w:sz="4" w:space="0" w:color="auto"/>
            </w:tcBorders>
          </w:tcPr>
          <w:p w:rsidR="00A6419E" w:rsidRPr="00BF40CA" w:rsidRDefault="00A6419E" w:rsidP="00BF40CA">
            <w:pPr>
              <w:spacing w:line="240" w:lineRule="auto"/>
              <w:rPr>
                <w:rFonts w:ascii="GHEA Grapalat" w:hAnsi="GHEA Grapalat"/>
                <w:sz w:val="24"/>
                <w:szCs w:val="24"/>
                <w:lang w:val="hy-AM"/>
              </w:rPr>
            </w:pPr>
          </w:p>
        </w:tc>
        <w:tc>
          <w:tcPr>
            <w:tcW w:w="1272" w:type="pct"/>
            <w:tcBorders>
              <w:top w:val="single" w:sz="4" w:space="0" w:color="auto"/>
              <w:left w:val="single" w:sz="4" w:space="0" w:color="auto"/>
              <w:bottom w:val="single" w:sz="4" w:space="0" w:color="auto"/>
              <w:right w:val="single" w:sz="4" w:space="0" w:color="auto"/>
            </w:tcBorders>
          </w:tcPr>
          <w:p w:rsidR="000F2E58" w:rsidRPr="00BF40CA" w:rsidRDefault="000F2E58" w:rsidP="00BF40CA">
            <w:pPr>
              <w:pStyle w:val="BodyTextIndent2"/>
              <w:tabs>
                <w:tab w:val="left" w:pos="720"/>
              </w:tabs>
              <w:spacing w:after="0" w:line="240" w:lineRule="auto"/>
              <w:ind w:left="0"/>
              <w:jc w:val="both"/>
              <w:rPr>
                <w:rFonts w:ascii="GHEA Grapalat" w:hAnsi="GHEA Grapalat"/>
                <w:lang w:val="af-ZA"/>
              </w:rPr>
            </w:pPr>
          </w:p>
          <w:p w:rsidR="000F2E58" w:rsidRDefault="000F2E58" w:rsidP="00BF40CA">
            <w:pPr>
              <w:pStyle w:val="BodyTextIndent2"/>
              <w:tabs>
                <w:tab w:val="left" w:pos="720"/>
              </w:tabs>
              <w:spacing w:after="0" w:line="240" w:lineRule="auto"/>
              <w:ind w:left="0"/>
              <w:jc w:val="both"/>
              <w:rPr>
                <w:rFonts w:ascii="GHEA Grapalat" w:hAnsi="GHEA Grapalat" w:cs="Sylfaen"/>
                <w:lang w:val="en-US"/>
              </w:rPr>
            </w:pPr>
          </w:p>
          <w:p w:rsidR="00B41A5E" w:rsidRPr="00B41A5E" w:rsidRDefault="00B41A5E" w:rsidP="00BF40CA">
            <w:pPr>
              <w:pStyle w:val="BodyTextIndent2"/>
              <w:tabs>
                <w:tab w:val="left" w:pos="720"/>
              </w:tabs>
              <w:spacing w:after="0" w:line="240" w:lineRule="auto"/>
              <w:ind w:left="0"/>
              <w:jc w:val="both"/>
              <w:rPr>
                <w:rFonts w:ascii="GHEA Grapalat" w:hAnsi="GHEA Grapalat" w:cs="Sylfaen"/>
                <w:lang w:val="en-US"/>
              </w:rPr>
            </w:pPr>
          </w:p>
        </w:tc>
      </w:tr>
      <w:tr w:rsidR="00B41A5E" w:rsidRPr="00C10C6E" w:rsidTr="00167D31">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B41A5E" w:rsidRPr="00BF40CA" w:rsidRDefault="00B41A5E" w:rsidP="00BF40CA">
            <w:pPr>
              <w:pStyle w:val="BodyText"/>
              <w:spacing w:line="240" w:lineRule="auto"/>
              <w:jc w:val="both"/>
              <w:rPr>
                <w:rFonts w:ascii="GHEA Grapalat" w:hAnsi="GHEA Grapalat"/>
                <w:bCs/>
                <w:sz w:val="24"/>
                <w:szCs w:val="24"/>
                <w:lang w:val="hy-AM"/>
              </w:rPr>
            </w:pPr>
          </w:p>
        </w:tc>
        <w:tc>
          <w:tcPr>
            <w:tcW w:w="724" w:type="pct"/>
            <w:tcBorders>
              <w:top w:val="single" w:sz="4" w:space="0" w:color="auto"/>
              <w:left w:val="single" w:sz="4" w:space="0" w:color="auto"/>
              <w:bottom w:val="single" w:sz="4" w:space="0" w:color="auto"/>
              <w:right w:val="single" w:sz="4" w:space="0" w:color="auto"/>
            </w:tcBorders>
          </w:tcPr>
          <w:p w:rsidR="00B41A5E" w:rsidRDefault="00B41A5E" w:rsidP="00BF40CA">
            <w:pPr>
              <w:pStyle w:val="BodyText"/>
              <w:spacing w:line="240" w:lineRule="auto"/>
              <w:jc w:val="both"/>
              <w:rPr>
                <w:rFonts w:ascii="GHEA Grapalat" w:hAnsi="GHEA Grapalat"/>
                <w:sz w:val="24"/>
                <w:szCs w:val="24"/>
              </w:rPr>
            </w:pPr>
          </w:p>
        </w:tc>
        <w:tc>
          <w:tcPr>
            <w:tcW w:w="1732" w:type="pct"/>
            <w:tcBorders>
              <w:top w:val="single" w:sz="4" w:space="0" w:color="auto"/>
              <w:left w:val="single" w:sz="4" w:space="0" w:color="auto"/>
              <w:bottom w:val="single" w:sz="4" w:space="0" w:color="auto"/>
              <w:right w:val="single" w:sz="4" w:space="0" w:color="auto"/>
            </w:tcBorders>
          </w:tcPr>
          <w:p w:rsidR="00B41A5E" w:rsidRPr="00B41A5E" w:rsidRDefault="00B41A5E" w:rsidP="00B41A5E">
            <w:pPr>
              <w:tabs>
                <w:tab w:val="left" w:pos="0"/>
                <w:tab w:val="left" w:pos="10065"/>
              </w:tabs>
              <w:spacing w:after="0" w:line="240" w:lineRule="auto"/>
              <w:ind w:right="3"/>
              <w:jc w:val="both"/>
              <w:rPr>
                <w:rFonts w:ascii="GHEA Grapalat" w:hAnsi="GHEA Grapalat" w:cs="Times Armenian"/>
                <w:color w:val="000000"/>
                <w:sz w:val="24"/>
                <w:szCs w:val="24"/>
                <w:lang w:val="fr-FR"/>
              </w:rPr>
            </w:pPr>
            <w:r w:rsidRPr="00B41A5E">
              <w:rPr>
                <w:rFonts w:ascii="GHEA Grapalat" w:hAnsi="GHEA Grapalat" w:cs="Times Armenian"/>
                <w:color w:val="000000"/>
                <w:sz w:val="24"/>
                <w:szCs w:val="24"/>
                <w:lang w:val="fr-FR"/>
              </w:rPr>
              <w:t>1. Նախագծով նախատեսվում է 2020 թվականի հուլիսի 1-ից մինչև երկու տարեկան երեխայի խնամքի նպաստի չափը սահմանել 25500 դրամ տարեսկզբի 18000 դրամի դիմաց:</w:t>
            </w:r>
          </w:p>
          <w:p w:rsidR="00B41A5E" w:rsidRPr="00B41A5E" w:rsidRDefault="00B41A5E" w:rsidP="00B41A5E">
            <w:pPr>
              <w:tabs>
                <w:tab w:val="left" w:pos="0"/>
                <w:tab w:val="left" w:pos="10065"/>
              </w:tabs>
              <w:spacing w:after="0" w:line="240" w:lineRule="auto"/>
              <w:ind w:right="3"/>
              <w:jc w:val="both"/>
              <w:rPr>
                <w:rFonts w:ascii="GHEA Grapalat" w:hAnsi="GHEA Grapalat" w:cs="Times Armenian"/>
                <w:color w:val="000000"/>
                <w:sz w:val="24"/>
                <w:szCs w:val="24"/>
                <w:lang w:val="fr-FR"/>
              </w:rPr>
            </w:pPr>
            <w:r w:rsidRPr="00B41A5E">
              <w:rPr>
                <w:rFonts w:ascii="GHEA Grapalat" w:hAnsi="GHEA Grapalat" w:cs="Times Armenian"/>
                <w:color w:val="000000"/>
                <w:sz w:val="24"/>
                <w:szCs w:val="24"/>
                <w:lang w:val="fr-FR"/>
              </w:rPr>
              <w:t>Նախագծին կից վերջինիս ընդունման կապակցությամբ պետական բյուջեի ծախսերի ավելացման կամ նվազեցման մասին տեղեկանքի համաձայն` Նախագծի ընդունման դեպքում լրացուցիչ բյուջետային հատկացումները կկազմեն 593.3 մլն դրամ:</w:t>
            </w:r>
          </w:p>
          <w:p w:rsidR="00B41A5E" w:rsidRPr="00B41A5E" w:rsidRDefault="00B41A5E" w:rsidP="00B41A5E">
            <w:pPr>
              <w:tabs>
                <w:tab w:val="left" w:pos="0"/>
                <w:tab w:val="left" w:pos="10065"/>
              </w:tabs>
              <w:spacing w:after="0" w:line="240" w:lineRule="auto"/>
              <w:ind w:right="3"/>
              <w:jc w:val="both"/>
              <w:rPr>
                <w:rFonts w:ascii="GHEA Grapalat" w:hAnsi="GHEA Grapalat" w:cs="Times Armenian"/>
                <w:color w:val="000000"/>
                <w:sz w:val="24"/>
                <w:szCs w:val="24"/>
                <w:lang w:val="fr-FR"/>
              </w:rPr>
            </w:pPr>
            <w:r w:rsidRPr="00B41A5E">
              <w:rPr>
                <w:rFonts w:ascii="GHEA Grapalat" w:hAnsi="GHEA Grapalat" w:cs="Times Armenian"/>
                <w:color w:val="000000"/>
                <w:sz w:val="24"/>
                <w:szCs w:val="24"/>
                <w:lang w:val="fr-FR"/>
              </w:rPr>
              <w:t xml:space="preserve">Այդ կապակցությամբ հարկ է նշել, որ Ձեր </w:t>
            </w:r>
            <w:r w:rsidRPr="00B41A5E">
              <w:rPr>
                <w:rFonts w:ascii="GHEA Grapalat" w:hAnsi="GHEA Grapalat" w:cs="Times Armenian"/>
                <w:color w:val="000000"/>
                <w:sz w:val="24"/>
                <w:szCs w:val="24"/>
                <w:lang w:val="fr-FR"/>
              </w:rPr>
              <w:lastRenderedPageBreak/>
              <w:t>25.09.2019թ. N ԶԲ/ՀՄ-2-2/19817-19 գրությամբ ներկայացված ՀՀ 2020 թվականի բյուջետային հայտի լրամշակված տարբերակով խնամքի նպաստի գծով հաշվարկի համաձայն լրացուցիչ ծախսը, ՀՀ 2020-2022 թվականների պետական ՄԺԾԾ 2020 թվականի համեմատ, կազմում է 993.2 մլն դրամ (2019 թվականի պետական բյուջեի համեմատ՝ 1,020.6 մլն դրամ), իսկ 07.10.2019թ. N ԱԳ/20986-19 գրությամբ ներկայացված «Պետական նպաստների մասին» Հայաստանի Հանրապետության օրենքում լրացումներ և փոփոխություններ կատարելու մասին» ՀՀ օրենքի նախագծի հետ կապված՝ 420.8 մլն դրամ:</w:t>
            </w:r>
          </w:p>
          <w:p w:rsidR="00B41A5E" w:rsidRPr="00BF40CA" w:rsidRDefault="00B41A5E" w:rsidP="00B41A5E">
            <w:pPr>
              <w:tabs>
                <w:tab w:val="left" w:pos="0"/>
                <w:tab w:val="left" w:pos="10065"/>
              </w:tabs>
              <w:spacing w:after="0" w:line="240" w:lineRule="auto"/>
              <w:ind w:right="3"/>
              <w:jc w:val="both"/>
              <w:rPr>
                <w:rFonts w:ascii="GHEA Grapalat" w:hAnsi="GHEA Grapalat" w:cs="Times Armenian"/>
                <w:color w:val="000000"/>
                <w:sz w:val="24"/>
                <w:szCs w:val="24"/>
                <w:lang w:val="fr-FR"/>
              </w:rPr>
            </w:pPr>
            <w:r w:rsidRPr="00B41A5E">
              <w:rPr>
                <w:rFonts w:ascii="GHEA Grapalat" w:hAnsi="GHEA Grapalat" w:cs="Times Armenian"/>
                <w:color w:val="000000"/>
                <w:sz w:val="24"/>
                <w:szCs w:val="24"/>
                <w:lang w:val="fr-FR"/>
              </w:rPr>
              <w:t>Հաշվի առնելով վերոգրյալը՝ առաջարկում ենք հստակեցնել և հիմնավորել երեխայի խնամքի նպաստի վերաբերյալ ներկայացված ֆինանսական գնահատականը:</w:t>
            </w:r>
          </w:p>
        </w:tc>
        <w:tc>
          <w:tcPr>
            <w:tcW w:w="1085" w:type="pct"/>
            <w:tcBorders>
              <w:top w:val="single" w:sz="4" w:space="0" w:color="auto"/>
              <w:left w:val="single" w:sz="4" w:space="0" w:color="auto"/>
              <w:bottom w:val="single" w:sz="4" w:space="0" w:color="auto"/>
              <w:right w:val="single" w:sz="4" w:space="0" w:color="auto"/>
            </w:tcBorders>
          </w:tcPr>
          <w:p w:rsidR="00B41A5E" w:rsidRPr="00B262F5" w:rsidRDefault="00B41A5E" w:rsidP="00F5030B">
            <w:pPr>
              <w:jc w:val="both"/>
              <w:rPr>
                <w:rFonts w:ascii="GHEA Grapalat" w:hAnsi="GHEA Grapalat"/>
                <w:sz w:val="24"/>
                <w:szCs w:val="24"/>
                <w:lang w:val="af-ZA"/>
              </w:rPr>
            </w:pPr>
            <w:r>
              <w:rPr>
                <w:rFonts w:ascii="GHEA Grapalat" w:hAnsi="GHEA Grapalat"/>
                <w:sz w:val="24"/>
                <w:szCs w:val="24"/>
                <w:lang w:val="af-ZA"/>
              </w:rPr>
              <w:lastRenderedPageBreak/>
              <w:t>Առաջարկությունն ընդունվել է:</w:t>
            </w:r>
          </w:p>
        </w:tc>
        <w:tc>
          <w:tcPr>
            <w:tcW w:w="1272" w:type="pct"/>
            <w:tcBorders>
              <w:top w:val="single" w:sz="4" w:space="0" w:color="auto"/>
              <w:left w:val="single" w:sz="4" w:space="0" w:color="auto"/>
              <w:bottom w:val="single" w:sz="4" w:space="0" w:color="auto"/>
              <w:right w:val="single" w:sz="4" w:space="0" w:color="auto"/>
            </w:tcBorders>
          </w:tcPr>
          <w:p w:rsidR="00B41A5E" w:rsidRPr="00B262F5" w:rsidRDefault="00B41A5E" w:rsidP="00F5030B">
            <w:pPr>
              <w:pStyle w:val="NormalWeb"/>
              <w:tabs>
                <w:tab w:val="left" w:pos="720"/>
              </w:tabs>
              <w:spacing w:after="0"/>
              <w:jc w:val="both"/>
              <w:rPr>
                <w:rFonts w:ascii="GHEA Grapalat" w:hAnsi="GHEA Grapalat" w:cs="Sylfaen"/>
                <w:lang w:val="af-ZA" w:eastAsia="ru-RU"/>
              </w:rPr>
            </w:pPr>
            <w:r>
              <w:rPr>
                <w:rFonts w:ascii="GHEA Grapalat" w:hAnsi="GHEA Grapalat" w:cs="Sylfaen"/>
                <w:lang w:val="en-US" w:eastAsia="ru-RU"/>
              </w:rPr>
              <w:t>Նախագծի</w:t>
            </w:r>
            <w:r w:rsidRPr="00B262F5">
              <w:rPr>
                <w:rFonts w:ascii="GHEA Grapalat" w:hAnsi="GHEA Grapalat" w:cs="Sylfaen"/>
                <w:lang w:val="af-ZA" w:eastAsia="ru-RU"/>
              </w:rPr>
              <w:t xml:space="preserve"> </w:t>
            </w:r>
            <w:r>
              <w:rPr>
                <w:rFonts w:ascii="GHEA Grapalat" w:hAnsi="GHEA Grapalat" w:cs="Sylfaen"/>
                <w:lang w:val="en-US" w:eastAsia="ru-RU"/>
              </w:rPr>
              <w:t>հիմնավորման</w:t>
            </w:r>
            <w:r w:rsidRPr="00B262F5">
              <w:rPr>
                <w:rFonts w:ascii="GHEA Grapalat" w:hAnsi="GHEA Grapalat" w:cs="Sylfaen"/>
                <w:lang w:val="af-ZA" w:eastAsia="ru-RU"/>
              </w:rPr>
              <w:t xml:space="preserve"> </w:t>
            </w:r>
            <w:r>
              <w:rPr>
                <w:rFonts w:ascii="GHEA Grapalat" w:hAnsi="GHEA Grapalat" w:cs="Sylfaen"/>
                <w:lang w:val="en-US" w:eastAsia="ru-RU"/>
              </w:rPr>
              <w:t>մեջ</w:t>
            </w:r>
            <w:r w:rsidRPr="00B262F5">
              <w:rPr>
                <w:rFonts w:ascii="GHEA Grapalat" w:hAnsi="GHEA Grapalat" w:cs="Sylfaen"/>
                <w:lang w:val="af-ZA" w:eastAsia="ru-RU"/>
              </w:rPr>
              <w:t xml:space="preserve"> </w:t>
            </w:r>
            <w:r w:rsidRPr="00B262F5">
              <w:rPr>
                <w:rFonts w:ascii="GHEA Grapalat" w:hAnsi="GHEA Grapalat" w:cs="Times Armenian"/>
                <w:bCs/>
                <w:lang w:val="af-ZA"/>
              </w:rPr>
              <w:t>հստակեց</w:t>
            </w:r>
            <w:r>
              <w:rPr>
                <w:rFonts w:ascii="GHEA Grapalat" w:hAnsi="GHEA Grapalat" w:cs="Times Armenian"/>
                <w:bCs/>
                <w:lang w:val="af-ZA"/>
              </w:rPr>
              <w:t>վել է</w:t>
            </w:r>
            <w:r w:rsidRPr="00B262F5">
              <w:rPr>
                <w:rFonts w:ascii="GHEA Grapalat" w:hAnsi="GHEA Grapalat" w:cs="Times Armenian"/>
                <w:bCs/>
                <w:lang w:val="af-ZA"/>
              </w:rPr>
              <w:t xml:space="preserve"> երեխայի խնամքի նպաստի վերաբերյալ ֆինանսական գնահատականը:</w:t>
            </w:r>
          </w:p>
        </w:tc>
      </w:tr>
      <w:tr w:rsidR="00B41A5E" w:rsidRPr="00C10C6E" w:rsidTr="00167D31">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B41A5E" w:rsidRPr="00BF40CA" w:rsidRDefault="00B41A5E" w:rsidP="00BF40CA">
            <w:pPr>
              <w:pStyle w:val="BodyText"/>
              <w:spacing w:line="240" w:lineRule="auto"/>
              <w:jc w:val="both"/>
              <w:rPr>
                <w:rFonts w:ascii="GHEA Grapalat" w:hAnsi="GHEA Grapalat"/>
                <w:bCs/>
                <w:sz w:val="24"/>
                <w:szCs w:val="24"/>
                <w:lang w:val="hy-AM"/>
              </w:rPr>
            </w:pPr>
          </w:p>
        </w:tc>
        <w:tc>
          <w:tcPr>
            <w:tcW w:w="724" w:type="pct"/>
            <w:tcBorders>
              <w:top w:val="single" w:sz="4" w:space="0" w:color="auto"/>
              <w:left w:val="single" w:sz="4" w:space="0" w:color="auto"/>
              <w:bottom w:val="single" w:sz="4" w:space="0" w:color="auto"/>
              <w:right w:val="single" w:sz="4" w:space="0" w:color="auto"/>
            </w:tcBorders>
          </w:tcPr>
          <w:p w:rsidR="00B41A5E" w:rsidRPr="00132003" w:rsidRDefault="00B41A5E" w:rsidP="00132003">
            <w:pPr>
              <w:tabs>
                <w:tab w:val="left" w:pos="0"/>
                <w:tab w:val="left" w:pos="10065"/>
              </w:tabs>
              <w:spacing w:after="0" w:line="240" w:lineRule="auto"/>
              <w:ind w:right="3"/>
              <w:jc w:val="both"/>
              <w:rPr>
                <w:rFonts w:ascii="GHEA Grapalat" w:hAnsi="GHEA Grapalat" w:cs="Times Armenian"/>
                <w:color w:val="000000"/>
                <w:sz w:val="24"/>
                <w:szCs w:val="24"/>
                <w:lang w:val="fr-FR"/>
              </w:rPr>
            </w:pPr>
          </w:p>
        </w:tc>
        <w:tc>
          <w:tcPr>
            <w:tcW w:w="1732" w:type="pct"/>
            <w:tcBorders>
              <w:top w:val="single" w:sz="4" w:space="0" w:color="auto"/>
              <w:left w:val="single" w:sz="4" w:space="0" w:color="auto"/>
              <w:bottom w:val="single" w:sz="4" w:space="0" w:color="auto"/>
              <w:right w:val="single" w:sz="4" w:space="0" w:color="auto"/>
            </w:tcBorders>
          </w:tcPr>
          <w:p w:rsidR="00132003" w:rsidRPr="00132003" w:rsidRDefault="00132003" w:rsidP="00132003">
            <w:pPr>
              <w:tabs>
                <w:tab w:val="left" w:pos="0"/>
                <w:tab w:val="left" w:pos="10065"/>
              </w:tabs>
              <w:spacing w:after="0" w:line="240" w:lineRule="auto"/>
              <w:ind w:right="3"/>
              <w:jc w:val="both"/>
              <w:rPr>
                <w:rFonts w:ascii="GHEA Grapalat" w:hAnsi="GHEA Grapalat" w:cs="Times Armenian"/>
                <w:color w:val="000000"/>
                <w:sz w:val="24"/>
                <w:szCs w:val="24"/>
                <w:lang w:val="fr-FR"/>
              </w:rPr>
            </w:pPr>
            <w:r w:rsidRPr="00132003">
              <w:rPr>
                <w:rFonts w:ascii="GHEA Grapalat" w:hAnsi="GHEA Grapalat" w:cs="Times Armenian"/>
                <w:color w:val="000000"/>
                <w:sz w:val="24"/>
                <w:szCs w:val="24"/>
                <w:lang w:val="fr-FR"/>
              </w:rPr>
              <w:t>2. Առաջարկում ենք Նախագծով կարգավորել թե, որ օրվանից ծագած հարաբերությունների վրա է տարածվելու նրանով կարգավորվող իրավահարաբերությունները:</w:t>
            </w:r>
          </w:p>
          <w:p w:rsidR="00B41A5E" w:rsidRPr="00132003" w:rsidRDefault="00B41A5E" w:rsidP="00132003">
            <w:pPr>
              <w:tabs>
                <w:tab w:val="left" w:pos="0"/>
                <w:tab w:val="left" w:pos="10065"/>
              </w:tabs>
              <w:spacing w:after="0" w:line="240" w:lineRule="auto"/>
              <w:ind w:right="3"/>
              <w:jc w:val="both"/>
              <w:rPr>
                <w:rFonts w:ascii="GHEA Grapalat" w:hAnsi="GHEA Grapalat" w:cs="Times Armenian"/>
                <w:color w:val="000000"/>
                <w:sz w:val="24"/>
                <w:szCs w:val="24"/>
                <w:lang w:val="fr-FR"/>
              </w:rPr>
            </w:pPr>
          </w:p>
        </w:tc>
        <w:tc>
          <w:tcPr>
            <w:tcW w:w="1085" w:type="pct"/>
            <w:tcBorders>
              <w:top w:val="single" w:sz="4" w:space="0" w:color="auto"/>
              <w:left w:val="single" w:sz="4" w:space="0" w:color="auto"/>
              <w:bottom w:val="single" w:sz="4" w:space="0" w:color="auto"/>
              <w:right w:val="single" w:sz="4" w:space="0" w:color="auto"/>
            </w:tcBorders>
          </w:tcPr>
          <w:p w:rsidR="00B41A5E" w:rsidRDefault="005F46E1" w:rsidP="005F46E1">
            <w:pPr>
              <w:spacing w:line="240" w:lineRule="auto"/>
              <w:jc w:val="both"/>
              <w:rPr>
                <w:rFonts w:ascii="GHEA Grapalat" w:hAnsi="GHEA Grapalat"/>
                <w:sz w:val="24"/>
                <w:szCs w:val="24"/>
                <w:lang w:val="hy-AM"/>
              </w:rPr>
            </w:pPr>
            <w:r>
              <w:rPr>
                <w:rFonts w:ascii="GHEA Grapalat" w:hAnsi="GHEA Grapalat"/>
                <w:sz w:val="24"/>
                <w:szCs w:val="24"/>
                <w:lang w:val="hy-AM"/>
              </w:rPr>
              <w:t>Առաջարկությունը չի ընդունվել:</w:t>
            </w:r>
          </w:p>
          <w:p w:rsidR="005F46E1" w:rsidRPr="00AD4AEE" w:rsidRDefault="00AD4AEE" w:rsidP="00AD4AEE">
            <w:pPr>
              <w:spacing w:line="240" w:lineRule="auto"/>
              <w:jc w:val="both"/>
              <w:rPr>
                <w:rFonts w:ascii="GHEA Grapalat" w:hAnsi="GHEA Grapalat" w:cs="Times Armenian"/>
                <w:color w:val="000000"/>
                <w:sz w:val="24"/>
                <w:szCs w:val="24"/>
                <w:lang w:val="hy-AM"/>
              </w:rPr>
            </w:pPr>
            <w:r w:rsidRPr="00132003">
              <w:rPr>
                <w:rFonts w:ascii="GHEA Grapalat" w:hAnsi="GHEA Grapalat" w:cs="Times Armenian"/>
                <w:color w:val="000000"/>
                <w:sz w:val="24"/>
                <w:szCs w:val="24"/>
                <w:lang w:val="fr-FR"/>
              </w:rPr>
              <w:t>«Նորմատիվ իրավական ակտերի մասին» օրենքի</w:t>
            </w:r>
            <w:r>
              <w:rPr>
                <w:rFonts w:ascii="GHEA Grapalat" w:hAnsi="GHEA Grapalat" w:cs="Times Armenian"/>
                <w:color w:val="000000"/>
                <w:sz w:val="24"/>
                <w:szCs w:val="24"/>
                <w:lang w:val="fr-FR"/>
              </w:rPr>
              <w:t xml:space="preserve"> 23-րդ հոդվածի 1-ին մասի (</w:t>
            </w:r>
            <w:r w:rsidRPr="00AD4AEE">
              <w:rPr>
                <w:rFonts w:ascii="GHEA Grapalat" w:hAnsi="GHEA Grapalat" w:cs="Times Armenian"/>
                <w:color w:val="000000"/>
                <w:sz w:val="24"/>
                <w:szCs w:val="24"/>
                <w:lang w:val="fr-FR"/>
              </w:rPr>
              <w:t xml:space="preserve">Նորմատիվ իրավական ակտերն ուժի մեջ են մտնում դրանցում սահմանված ժամկետներում, սակայն ոչ շուտ, քան դրանց </w:t>
            </w:r>
            <w:r w:rsidRPr="00AD4AEE">
              <w:rPr>
                <w:rFonts w:ascii="GHEA Grapalat" w:hAnsi="GHEA Grapalat" w:cs="Times Armenian"/>
                <w:color w:val="000000"/>
                <w:sz w:val="24"/>
                <w:szCs w:val="24"/>
                <w:lang w:val="fr-FR"/>
              </w:rPr>
              <w:lastRenderedPageBreak/>
              <w:t>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r>
              <w:rPr>
                <w:rFonts w:ascii="GHEA Grapalat" w:hAnsi="GHEA Grapalat" w:cs="Times Armenian"/>
                <w:color w:val="000000"/>
                <w:sz w:val="24"/>
                <w:szCs w:val="24"/>
                <w:lang w:val="fr-FR"/>
              </w:rPr>
              <w:t>)</w:t>
            </w:r>
            <w:r>
              <w:rPr>
                <w:rFonts w:ascii="GHEA Grapalat" w:hAnsi="GHEA Grapalat" w:cs="Times Armenian"/>
                <w:color w:val="000000"/>
                <w:sz w:val="24"/>
                <w:szCs w:val="24"/>
                <w:lang w:val="hy-AM"/>
              </w:rPr>
              <w:t xml:space="preserve"> և 28-րդ հոդվածի 1-ին մասի </w:t>
            </w:r>
            <w:r w:rsidRPr="00AD4AEE">
              <w:rPr>
                <w:rFonts w:ascii="GHEA Grapalat" w:hAnsi="GHEA Grapalat" w:cs="Times Armenian"/>
                <w:color w:val="000000"/>
                <w:sz w:val="24"/>
                <w:szCs w:val="24"/>
                <w:lang w:val="fr-FR"/>
              </w:rPr>
              <w:t>(Նորմատիվ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r>
              <w:rPr>
                <w:rFonts w:ascii="GHEA Grapalat" w:hAnsi="GHEA Grapalat" w:cs="Times Armenian"/>
                <w:color w:val="000000"/>
                <w:sz w:val="24"/>
                <w:szCs w:val="24"/>
                <w:lang w:val="hy-AM"/>
              </w:rPr>
              <w:t xml:space="preserve"> համաձայն` 2020 թվականի հուլիսի 1-ից խնամքի նպաստը կվճարվի 25500 դրամի չափով` անկախ խնամքի նպաստ ստանալու իրավունք ձեռք բերելու (</w:t>
            </w:r>
            <w:r w:rsidR="005F46E1">
              <w:rPr>
                <w:rFonts w:ascii="GHEA Grapalat" w:hAnsi="GHEA Grapalat"/>
                <w:sz w:val="24"/>
                <w:szCs w:val="24"/>
                <w:lang w:val="hy-AM"/>
              </w:rPr>
              <w:t>իրավահարաբերություները ծագելու</w:t>
            </w:r>
            <w:r>
              <w:rPr>
                <w:rFonts w:ascii="GHEA Grapalat" w:hAnsi="GHEA Grapalat"/>
                <w:sz w:val="24"/>
                <w:szCs w:val="24"/>
                <w:lang w:val="hy-AM"/>
              </w:rPr>
              <w:t>)</w:t>
            </w:r>
            <w:r w:rsidR="005F46E1">
              <w:rPr>
                <w:rFonts w:ascii="GHEA Grapalat" w:hAnsi="GHEA Grapalat"/>
                <w:sz w:val="24"/>
                <w:szCs w:val="24"/>
                <w:lang w:val="hy-AM"/>
              </w:rPr>
              <w:t xml:space="preserve"> օրվանից: </w:t>
            </w:r>
          </w:p>
        </w:tc>
        <w:tc>
          <w:tcPr>
            <w:tcW w:w="1272" w:type="pct"/>
            <w:tcBorders>
              <w:top w:val="single" w:sz="4" w:space="0" w:color="auto"/>
              <w:left w:val="single" w:sz="4" w:space="0" w:color="auto"/>
              <w:bottom w:val="single" w:sz="4" w:space="0" w:color="auto"/>
              <w:right w:val="single" w:sz="4" w:space="0" w:color="auto"/>
            </w:tcBorders>
          </w:tcPr>
          <w:p w:rsidR="00B41A5E" w:rsidRPr="00132003" w:rsidRDefault="00B41A5E" w:rsidP="00F5030B">
            <w:pPr>
              <w:pStyle w:val="NormalWeb"/>
              <w:tabs>
                <w:tab w:val="left" w:pos="720"/>
              </w:tabs>
              <w:spacing w:after="0"/>
              <w:jc w:val="both"/>
              <w:rPr>
                <w:rFonts w:ascii="GHEA Grapalat" w:hAnsi="GHEA Grapalat" w:cs="Sylfaen"/>
                <w:lang w:val="hy-AM" w:eastAsia="ru-RU"/>
              </w:rPr>
            </w:pPr>
          </w:p>
        </w:tc>
      </w:tr>
      <w:tr w:rsidR="002E03EE" w:rsidRPr="00C10C6E" w:rsidTr="00167D31">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2E03EE" w:rsidRPr="002E03EE" w:rsidRDefault="002E03EE" w:rsidP="00BF40CA">
            <w:pPr>
              <w:pStyle w:val="BodyText"/>
              <w:spacing w:line="240" w:lineRule="auto"/>
              <w:jc w:val="both"/>
              <w:rPr>
                <w:rFonts w:ascii="GHEA Grapalat" w:hAnsi="GHEA Grapalat"/>
                <w:bCs/>
                <w:sz w:val="24"/>
                <w:szCs w:val="24"/>
                <w:lang w:val="fr-FR"/>
              </w:rPr>
            </w:pPr>
          </w:p>
        </w:tc>
        <w:tc>
          <w:tcPr>
            <w:tcW w:w="724" w:type="pct"/>
            <w:tcBorders>
              <w:top w:val="single" w:sz="4" w:space="0" w:color="auto"/>
              <w:left w:val="single" w:sz="4" w:space="0" w:color="auto"/>
              <w:bottom w:val="single" w:sz="4" w:space="0" w:color="auto"/>
              <w:right w:val="single" w:sz="4" w:space="0" w:color="auto"/>
            </w:tcBorders>
          </w:tcPr>
          <w:p w:rsidR="002E03EE" w:rsidRPr="00132003" w:rsidRDefault="002E03EE" w:rsidP="00132003">
            <w:pPr>
              <w:tabs>
                <w:tab w:val="left" w:pos="0"/>
                <w:tab w:val="left" w:pos="10065"/>
              </w:tabs>
              <w:spacing w:after="0" w:line="240" w:lineRule="auto"/>
              <w:ind w:right="3"/>
              <w:jc w:val="both"/>
              <w:rPr>
                <w:rFonts w:ascii="GHEA Grapalat" w:hAnsi="GHEA Grapalat" w:cs="Times Armenian"/>
                <w:color w:val="000000"/>
                <w:sz w:val="24"/>
                <w:szCs w:val="24"/>
                <w:lang w:val="fr-FR"/>
              </w:rPr>
            </w:pPr>
          </w:p>
        </w:tc>
        <w:tc>
          <w:tcPr>
            <w:tcW w:w="1732" w:type="pct"/>
            <w:tcBorders>
              <w:top w:val="single" w:sz="4" w:space="0" w:color="auto"/>
              <w:left w:val="single" w:sz="4" w:space="0" w:color="auto"/>
              <w:bottom w:val="single" w:sz="4" w:space="0" w:color="auto"/>
              <w:right w:val="single" w:sz="4" w:space="0" w:color="auto"/>
            </w:tcBorders>
          </w:tcPr>
          <w:p w:rsidR="002E03EE" w:rsidRPr="00132003" w:rsidRDefault="002E03EE" w:rsidP="00132003">
            <w:pPr>
              <w:tabs>
                <w:tab w:val="left" w:pos="0"/>
                <w:tab w:val="left" w:pos="10065"/>
              </w:tabs>
              <w:spacing w:after="0" w:line="240" w:lineRule="auto"/>
              <w:ind w:right="3"/>
              <w:jc w:val="both"/>
              <w:rPr>
                <w:rFonts w:ascii="GHEA Grapalat" w:hAnsi="GHEA Grapalat" w:cs="Times Armenian"/>
                <w:color w:val="000000"/>
                <w:sz w:val="24"/>
                <w:szCs w:val="24"/>
                <w:lang w:val="fr-FR"/>
              </w:rPr>
            </w:pPr>
            <w:r w:rsidRPr="00132003">
              <w:rPr>
                <w:rFonts w:ascii="GHEA Grapalat" w:hAnsi="GHEA Grapalat" w:cs="Times Armenian"/>
                <w:color w:val="000000"/>
                <w:sz w:val="24"/>
                <w:szCs w:val="24"/>
                <w:lang w:val="fr-FR"/>
              </w:rPr>
              <w:t>Ելնելով Նախագծի բովանադակությունից՝ անհրաժեշտ է վերջինիս նախաբանում հղում կատարել նաև «Նորմատիվ իրավական ակտերի մասին» օրենքի 34-րդ հոդվածին:</w:t>
            </w:r>
          </w:p>
        </w:tc>
        <w:tc>
          <w:tcPr>
            <w:tcW w:w="1085" w:type="pct"/>
            <w:tcBorders>
              <w:top w:val="single" w:sz="4" w:space="0" w:color="auto"/>
              <w:left w:val="single" w:sz="4" w:space="0" w:color="auto"/>
              <w:bottom w:val="single" w:sz="4" w:space="0" w:color="auto"/>
              <w:right w:val="single" w:sz="4" w:space="0" w:color="auto"/>
            </w:tcBorders>
          </w:tcPr>
          <w:p w:rsidR="002E03EE" w:rsidRDefault="002E03EE" w:rsidP="002E03EE">
            <w:pPr>
              <w:spacing w:line="240" w:lineRule="auto"/>
              <w:jc w:val="both"/>
              <w:rPr>
                <w:rFonts w:ascii="GHEA Grapalat" w:hAnsi="GHEA Grapalat"/>
                <w:sz w:val="24"/>
                <w:szCs w:val="24"/>
                <w:lang w:val="hy-AM"/>
              </w:rPr>
            </w:pPr>
            <w:r>
              <w:rPr>
                <w:rFonts w:ascii="GHEA Grapalat" w:hAnsi="GHEA Grapalat"/>
                <w:sz w:val="24"/>
                <w:szCs w:val="24"/>
                <w:lang w:val="hy-AM"/>
              </w:rPr>
              <w:t>Առաջարկությունը չի ընդունվել:</w:t>
            </w:r>
          </w:p>
          <w:p w:rsidR="002E03EE" w:rsidRDefault="002E03EE" w:rsidP="002E03EE">
            <w:pPr>
              <w:spacing w:line="240" w:lineRule="auto"/>
              <w:jc w:val="both"/>
              <w:rPr>
                <w:rFonts w:ascii="GHEA Grapalat" w:hAnsi="GHEA Grapalat" w:cs="Times Armenian"/>
                <w:color w:val="000000"/>
                <w:sz w:val="24"/>
                <w:szCs w:val="24"/>
                <w:lang w:val="hy-AM"/>
              </w:rPr>
            </w:pPr>
            <w:r w:rsidRPr="00132003">
              <w:rPr>
                <w:rFonts w:ascii="GHEA Grapalat" w:hAnsi="GHEA Grapalat" w:cs="Times Armenian"/>
                <w:color w:val="000000"/>
                <w:sz w:val="24"/>
                <w:szCs w:val="24"/>
                <w:lang w:val="fr-FR"/>
              </w:rPr>
              <w:t>«Նորմատիվ իրավական ակտերի մասին» օրենքի</w:t>
            </w:r>
            <w:r>
              <w:rPr>
                <w:rFonts w:ascii="GHEA Grapalat" w:hAnsi="GHEA Grapalat" w:cs="Times Armenian"/>
                <w:color w:val="000000"/>
                <w:sz w:val="24"/>
                <w:szCs w:val="24"/>
                <w:lang w:val="hy-AM"/>
              </w:rPr>
              <w:t xml:space="preserve"> 13-րդ հոդվածի 1-ին մասի համաձայն` ե</w:t>
            </w:r>
            <w:r w:rsidRPr="002E03EE">
              <w:rPr>
                <w:rFonts w:ascii="GHEA Grapalat" w:hAnsi="GHEA Grapalat" w:cs="Times Armenian"/>
                <w:color w:val="000000"/>
                <w:sz w:val="24"/>
                <w:szCs w:val="24"/>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2E03EE" w:rsidRPr="002E03EE" w:rsidRDefault="002E03EE" w:rsidP="004D475A">
            <w:pPr>
              <w:spacing w:line="240" w:lineRule="auto"/>
              <w:jc w:val="both"/>
              <w:rPr>
                <w:rFonts w:ascii="GHEA Grapalat" w:hAnsi="GHEA Grapalat"/>
                <w:sz w:val="24"/>
                <w:szCs w:val="24"/>
                <w:lang w:val="hy-AM"/>
              </w:rPr>
            </w:pPr>
            <w:r>
              <w:rPr>
                <w:rFonts w:ascii="GHEA Grapalat" w:hAnsi="GHEA Grapalat" w:cs="Times Armenian"/>
                <w:color w:val="000000"/>
                <w:sz w:val="24"/>
                <w:szCs w:val="24"/>
                <w:lang w:val="hy-AM"/>
              </w:rPr>
              <w:t xml:space="preserve">Ըստ այդմ, Նախագծի նախաբանում հողում է կատարվել </w:t>
            </w:r>
            <w:r w:rsidRPr="002E03EE">
              <w:rPr>
                <w:rFonts w:ascii="GHEA Grapalat" w:hAnsi="GHEA Grapalat" w:cs="Times Armenian"/>
                <w:color w:val="000000"/>
                <w:sz w:val="24"/>
                <w:szCs w:val="24"/>
                <w:lang w:val="hy-AM"/>
              </w:rPr>
              <w:t xml:space="preserve">«Պետական նպաստների մասին» </w:t>
            </w:r>
            <w:r w:rsidR="004D475A">
              <w:rPr>
                <w:rFonts w:ascii="GHEA Grapalat" w:hAnsi="GHEA Grapalat" w:cs="Times Armenian"/>
                <w:color w:val="000000"/>
                <w:sz w:val="24"/>
                <w:szCs w:val="24"/>
                <w:lang w:val="hy-AM"/>
              </w:rPr>
              <w:t>ՀՀ</w:t>
            </w:r>
            <w:r w:rsidRPr="002E03EE">
              <w:rPr>
                <w:rFonts w:ascii="GHEA Grapalat" w:hAnsi="GHEA Grapalat" w:cs="Times Armenian"/>
                <w:color w:val="000000"/>
                <w:sz w:val="24"/>
                <w:szCs w:val="24"/>
                <w:lang w:val="hy-AM"/>
              </w:rPr>
              <w:t xml:space="preserve"> օրենքի 6-րդ հոդվածի 4-րդ մասի</w:t>
            </w:r>
            <w:r>
              <w:rPr>
                <w:rFonts w:ascii="GHEA Grapalat" w:hAnsi="GHEA Grapalat" w:cs="Times Armenian"/>
                <w:color w:val="000000"/>
                <w:sz w:val="24"/>
                <w:szCs w:val="24"/>
                <w:lang w:val="hy-AM"/>
              </w:rPr>
              <w:t>ն, որով սահմանված է պ</w:t>
            </w:r>
            <w:r w:rsidRPr="002E03EE">
              <w:rPr>
                <w:rFonts w:ascii="GHEA Grapalat" w:hAnsi="GHEA Grapalat" w:cs="Times Armenian"/>
                <w:color w:val="000000"/>
                <w:sz w:val="24"/>
                <w:szCs w:val="24"/>
                <w:lang w:val="hy-AM"/>
              </w:rPr>
              <w:t>ետական նպաստների չափերը հաստատ</w:t>
            </w:r>
            <w:r>
              <w:rPr>
                <w:rFonts w:ascii="GHEA Grapalat" w:hAnsi="GHEA Grapalat" w:cs="Times Armenian"/>
                <w:color w:val="000000"/>
                <w:sz w:val="24"/>
                <w:szCs w:val="24"/>
                <w:lang w:val="hy-AM"/>
              </w:rPr>
              <w:t xml:space="preserve">ելու` </w:t>
            </w:r>
            <w:r w:rsidRPr="002E03EE">
              <w:rPr>
                <w:rFonts w:ascii="GHEA Grapalat" w:hAnsi="GHEA Grapalat" w:cs="Times Armenian"/>
                <w:color w:val="000000"/>
                <w:sz w:val="24"/>
                <w:szCs w:val="24"/>
                <w:lang w:val="hy-AM"/>
              </w:rPr>
              <w:t xml:space="preserve"> </w:t>
            </w:r>
            <w:r w:rsidR="004D475A">
              <w:rPr>
                <w:rFonts w:ascii="GHEA Grapalat" w:hAnsi="GHEA Grapalat" w:cs="Times Armenian"/>
                <w:color w:val="000000"/>
                <w:sz w:val="24"/>
                <w:szCs w:val="24"/>
                <w:lang w:val="hy-AM"/>
              </w:rPr>
              <w:t>ՀՀ</w:t>
            </w:r>
            <w:r w:rsidRPr="002E03EE">
              <w:rPr>
                <w:rFonts w:ascii="GHEA Grapalat" w:hAnsi="GHEA Grapalat" w:cs="Times Armenian"/>
                <w:color w:val="000000"/>
                <w:sz w:val="24"/>
                <w:szCs w:val="24"/>
                <w:lang w:val="hy-AM"/>
              </w:rPr>
              <w:t xml:space="preserve"> </w:t>
            </w:r>
            <w:r>
              <w:rPr>
                <w:rFonts w:ascii="GHEA Grapalat" w:hAnsi="GHEA Grapalat" w:cs="Times Armenian"/>
                <w:color w:val="000000"/>
                <w:sz w:val="24"/>
                <w:szCs w:val="24"/>
                <w:lang w:val="hy-AM"/>
              </w:rPr>
              <w:t>կառավարությա</w:t>
            </w:r>
            <w:r w:rsidRPr="002E03EE">
              <w:rPr>
                <w:rFonts w:ascii="GHEA Grapalat" w:hAnsi="GHEA Grapalat" w:cs="Times Armenian"/>
                <w:color w:val="000000"/>
                <w:sz w:val="24"/>
                <w:szCs w:val="24"/>
                <w:lang w:val="hy-AM"/>
              </w:rPr>
              <w:t>ն</w:t>
            </w:r>
            <w:r>
              <w:rPr>
                <w:rFonts w:ascii="GHEA Grapalat" w:hAnsi="GHEA Grapalat" w:cs="Times Armenian"/>
                <w:color w:val="000000"/>
                <w:sz w:val="24"/>
                <w:szCs w:val="24"/>
                <w:lang w:val="hy-AM"/>
              </w:rPr>
              <w:t xml:space="preserve"> լիազորությունը</w:t>
            </w:r>
            <w:r w:rsidRPr="002E03EE">
              <w:rPr>
                <w:rFonts w:ascii="GHEA Grapalat" w:hAnsi="GHEA Grapalat" w:cs="Times Armenian"/>
                <w:color w:val="000000"/>
                <w:sz w:val="24"/>
                <w:szCs w:val="24"/>
                <w:lang w:val="hy-AM"/>
              </w:rPr>
              <w:t>:</w:t>
            </w:r>
          </w:p>
        </w:tc>
        <w:tc>
          <w:tcPr>
            <w:tcW w:w="1272" w:type="pct"/>
            <w:tcBorders>
              <w:top w:val="single" w:sz="4" w:space="0" w:color="auto"/>
              <w:left w:val="single" w:sz="4" w:space="0" w:color="auto"/>
              <w:bottom w:val="single" w:sz="4" w:space="0" w:color="auto"/>
              <w:right w:val="single" w:sz="4" w:space="0" w:color="auto"/>
            </w:tcBorders>
          </w:tcPr>
          <w:p w:rsidR="002E03EE" w:rsidRPr="00132003" w:rsidRDefault="002E03EE" w:rsidP="00F5030B">
            <w:pPr>
              <w:pStyle w:val="NormalWeb"/>
              <w:tabs>
                <w:tab w:val="left" w:pos="720"/>
              </w:tabs>
              <w:spacing w:after="0"/>
              <w:jc w:val="both"/>
              <w:rPr>
                <w:rFonts w:ascii="GHEA Grapalat" w:hAnsi="GHEA Grapalat" w:cs="Sylfaen"/>
                <w:lang w:val="hy-AM" w:eastAsia="ru-RU"/>
              </w:rPr>
            </w:pPr>
          </w:p>
        </w:tc>
      </w:tr>
      <w:tr w:rsidR="00C10C6E" w:rsidRPr="00C10C6E" w:rsidTr="00167D31">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C10C6E" w:rsidRPr="00C10C6E" w:rsidRDefault="00C10C6E" w:rsidP="00BF40CA">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lastRenderedPageBreak/>
              <w:t>2.</w:t>
            </w:r>
          </w:p>
        </w:tc>
        <w:tc>
          <w:tcPr>
            <w:tcW w:w="724" w:type="pct"/>
            <w:tcBorders>
              <w:top w:val="single" w:sz="4" w:space="0" w:color="auto"/>
              <w:left w:val="single" w:sz="4" w:space="0" w:color="auto"/>
              <w:bottom w:val="single" w:sz="4" w:space="0" w:color="auto"/>
              <w:right w:val="single" w:sz="4" w:space="0" w:color="auto"/>
            </w:tcBorders>
          </w:tcPr>
          <w:p w:rsidR="00C10C6E" w:rsidRPr="00BF21CF" w:rsidRDefault="00BF21CF" w:rsidP="00132003">
            <w:pPr>
              <w:tabs>
                <w:tab w:val="left" w:pos="0"/>
                <w:tab w:val="left" w:pos="10065"/>
              </w:tabs>
              <w:spacing w:after="0" w:line="240" w:lineRule="auto"/>
              <w:ind w:right="3"/>
              <w:jc w:val="both"/>
              <w:rPr>
                <w:rFonts w:ascii="GHEA Grapalat" w:hAnsi="GHEA Grapalat" w:cs="Times Armenian"/>
                <w:color w:val="000000"/>
                <w:sz w:val="24"/>
                <w:szCs w:val="24"/>
                <w:lang w:val="hy-AM"/>
              </w:rPr>
            </w:pPr>
            <w:r>
              <w:rPr>
                <w:rFonts w:ascii="GHEA Grapalat" w:hAnsi="GHEA Grapalat" w:cs="Times Armenian"/>
                <w:color w:val="000000"/>
                <w:sz w:val="24"/>
                <w:szCs w:val="24"/>
                <w:lang w:val="hy-AM"/>
              </w:rPr>
              <w:t xml:space="preserve">Արդարադատության նախարարության 28.11.2019թ. թիվ </w:t>
            </w:r>
            <w:r w:rsidRPr="00BF21CF">
              <w:rPr>
                <w:rFonts w:ascii="GHEA Grapalat" w:hAnsi="GHEA Grapalat" w:cs="Times Armenian"/>
                <w:color w:val="000000"/>
                <w:sz w:val="24"/>
                <w:szCs w:val="24"/>
                <w:lang w:val="hy-AM"/>
              </w:rPr>
              <w:t>27.4/26918-2019</w:t>
            </w:r>
          </w:p>
        </w:tc>
        <w:tc>
          <w:tcPr>
            <w:tcW w:w="1732" w:type="pct"/>
            <w:tcBorders>
              <w:top w:val="single" w:sz="4" w:space="0" w:color="auto"/>
              <w:left w:val="single" w:sz="4" w:space="0" w:color="auto"/>
              <w:bottom w:val="single" w:sz="4" w:space="0" w:color="auto"/>
              <w:right w:val="single" w:sz="4" w:space="0" w:color="auto"/>
            </w:tcBorders>
          </w:tcPr>
          <w:p w:rsidR="00BF21CF" w:rsidRDefault="00BF21CF" w:rsidP="00BF21CF">
            <w:pPr>
              <w:spacing w:after="0" w:line="240" w:lineRule="auto"/>
              <w:ind w:firstLine="420"/>
              <w:jc w:val="both"/>
              <w:rPr>
                <w:rFonts w:ascii="GHEA Grapalat" w:hAnsi="GHEA Grapalat" w:cs="Sylfaen"/>
                <w:sz w:val="24"/>
                <w:szCs w:val="24"/>
                <w:lang w:val="hy-AM"/>
              </w:rPr>
            </w:pPr>
            <w:r w:rsidRPr="00BF21CF">
              <w:rPr>
                <w:rFonts w:ascii="GHEA Grapalat" w:hAnsi="GHEA Grapalat" w:cs="Sylfaen"/>
                <w:sz w:val="24"/>
                <w:szCs w:val="24"/>
                <w:lang w:val="hy-AM"/>
              </w:rPr>
              <w:t>Ի պատասխան Ձեր 2019 թվականի նոյեմբերի 7-ի թիվ ԶԲ/ԱԳ-5/23601-2019 գրության՝ կից ներկայացվում է Հայաստանի Հանրապետության կառավարության 2015 թվականի դեկտեմբերի 29-ի N 1566-Ն որոշման մեջ փոփոխություն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C10C6E" w:rsidRPr="00BF21CF" w:rsidRDefault="00BF21CF" w:rsidP="00BF21CF">
            <w:pPr>
              <w:spacing w:after="0" w:line="240" w:lineRule="auto"/>
              <w:ind w:firstLine="420"/>
              <w:jc w:val="both"/>
              <w:rPr>
                <w:rFonts w:ascii="GHEA Grapalat" w:hAnsi="GHEA Grapalat" w:cs="Times Armenian"/>
                <w:color w:val="000000"/>
                <w:sz w:val="24"/>
                <w:szCs w:val="24"/>
                <w:lang w:val="hy-AM"/>
              </w:rPr>
            </w:pPr>
            <w:r w:rsidRPr="00BF21CF">
              <w:rPr>
                <w:rFonts w:ascii="GHEA Grapalat" w:hAnsi="GHEA Grapalat"/>
                <w:color w:val="000000"/>
                <w:sz w:val="24"/>
                <w:szCs w:val="24"/>
                <w:shd w:val="clear" w:color="auto" w:fill="FFFFFF"/>
                <w:lang w:val="hy-AM"/>
              </w:rPr>
              <w:t>Հայաստանի Հանրապետության կառավարության 2015 թվականի դեկտեմբերի 29-ի N 1566-Ն որոշման մեջ փոփոխություն կատարելու մասին» Հայաստանի Հանրապետության կառավարության որոշման նախագիծը համապատասխանում է ՀՀ օրենսդրությանը:</w:t>
            </w:r>
          </w:p>
        </w:tc>
        <w:tc>
          <w:tcPr>
            <w:tcW w:w="1085" w:type="pct"/>
            <w:tcBorders>
              <w:top w:val="single" w:sz="4" w:space="0" w:color="auto"/>
              <w:left w:val="single" w:sz="4" w:space="0" w:color="auto"/>
              <w:bottom w:val="single" w:sz="4" w:space="0" w:color="auto"/>
              <w:right w:val="single" w:sz="4" w:space="0" w:color="auto"/>
            </w:tcBorders>
          </w:tcPr>
          <w:p w:rsidR="00C10C6E" w:rsidRDefault="00BF21CF" w:rsidP="002E03EE">
            <w:pPr>
              <w:spacing w:line="24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bookmarkStart w:id="0" w:name="_GoBack"/>
            <w:bookmarkEnd w:id="0"/>
          </w:p>
        </w:tc>
        <w:tc>
          <w:tcPr>
            <w:tcW w:w="1272" w:type="pct"/>
            <w:tcBorders>
              <w:top w:val="single" w:sz="4" w:space="0" w:color="auto"/>
              <w:left w:val="single" w:sz="4" w:space="0" w:color="auto"/>
              <w:bottom w:val="single" w:sz="4" w:space="0" w:color="auto"/>
              <w:right w:val="single" w:sz="4" w:space="0" w:color="auto"/>
            </w:tcBorders>
          </w:tcPr>
          <w:p w:rsidR="00C10C6E" w:rsidRPr="00132003" w:rsidRDefault="00C10C6E" w:rsidP="00F5030B">
            <w:pPr>
              <w:pStyle w:val="NormalWeb"/>
              <w:tabs>
                <w:tab w:val="left" w:pos="720"/>
              </w:tabs>
              <w:spacing w:after="0"/>
              <w:jc w:val="both"/>
              <w:rPr>
                <w:rFonts w:ascii="GHEA Grapalat" w:hAnsi="GHEA Grapalat" w:cs="Sylfaen"/>
                <w:lang w:val="hy-AM" w:eastAsia="ru-RU"/>
              </w:rPr>
            </w:pPr>
          </w:p>
        </w:tc>
      </w:tr>
      <w:tr w:rsidR="004E48D0" w:rsidRPr="00C10C6E" w:rsidTr="00167D31">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4E48D0" w:rsidRPr="004E48D0" w:rsidRDefault="004E48D0" w:rsidP="00BF40CA">
            <w:pPr>
              <w:pStyle w:val="BodyText"/>
              <w:spacing w:line="240" w:lineRule="auto"/>
              <w:jc w:val="both"/>
              <w:rPr>
                <w:rFonts w:ascii="GHEA Grapalat" w:hAnsi="GHEA Grapalat"/>
                <w:bCs/>
                <w:sz w:val="24"/>
                <w:szCs w:val="24"/>
                <w:lang w:val="hy-AM"/>
              </w:rPr>
            </w:pPr>
          </w:p>
        </w:tc>
        <w:tc>
          <w:tcPr>
            <w:tcW w:w="724" w:type="pct"/>
            <w:tcBorders>
              <w:top w:val="single" w:sz="4" w:space="0" w:color="auto"/>
              <w:left w:val="single" w:sz="4" w:space="0" w:color="auto"/>
              <w:bottom w:val="single" w:sz="4" w:space="0" w:color="auto"/>
              <w:right w:val="single" w:sz="4" w:space="0" w:color="auto"/>
            </w:tcBorders>
          </w:tcPr>
          <w:p w:rsidR="004E48D0" w:rsidRPr="00132003" w:rsidRDefault="004E48D0" w:rsidP="00132003">
            <w:pPr>
              <w:tabs>
                <w:tab w:val="left" w:pos="0"/>
                <w:tab w:val="left" w:pos="10065"/>
              </w:tabs>
              <w:spacing w:after="0" w:line="240" w:lineRule="auto"/>
              <w:ind w:right="3"/>
              <w:jc w:val="both"/>
              <w:rPr>
                <w:rFonts w:ascii="GHEA Grapalat" w:hAnsi="GHEA Grapalat" w:cs="Times Armenian"/>
                <w:color w:val="000000"/>
                <w:sz w:val="24"/>
                <w:szCs w:val="24"/>
                <w:lang w:val="fr-FR"/>
              </w:rPr>
            </w:pPr>
            <w:r w:rsidRPr="00C27305">
              <w:rPr>
                <w:rFonts w:ascii="GHEA Grapalat" w:hAnsi="GHEA Grapalat"/>
                <w:bCs/>
                <w:sz w:val="24"/>
                <w:szCs w:val="24"/>
                <w:lang w:val="af-ZA"/>
              </w:rPr>
              <w:t>Նախագիծը ներբեռն</w:t>
            </w:r>
            <w:r w:rsidRPr="00C27305">
              <w:rPr>
                <w:rFonts w:ascii="GHEA Grapalat" w:hAnsi="GHEA Grapalat"/>
                <w:bCs/>
                <w:sz w:val="24"/>
                <w:szCs w:val="24"/>
                <w:lang w:val="hy-AM"/>
              </w:rPr>
              <w:t xml:space="preserve">վել է </w:t>
            </w:r>
            <w:hyperlink r:id="rId6" w:history="1">
              <w:r w:rsidRPr="00C27305">
                <w:rPr>
                  <w:rStyle w:val="Hyperlink"/>
                  <w:rFonts w:ascii="GHEA Grapalat" w:hAnsi="GHEA Grapalat"/>
                  <w:bCs/>
                  <w:sz w:val="24"/>
                  <w:szCs w:val="24"/>
                  <w:lang w:val="af-ZA"/>
                </w:rPr>
                <w:t>www.edraft.am</w:t>
              </w:r>
            </w:hyperlink>
            <w:r w:rsidRPr="00C27305">
              <w:rPr>
                <w:rFonts w:ascii="GHEA Grapalat" w:hAnsi="GHEA Grapalat"/>
                <w:bCs/>
                <w:sz w:val="24"/>
                <w:szCs w:val="24"/>
                <w:lang w:val="hy-AM"/>
              </w:rPr>
              <w:t xml:space="preserve"> </w:t>
            </w:r>
            <w:r w:rsidRPr="00C27305">
              <w:rPr>
                <w:rFonts w:ascii="GHEA Grapalat" w:hAnsi="GHEA Grapalat"/>
                <w:bCs/>
                <w:sz w:val="24"/>
                <w:szCs w:val="24"/>
                <w:lang w:val="af-ZA"/>
              </w:rPr>
              <w:t xml:space="preserve"> կայք</w:t>
            </w:r>
          </w:p>
        </w:tc>
        <w:tc>
          <w:tcPr>
            <w:tcW w:w="1732" w:type="pct"/>
            <w:tcBorders>
              <w:top w:val="single" w:sz="4" w:space="0" w:color="auto"/>
              <w:left w:val="single" w:sz="4" w:space="0" w:color="auto"/>
              <w:bottom w:val="single" w:sz="4" w:space="0" w:color="auto"/>
              <w:right w:val="single" w:sz="4" w:space="0" w:color="auto"/>
            </w:tcBorders>
          </w:tcPr>
          <w:p w:rsidR="004E48D0" w:rsidRPr="00132003" w:rsidRDefault="004E48D0" w:rsidP="00132003">
            <w:pPr>
              <w:tabs>
                <w:tab w:val="left" w:pos="0"/>
                <w:tab w:val="left" w:pos="10065"/>
              </w:tabs>
              <w:spacing w:after="0" w:line="240" w:lineRule="auto"/>
              <w:ind w:right="3"/>
              <w:jc w:val="both"/>
              <w:rPr>
                <w:rFonts w:ascii="GHEA Grapalat" w:hAnsi="GHEA Grapalat" w:cs="Times Armenian"/>
                <w:color w:val="000000"/>
                <w:sz w:val="24"/>
                <w:szCs w:val="24"/>
                <w:lang w:val="fr-FR"/>
              </w:rPr>
            </w:pPr>
          </w:p>
        </w:tc>
        <w:tc>
          <w:tcPr>
            <w:tcW w:w="1085" w:type="pct"/>
            <w:tcBorders>
              <w:top w:val="single" w:sz="4" w:space="0" w:color="auto"/>
              <w:left w:val="single" w:sz="4" w:space="0" w:color="auto"/>
              <w:bottom w:val="single" w:sz="4" w:space="0" w:color="auto"/>
              <w:right w:val="single" w:sz="4" w:space="0" w:color="auto"/>
            </w:tcBorders>
          </w:tcPr>
          <w:p w:rsidR="004E48D0" w:rsidRDefault="004E48D0" w:rsidP="002E03EE">
            <w:pPr>
              <w:spacing w:line="240" w:lineRule="auto"/>
              <w:jc w:val="both"/>
              <w:rPr>
                <w:rFonts w:ascii="GHEA Grapalat" w:hAnsi="GHEA Grapalat"/>
                <w:sz w:val="24"/>
                <w:szCs w:val="24"/>
                <w:lang w:val="hy-AM"/>
              </w:rPr>
            </w:pPr>
          </w:p>
        </w:tc>
        <w:tc>
          <w:tcPr>
            <w:tcW w:w="1272" w:type="pct"/>
            <w:tcBorders>
              <w:top w:val="single" w:sz="4" w:space="0" w:color="auto"/>
              <w:left w:val="single" w:sz="4" w:space="0" w:color="auto"/>
              <w:bottom w:val="single" w:sz="4" w:space="0" w:color="auto"/>
              <w:right w:val="single" w:sz="4" w:space="0" w:color="auto"/>
            </w:tcBorders>
          </w:tcPr>
          <w:p w:rsidR="004E48D0" w:rsidRPr="00132003" w:rsidRDefault="004E48D0" w:rsidP="00F5030B">
            <w:pPr>
              <w:pStyle w:val="NormalWeb"/>
              <w:tabs>
                <w:tab w:val="left" w:pos="720"/>
              </w:tabs>
              <w:spacing w:after="0"/>
              <w:jc w:val="both"/>
              <w:rPr>
                <w:rFonts w:ascii="GHEA Grapalat" w:hAnsi="GHEA Grapalat" w:cs="Sylfaen"/>
                <w:lang w:val="hy-AM" w:eastAsia="ru-RU"/>
              </w:rPr>
            </w:pPr>
          </w:p>
        </w:tc>
      </w:tr>
    </w:tbl>
    <w:p w:rsidR="00900AA3" w:rsidRDefault="00900AA3"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p w:rsidR="00E47BF8" w:rsidRPr="00280CAB" w:rsidRDefault="00E47BF8" w:rsidP="00E47BF8">
      <w:pPr>
        <w:shd w:val="clear" w:color="auto" w:fill="FFFFFF"/>
        <w:spacing w:line="240" w:lineRule="auto"/>
        <w:ind w:firstLine="567"/>
        <w:contextualSpacing/>
        <w:rPr>
          <w:rStyle w:val="Strong"/>
          <w:rFonts w:ascii="GHEA Grapalat" w:hAnsi="GHEA Grapalat" w:cs="GHEA Grapalat"/>
          <w:bCs w:val="0"/>
          <w:color w:val="000000"/>
          <w:sz w:val="24"/>
          <w:szCs w:val="24"/>
          <w:lang w:val="hy-AM"/>
        </w:rPr>
      </w:pPr>
      <w:r w:rsidRPr="00280CAB">
        <w:rPr>
          <w:rStyle w:val="Strong"/>
          <w:rFonts w:ascii="GHEA Grapalat" w:hAnsi="GHEA Grapalat" w:cs="GHEA Grapalat"/>
          <w:bCs w:val="0"/>
          <w:color w:val="000000"/>
          <w:sz w:val="24"/>
          <w:szCs w:val="24"/>
          <w:lang w:val="hy-AM"/>
        </w:rPr>
        <w:t xml:space="preserve">Նախարար` </w:t>
      </w:r>
    </w:p>
    <w:sectPr w:rsidR="00E47BF8" w:rsidRPr="00280CAB" w:rsidSect="00173782">
      <w:pgSz w:w="15840" w:h="12240" w:orient="landscape"/>
      <w:pgMar w:top="54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A3"/>
    <w:rsid w:val="0001169E"/>
    <w:rsid w:val="00024A23"/>
    <w:rsid w:val="000868F1"/>
    <w:rsid w:val="000D20BF"/>
    <w:rsid w:val="000F2E58"/>
    <w:rsid w:val="001222E2"/>
    <w:rsid w:val="00132003"/>
    <w:rsid w:val="00167D31"/>
    <w:rsid w:val="00172FD9"/>
    <w:rsid w:val="00173782"/>
    <w:rsid w:val="001A25AF"/>
    <w:rsid w:val="00205E34"/>
    <w:rsid w:val="00241233"/>
    <w:rsid w:val="00280CAB"/>
    <w:rsid w:val="00282DB2"/>
    <w:rsid w:val="00290151"/>
    <w:rsid w:val="002E03EE"/>
    <w:rsid w:val="003043B6"/>
    <w:rsid w:val="003425F6"/>
    <w:rsid w:val="0035786D"/>
    <w:rsid w:val="003A068E"/>
    <w:rsid w:val="003B2710"/>
    <w:rsid w:val="00451C94"/>
    <w:rsid w:val="004D475A"/>
    <w:rsid w:val="004E48D0"/>
    <w:rsid w:val="00553A41"/>
    <w:rsid w:val="005962F5"/>
    <w:rsid w:val="005A5ECE"/>
    <w:rsid w:val="005F46E1"/>
    <w:rsid w:val="00600E52"/>
    <w:rsid w:val="00601D99"/>
    <w:rsid w:val="006020B3"/>
    <w:rsid w:val="006D0DA2"/>
    <w:rsid w:val="006D2B63"/>
    <w:rsid w:val="007F63AF"/>
    <w:rsid w:val="00806720"/>
    <w:rsid w:val="00843AA8"/>
    <w:rsid w:val="008879E4"/>
    <w:rsid w:val="00900AA3"/>
    <w:rsid w:val="00913799"/>
    <w:rsid w:val="00913B61"/>
    <w:rsid w:val="00A6419E"/>
    <w:rsid w:val="00A83DC0"/>
    <w:rsid w:val="00AD4AEE"/>
    <w:rsid w:val="00B15A39"/>
    <w:rsid w:val="00B41A5E"/>
    <w:rsid w:val="00B71470"/>
    <w:rsid w:val="00B919C0"/>
    <w:rsid w:val="00BC0703"/>
    <w:rsid w:val="00BF21CF"/>
    <w:rsid w:val="00BF40CA"/>
    <w:rsid w:val="00C0760E"/>
    <w:rsid w:val="00C10C6E"/>
    <w:rsid w:val="00CE6C03"/>
    <w:rsid w:val="00D0255B"/>
    <w:rsid w:val="00D05950"/>
    <w:rsid w:val="00D22563"/>
    <w:rsid w:val="00E2706F"/>
    <w:rsid w:val="00E46F3D"/>
    <w:rsid w:val="00E47BF8"/>
    <w:rsid w:val="00EE3F7E"/>
    <w:rsid w:val="00EF6988"/>
    <w:rsid w:val="00F12ED9"/>
    <w:rsid w:val="00F93C36"/>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styleId="Hyperlink">
    <w:name w:val="Hyperlink"/>
    <w:unhideWhenUsed/>
    <w:rsid w:val="004E48D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styleId="Hyperlink">
    <w:name w:val="Hyperlink"/>
    <w:unhideWhenUsed/>
    <w:rsid w:val="004E48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410662421">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Alisa Hayrapetyan</dc:creator>
  <cp:keywords>https://mul2.gov.am/tasks/168884/oneclick/ampopatert-1566.docx?token=e6c369fcb8eac465be734298a39b6d6a</cp:keywords>
  <cp:lastModifiedBy>Tatevik Miqaelyan</cp:lastModifiedBy>
  <cp:revision>5</cp:revision>
  <dcterms:created xsi:type="dcterms:W3CDTF">2019-11-28T09:23:00Z</dcterms:created>
  <dcterms:modified xsi:type="dcterms:W3CDTF">2019-11-28T14:26:00Z</dcterms:modified>
</cp:coreProperties>
</file>