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652" w:rsidRPr="000761A0" w:rsidRDefault="00980652" w:rsidP="00980652">
      <w:pPr>
        <w:ind w:right="168" w:firstLine="708"/>
        <w:jc w:val="center"/>
        <w:rPr>
          <w:rFonts w:cs="Sylfaen"/>
          <w:sz w:val="24"/>
          <w:szCs w:val="24"/>
        </w:rPr>
      </w:pPr>
      <w:bookmarkStart w:id="0" w:name="_GoBack"/>
      <w:bookmarkEnd w:id="0"/>
      <w:r w:rsidRPr="000761A0">
        <w:rPr>
          <w:rFonts w:cs="Sylfaen"/>
          <w:sz w:val="24"/>
          <w:szCs w:val="24"/>
        </w:rPr>
        <w:t>ՀԻՄՆԱՎՈՐՈՒՄ</w:t>
      </w:r>
    </w:p>
    <w:p w:rsidR="00980652" w:rsidRPr="000761A0" w:rsidRDefault="00CB2805" w:rsidP="00980652">
      <w:pPr>
        <w:pStyle w:val="mechtex"/>
        <w:rPr>
          <w:rFonts w:ascii="GHEA Grapalat" w:hAnsi="GHEA Grapalat" w:cs="Sylfaen"/>
          <w:sz w:val="24"/>
          <w:szCs w:val="24"/>
        </w:rPr>
      </w:pPr>
      <w:r>
        <w:rPr>
          <w:rFonts w:ascii="GHEA Grapalat" w:hAnsi="GHEA Grapalat"/>
          <w:color w:val="000000"/>
          <w:sz w:val="24"/>
          <w:szCs w:val="24"/>
          <w:lang w:val="hy-AM"/>
        </w:rPr>
        <w:t>ՀՀ ԱՆ</w:t>
      </w:r>
      <w:r w:rsidRPr="00C254F2">
        <w:rPr>
          <w:rFonts w:ascii="GHEA Grapalat" w:hAnsi="GHEA Grapalat"/>
          <w:color w:val="000000"/>
          <w:sz w:val="24"/>
          <w:szCs w:val="24"/>
          <w:lang w:val="hy-AM"/>
        </w:rPr>
        <w:t xml:space="preserve"> </w:t>
      </w:r>
      <w:r w:rsidR="00980652" w:rsidRPr="000761A0">
        <w:rPr>
          <w:rFonts w:ascii="GHEA Grapalat" w:hAnsi="GHEA Grapalat" w:cs="Sylfaen"/>
          <w:sz w:val="24"/>
          <w:szCs w:val="24"/>
        </w:rPr>
        <w:t>«Ակադեմիկոս Ս. Ավդալբեկյանի անվան առողջապահության ազգային ինստիտուտ» փակ բաժնետիրական ընկերության կանոնադրական կապիտալը նվազեցնելու, Հայաստանի Հանրապետության առողջապահության նախարարության «Հանրապետական գիտաբժշկական գրադարան» պետական ոչ առևտրային կազմակերպությունը վերակազմավորման ձևով վերակազմակերպելու, ստեղծված «Հանրապետական գիտաբժշկական գրադարան» փակ բաժնետիրական ընկերությունն ու</w:t>
      </w:r>
      <w:r>
        <w:rPr>
          <w:rFonts w:ascii="GHEA Grapalat" w:hAnsi="GHEA Grapalat" w:cs="Sylfaen"/>
          <w:sz w:val="24"/>
          <w:szCs w:val="24"/>
          <w:lang w:val="hy-AM"/>
        </w:rPr>
        <w:t xml:space="preserve"> </w:t>
      </w:r>
      <w:r>
        <w:rPr>
          <w:rFonts w:ascii="GHEA Grapalat" w:hAnsi="GHEA Grapalat"/>
          <w:color w:val="000000"/>
          <w:sz w:val="24"/>
          <w:szCs w:val="24"/>
          <w:lang w:val="hy-AM"/>
        </w:rPr>
        <w:t>ՀՀ ԱՆ</w:t>
      </w:r>
      <w:r w:rsidR="00980652" w:rsidRPr="000761A0">
        <w:rPr>
          <w:rFonts w:ascii="GHEA Grapalat" w:hAnsi="GHEA Grapalat" w:cs="Sylfaen"/>
          <w:sz w:val="24"/>
          <w:szCs w:val="24"/>
        </w:rPr>
        <w:t xml:space="preserve"> «Ակադեմիկոս Ս. Ավդալբեկյանի անվան առողջապահության ազգային ինստիտուտ» փակ բաժնետիրական ընկերությունը միացման ձևով վերակազմակերպելու մասին» ՀՀ կառավարության որոշման նախագծի վերաբերյալ</w:t>
      </w:r>
    </w:p>
    <w:p w:rsidR="00980652" w:rsidRPr="000761A0" w:rsidRDefault="00980652" w:rsidP="00980652">
      <w:pPr>
        <w:ind w:right="168" w:firstLine="708"/>
        <w:jc w:val="center"/>
        <w:rPr>
          <w:rFonts w:cs="Sylfaen"/>
          <w:sz w:val="24"/>
          <w:szCs w:val="24"/>
        </w:rPr>
      </w:pPr>
    </w:p>
    <w:p w:rsidR="00980652" w:rsidRPr="000761A0" w:rsidRDefault="00980652" w:rsidP="00980652">
      <w:pPr>
        <w:ind w:right="168" w:firstLine="708"/>
        <w:jc w:val="center"/>
        <w:rPr>
          <w:rFonts w:cs="Sylfaen"/>
          <w:sz w:val="24"/>
          <w:szCs w:val="24"/>
        </w:rPr>
      </w:pPr>
    </w:p>
    <w:tbl>
      <w:tblPr>
        <w:tblW w:w="1017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
        <w:gridCol w:w="9722"/>
      </w:tblGrid>
      <w:tr w:rsidR="00980652" w:rsidRPr="000761A0" w:rsidTr="0045534C">
        <w:tc>
          <w:tcPr>
            <w:tcW w:w="448" w:type="dxa"/>
            <w:tcBorders>
              <w:top w:val="single" w:sz="4" w:space="0" w:color="000000"/>
              <w:left w:val="single" w:sz="4" w:space="0" w:color="000000"/>
              <w:bottom w:val="single" w:sz="4" w:space="0" w:color="000000"/>
              <w:right w:val="single" w:sz="4" w:space="0" w:color="000000"/>
            </w:tcBorders>
            <w:hideMark/>
          </w:tcPr>
          <w:p w:rsidR="00980652" w:rsidRPr="000761A0" w:rsidRDefault="00980652" w:rsidP="0045534C">
            <w:pPr>
              <w:spacing w:line="23" w:lineRule="atLeast"/>
              <w:rPr>
                <w:b/>
                <w:sz w:val="24"/>
                <w:szCs w:val="24"/>
                <w:lang w:eastAsia="ru-RU"/>
              </w:rPr>
            </w:pPr>
            <w:r w:rsidRPr="000761A0">
              <w:rPr>
                <w:b/>
                <w:sz w:val="24"/>
                <w:szCs w:val="24"/>
              </w:rPr>
              <w:t>1.</w:t>
            </w:r>
          </w:p>
        </w:tc>
        <w:tc>
          <w:tcPr>
            <w:tcW w:w="9722" w:type="dxa"/>
            <w:tcBorders>
              <w:top w:val="single" w:sz="4" w:space="0" w:color="000000"/>
              <w:left w:val="single" w:sz="4" w:space="0" w:color="000000"/>
              <w:bottom w:val="single" w:sz="4" w:space="0" w:color="000000"/>
              <w:right w:val="single" w:sz="4" w:space="0" w:color="000000"/>
            </w:tcBorders>
            <w:hideMark/>
          </w:tcPr>
          <w:p w:rsidR="00980652" w:rsidRPr="000761A0" w:rsidRDefault="00980652" w:rsidP="0045534C">
            <w:pPr>
              <w:spacing w:line="23" w:lineRule="atLeast"/>
              <w:rPr>
                <w:b/>
                <w:sz w:val="24"/>
                <w:szCs w:val="24"/>
                <w:lang w:eastAsia="ru-RU"/>
              </w:rPr>
            </w:pPr>
            <w:r w:rsidRPr="000761A0">
              <w:rPr>
                <w:rFonts w:cs="Sylfaen"/>
                <w:b/>
                <w:sz w:val="24"/>
                <w:szCs w:val="24"/>
              </w:rPr>
              <w:t>Անհրաժեշտությունը, ը</w:t>
            </w:r>
            <w:r w:rsidRPr="000761A0">
              <w:rPr>
                <w:b/>
                <w:sz w:val="24"/>
                <w:szCs w:val="24"/>
              </w:rPr>
              <w:t>նթացիկ իրավիճակը և խնդիրները</w:t>
            </w:r>
          </w:p>
        </w:tc>
      </w:tr>
      <w:tr w:rsidR="00980652" w:rsidRPr="000761A0" w:rsidTr="0045534C">
        <w:tc>
          <w:tcPr>
            <w:tcW w:w="448" w:type="dxa"/>
            <w:tcBorders>
              <w:top w:val="single" w:sz="4" w:space="0" w:color="000000"/>
              <w:left w:val="single" w:sz="4" w:space="0" w:color="000000"/>
              <w:bottom w:val="single" w:sz="4" w:space="0" w:color="000000"/>
              <w:right w:val="single" w:sz="4" w:space="0" w:color="000000"/>
            </w:tcBorders>
          </w:tcPr>
          <w:p w:rsidR="00980652" w:rsidRPr="000761A0" w:rsidRDefault="00980652" w:rsidP="0045534C">
            <w:pPr>
              <w:spacing w:line="23" w:lineRule="atLeast"/>
              <w:rPr>
                <w:sz w:val="24"/>
                <w:szCs w:val="24"/>
                <w:lang w:eastAsia="ru-RU"/>
              </w:rPr>
            </w:pPr>
          </w:p>
        </w:tc>
        <w:tc>
          <w:tcPr>
            <w:tcW w:w="9722" w:type="dxa"/>
            <w:tcBorders>
              <w:top w:val="single" w:sz="4" w:space="0" w:color="000000"/>
              <w:left w:val="single" w:sz="4" w:space="0" w:color="000000"/>
              <w:bottom w:val="single" w:sz="4" w:space="0" w:color="000000"/>
              <w:right w:val="single" w:sz="4" w:space="0" w:color="000000"/>
            </w:tcBorders>
          </w:tcPr>
          <w:p w:rsidR="00980652" w:rsidRPr="000761A0" w:rsidRDefault="00980652" w:rsidP="0045534C">
            <w:pPr>
              <w:spacing w:after="0"/>
              <w:ind w:firstLine="720"/>
              <w:jc w:val="both"/>
              <w:rPr>
                <w:rFonts w:cs="Sylfaen"/>
                <w:sz w:val="24"/>
                <w:szCs w:val="24"/>
              </w:rPr>
            </w:pPr>
            <w:r w:rsidRPr="000761A0">
              <w:rPr>
                <w:rFonts w:cs="Sylfaen"/>
                <w:sz w:val="24"/>
                <w:szCs w:val="24"/>
              </w:rPr>
              <w:t xml:space="preserve">ՀՀ առողջապահության նախարարության (այսուհետ՝ Նախարարություն) ենթակայության «Հանրապետական գիտաբժշկական գրադարան» պետական ոչ առևտրային կազմակերպությունը (այսուհետև` Գրադարան): </w:t>
            </w:r>
          </w:p>
          <w:p w:rsidR="00980652" w:rsidRPr="000761A0" w:rsidRDefault="00980652" w:rsidP="0045534C">
            <w:pPr>
              <w:spacing w:after="0"/>
              <w:ind w:firstLine="720"/>
              <w:jc w:val="both"/>
              <w:rPr>
                <w:rFonts w:eastAsia="Times New Roman"/>
                <w:sz w:val="24"/>
                <w:szCs w:val="24"/>
                <w:lang w:eastAsia="ru-RU"/>
              </w:rPr>
            </w:pPr>
            <w:r w:rsidRPr="000761A0">
              <w:rPr>
                <w:rFonts w:cs="Sylfaen"/>
                <w:sz w:val="24"/>
                <w:szCs w:val="24"/>
              </w:rPr>
              <w:t xml:space="preserve">Գրադարանը Հայաստանի Հանրապետության առաջատար գրադարաններից է և բժշկության ոլորտի մատենագիտական, գրադարանային և տեղեկատվական ծառայությունների հիմնական կենտրոնը: Հավաքածուն կազմում է ավելի քան կես միլիոն գրականություն: Այն ներառում է էլեկտրոնային և տպագիր բժշկական գրքեր, ամսագրեր, սեղմագրեր, լազերային սկավառակներ, տեսալսողական նյութեր: Գրադարանն ունի անհրաժեշտ </w:t>
            </w:r>
            <w:r w:rsidRPr="000761A0">
              <w:rPr>
                <w:sz w:val="24"/>
                <w:szCs w:val="24"/>
              </w:rPr>
              <w:t>կադրային ռեսուրսներ:</w:t>
            </w:r>
          </w:p>
          <w:p w:rsidR="00980652" w:rsidRPr="000761A0" w:rsidRDefault="00980652" w:rsidP="0045534C">
            <w:pPr>
              <w:spacing w:after="0"/>
              <w:jc w:val="both"/>
              <w:rPr>
                <w:rFonts w:cs="Sylfaen"/>
                <w:sz w:val="24"/>
                <w:szCs w:val="24"/>
              </w:rPr>
            </w:pPr>
            <w:r w:rsidRPr="000761A0">
              <w:rPr>
                <w:rFonts w:cs="Sylfaen"/>
                <w:sz w:val="24"/>
                <w:szCs w:val="24"/>
              </w:rPr>
              <w:tab/>
              <w:t>Գրադարանին անհատույց օգտագործման իրավունքով պատկանում է՝ 723.9 քմ ընդհանուր մակերեսով շենքը և 24.7 քմ ընդհանուր մակերեսով պարիսպը: Ընդհանուր զբաղեցված հողատարածքը կազմում է 2728 քմ: Գրադարանը գտնվում է Երևան քաղաքի Ռուբինյանց 29/3 հասցեում:</w:t>
            </w:r>
          </w:p>
          <w:p w:rsidR="00980652" w:rsidRPr="000761A0" w:rsidRDefault="00980652" w:rsidP="0045534C">
            <w:pPr>
              <w:spacing w:after="0"/>
              <w:jc w:val="both"/>
              <w:rPr>
                <w:rFonts w:cs="Sylfaen"/>
                <w:sz w:val="24"/>
                <w:szCs w:val="24"/>
              </w:rPr>
            </w:pPr>
            <w:r w:rsidRPr="000761A0">
              <w:rPr>
                <w:rFonts w:cs="Sylfaen"/>
                <w:sz w:val="24"/>
                <w:szCs w:val="24"/>
              </w:rPr>
              <w:tab/>
              <w:t xml:space="preserve">Գրադարանը հիմնադրվել է 1939թ-ին` որպես առողջապահության բնագավառի հիմնարար գրադարան: Գրադարանի հիմնական գործառույթներն են` բժիշկներին ավանդական և ժամանակակից համակարգերի միջոցով տեղեկատվական ծառայությունների մատուցումը, փաստաթղթերի մշակման և տեղեկատվության որոնման ավտոմատացումը, բժշկական գրադարանների ցանցի համակարգումը, ինչպես նաև բժշկական գրադարանավարների մասնագիտական հմտությունների զարգացումը: Տեղեկատվությունը բժշկական հանրությանն առավել մատչելի </w:t>
            </w:r>
            <w:r w:rsidRPr="000761A0">
              <w:rPr>
                <w:rFonts w:cs="Sylfaen"/>
                <w:sz w:val="24"/>
                <w:szCs w:val="24"/>
              </w:rPr>
              <w:lastRenderedPageBreak/>
              <w:t>դարձնելու նպատակով 1951թ-ից Գրադարանը համակարգում է </w:t>
            </w:r>
            <w:hyperlink r:id="rId5" w:history="1">
              <w:r w:rsidRPr="000761A0">
                <w:rPr>
                  <w:rFonts w:cs="Sylfaen"/>
                  <w:sz w:val="24"/>
                  <w:szCs w:val="24"/>
                </w:rPr>
                <w:t>բժշկական գրադարանների ցանցը</w:t>
              </w:r>
            </w:hyperlink>
            <w:r w:rsidRPr="000761A0">
              <w:rPr>
                <w:rFonts w:cs="Sylfaen"/>
                <w:sz w:val="24"/>
                <w:szCs w:val="24"/>
              </w:rPr>
              <w:t>, որը ներառում է երկրի բժշկական բարձրագույն և միջին ուսումնական հաստատությունների, հիվանդանոցների և բժշկական կազմակերպությունների գրադարանները:</w:t>
            </w:r>
          </w:p>
          <w:p w:rsidR="00980652" w:rsidRDefault="00980652" w:rsidP="0045534C">
            <w:pPr>
              <w:spacing w:after="0"/>
              <w:jc w:val="both"/>
              <w:rPr>
                <w:rFonts w:cs="Sylfaen"/>
                <w:sz w:val="24"/>
                <w:szCs w:val="24"/>
              </w:rPr>
            </w:pPr>
            <w:r w:rsidRPr="000761A0">
              <w:rPr>
                <w:rFonts w:cs="Tahoma"/>
                <w:spacing w:val="-2"/>
                <w:sz w:val="24"/>
                <w:szCs w:val="24"/>
              </w:rPr>
              <w:tab/>
              <w:t xml:space="preserve">Նախարարության </w:t>
            </w:r>
            <w:r w:rsidRPr="000761A0">
              <w:rPr>
                <w:rFonts w:cs="Sylfaen"/>
                <w:sz w:val="24"/>
                <w:szCs w:val="24"/>
              </w:rPr>
              <w:t>«Ակադեմիկոս Ս. Ավդալբեկյանի անվան առողջապահության ազգային ինստիտուտ» փակ բաժնետիրական ընկերության (այսուհետև՝ Ինստիտուտ) նպատակները հիմնականում կայանում են բժշկական կլինիկական ուղեցույցների պատրաստման, կլինիկական չափորոշիչների, չափորոշավորման պատասխանատու օղակների գործառույթների, կառուցվածքային և ֆինանսատեխնիկական ապահովման մեխանիզմների մշակման, ներդրման և վերահսկման, առողջապահության համակարգի գործունեության արդյունավետ գնահատման նպատակով տեղեկատվության հավաքագրման, ազգային զեկույցների պատրաստման, առողջապահության կադրային ներուժի վերաբերյալ տվյալների հավաքագրման և շտեմարանի ստեղծման մեջ:</w:t>
            </w:r>
          </w:p>
          <w:p w:rsidR="00980652" w:rsidRPr="000761A0" w:rsidRDefault="00980652" w:rsidP="0045534C">
            <w:pPr>
              <w:spacing w:after="0"/>
              <w:jc w:val="both"/>
              <w:rPr>
                <w:rFonts w:cs="Sylfaen"/>
                <w:sz w:val="24"/>
                <w:szCs w:val="24"/>
              </w:rPr>
            </w:pPr>
            <w:r>
              <w:rPr>
                <w:rFonts w:cs="Sylfaen"/>
                <w:sz w:val="24"/>
                <w:szCs w:val="24"/>
              </w:rPr>
              <w:tab/>
            </w:r>
            <w:r w:rsidRPr="000761A0">
              <w:rPr>
                <w:rFonts w:cs="Sylfaen"/>
                <w:sz w:val="24"/>
                <w:szCs w:val="24"/>
              </w:rPr>
              <w:t>Ինստիտուտ</w:t>
            </w:r>
            <w:r>
              <w:rPr>
                <w:rFonts w:cs="Sylfaen"/>
                <w:sz w:val="24"/>
                <w:szCs w:val="24"/>
              </w:rPr>
              <w:t>ի</w:t>
            </w:r>
            <w:r w:rsidRPr="000761A0">
              <w:rPr>
                <w:rFonts w:cs="Sylfaen"/>
                <w:sz w:val="24"/>
                <w:szCs w:val="24"/>
              </w:rPr>
              <w:t xml:space="preserve"> </w:t>
            </w:r>
            <w:r>
              <w:rPr>
                <w:rFonts w:cs="Sylfaen"/>
                <w:sz w:val="24"/>
                <w:szCs w:val="24"/>
              </w:rPr>
              <w:t xml:space="preserve">կանոնադրական կապիտալը նվազեցվում է </w:t>
            </w:r>
            <w:r w:rsidRPr="000761A0">
              <w:rPr>
                <w:rFonts w:cs="Sylfaen"/>
                <w:sz w:val="24"/>
                <w:szCs w:val="24"/>
              </w:rPr>
              <w:t>«Բաժնետիրական ընկերությունների մասին» Հայաստանի Հանրապետության օրենքի 43-րդ հոդվածի 3-րդ կետի</w:t>
            </w:r>
            <w:r>
              <w:rPr>
                <w:rFonts w:cs="Sylfaen"/>
                <w:sz w:val="24"/>
                <w:szCs w:val="24"/>
              </w:rPr>
              <w:t xml:space="preserve"> համաձայն՝ հ</w:t>
            </w:r>
            <w:r w:rsidRPr="000761A0">
              <w:rPr>
                <w:rFonts w:cs="Sylfaen"/>
                <w:sz w:val="24"/>
                <w:szCs w:val="24"/>
              </w:rPr>
              <w:t xml:space="preserve">իմք ընդունելով </w:t>
            </w:r>
            <w:r>
              <w:rPr>
                <w:rFonts w:cs="Sylfaen"/>
                <w:sz w:val="24"/>
                <w:szCs w:val="24"/>
              </w:rPr>
              <w:t>Ինստիտուտի</w:t>
            </w:r>
            <w:r w:rsidRPr="000761A0">
              <w:rPr>
                <w:rFonts w:cs="Sylfaen"/>
                <w:sz w:val="24"/>
                <w:szCs w:val="24"/>
              </w:rPr>
              <w:t xml:space="preserve"> 201</w:t>
            </w:r>
            <w:r>
              <w:rPr>
                <w:rFonts w:cs="Sylfaen"/>
                <w:sz w:val="24"/>
                <w:szCs w:val="24"/>
              </w:rPr>
              <w:t>8</w:t>
            </w:r>
            <w:r w:rsidRPr="000761A0">
              <w:rPr>
                <w:rFonts w:cs="Sylfaen"/>
                <w:sz w:val="24"/>
                <w:szCs w:val="24"/>
              </w:rPr>
              <w:t xml:space="preserve"> թվականի ֆինանսական արդյունքները</w:t>
            </w:r>
            <w:r>
              <w:rPr>
                <w:rFonts w:cs="Sylfaen"/>
                <w:sz w:val="24"/>
                <w:szCs w:val="24"/>
              </w:rPr>
              <w:t>:</w:t>
            </w:r>
            <w:r w:rsidRPr="000761A0">
              <w:rPr>
                <w:rFonts w:cs="Sylfaen"/>
                <w:sz w:val="24"/>
                <w:szCs w:val="24"/>
              </w:rPr>
              <w:t xml:space="preserve"> Ինստիտուտ</w:t>
            </w:r>
            <w:r>
              <w:rPr>
                <w:rFonts w:cs="Sylfaen"/>
                <w:sz w:val="24"/>
                <w:szCs w:val="24"/>
              </w:rPr>
              <w:t>ի</w:t>
            </w:r>
            <w:r w:rsidRPr="000761A0">
              <w:rPr>
                <w:rFonts w:cs="Sylfaen"/>
                <w:sz w:val="24"/>
                <w:szCs w:val="24"/>
              </w:rPr>
              <w:t xml:space="preserve"> </w:t>
            </w:r>
            <w:r>
              <w:rPr>
                <w:rFonts w:cs="Sylfaen"/>
                <w:sz w:val="24"/>
                <w:szCs w:val="24"/>
              </w:rPr>
              <w:t>կանոնադրական կապիտալի նվազեցվում է տեղաբաշխված</w:t>
            </w:r>
            <w:r w:rsidRPr="000761A0">
              <w:rPr>
                <w:rFonts w:cs="Sylfaen"/>
                <w:sz w:val="24"/>
                <w:szCs w:val="24"/>
              </w:rPr>
              <w:t xml:space="preserve"> բաժնետոմսերի անվանական արժեքի փոքրացման միջոցով</w:t>
            </w:r>
            <w:r w:rsidR="00CF1DBF">
              <w:rPr>
                <w:rFonts w:cs="Sylfaen"/>
                <w:sz w:val="24"/>
                <w:szCs w:val="24"/>
              </w:rPr>
              <w:t>:</w:t>
            </w:r>
          </w:p>
          <w:p w:rsidR="00980652" w:rsidRPr="000761A0" w:rsidRDefault="00980652" w:rsidP="0045534C">
            <w:pPr>
              <w:spacing w:after="0"/>
              <w:jc w:val="both"/>
              <w:rPr>
                <w:rFonts w:cs="Tahoma"/>
                <w:spacing w:val="-2"/>
                <w:sz w:val="24"/>
                <w:szCs w:val="24"/>
              </w:rPr>
            </w:pPr>
          </w:p>
        </w:tc>
      </w:tr>
      <w:tr w:rsidR="00980652" w:rsidRPr="000761A0" w:rsidTr="0045534C">
        <w:tc>
          <w:tcPr>
            <w:tcW w:w="448" w:type="dxa"/>
            <w:tcBorders>
              <w:top w:val="single" w:sz="4" w:space="0" w:color="000000"/>
              <w:left w:val="single" w:sz="4" w:space="0" w:color="000000"/>
              <w:bottom w:val="single" w:sz="4" w:space="0" w:color="000000"/>
              <w:right w:val="single" w:sz="4" w:space="0" w:color="000000"/>
            </w:tcBorders>
            <w:hideMark/>
          </w:tcPr>
          <w:p w:rsidR="00980652" w:rsidRPr="000761A0" w:rsidRDefault="00980652" w:rsidP="0045534C">
            <w:pPr>
              <w:spacing w:line="23" w:lineRule="atLeast"/>
              <w:rPr>
                <w:b/>
                <w:sz w:val="24"/>
                <w:szCs w:val="24"/>
                <w:lang w:eastAsia="ru-RU"/>
              </w:rPr>
            </w:pPr>
            <w:r w:rsidRPr="000761A0">
              <w:rPr>
                <w:b/>
                <w:sz w:val="24"/>
                <w:szCs w:val="24"/>
              </w:rPr>
              <w:lastRenderedPageBreak/>
              <w:t>2.</w:t>
            </w:r>
          </w:p>
        </w:tc>
        <w:tc>
          <w:tcPr>
            <w:tcW w:w="9722" w:type="dxa"/>
            <w:tcBorders>
              <w:top w:val="single" w:sz="4" w:space="0" w:color="000000"/>
              <w:left w:val="single" w:sz="4" w:space="0" w:color="000000"/>
              <w:bottom w:val="single" w:sz="4" w:space="0" w:color="000000"/>
              <w:right w:val="single" w:sz="4" w:space="0" w:color="000000"/>
            </w:tcBorders>
            <w:hideMark/>
          </w:tcPr>
          <w:p w:rsidR="00980652" w:rsidRPr="000761A0" w:rsidRDefault="00980652" w:rsidP="0045534C">
            <w:pPr>
              <w:spacing w:line="23" w:lineRule="atLeast"/>
              <w:rPr>
                <w:b/>
                <w:sz w:val="24"/>
                <w:szCs w:val="24"/>
                <w:lang w:eastAsia="ru-RU"/>
              </w:rPr>
            </w:pPr>
            <w:r w:rsidRPr="000761A0">
              <w:rPr>
                <w:rFonts w:cs="Sylfaen"/>
                <w:b/>
                <w:sz w:val="24"/>
                <w:szCs w:val="24"/>
              </w:rPr>
              <w:t>Կարգավորման</w:t>
            </w:r>
            <w:r w:rsidRPr="000761A0">
              <w:rPr>
                <w:b/>
                <w:sz w:val="24"/>
                <w:szCs w:val="24"/>
              </w:rPr>
              <w:t xml:space="preserve"> </w:t>
            </w:r>
            <w:r w:rsidRPr="000761A0">
              <w:rPr>
                <w:rFonts w:cs="Sylfaen"/>
                <w:b/>
                <w:sz w:val="24"/>
                <w:szCs w:val="24"/>
              </w:rPr>
              <w:t>նպատակը,</w:t>
            </w:r>
            <w:r w:rsidRPr="000761A0">
              <w:rPr>
                <w:b/>
                <w:sz w:val="24"/>
                <w:szCs w:val="24"/>
              </w:rPr>
              <w:t xml:space="preserve"> </w:t>
            </w:r>
            <w:r w:rsidRPr="000761A0">
              <w:rPr>
                <w:rFonts w:cs="Sylfaen"/>
                <w:b/>
                <w:sz w:val="24"/>
                <w:szCs w:val="24"/>
              </w:rPr>
              <w:t>բնույթը և ակնկալվող արդյունքը</w:t>
            </w:r>
          </w:p>
        </w:tc>
      </w:tr>
      <w:tr w:rsidR="00980652" w:rsidRPr="00CB2805" w:rsidTr="0045534C">
        <w:tc>
          <w:tcPr>
            <w:tcW w:w="448" w:type="dxa"/>
            <w:tcBorders>
              <w:top w:val="single" w:sz="4" w:space="0" w:color="000000"/>
              <w:left w:val="single" w:sz="4" w:space="0" w:color="000000"/>
              <w:bottom w:val="single" w:sz="4" w:space="0" w:color="000000"/>
              <w:right w:val="single" w:sz="4" w:space="0" w:color="000000"/>
            </w:tcBorders>
          </w:tcPr>
          <w:p w:rsidR="00980652" w:rsidRPr="000761A0" w:rsidRDefault="00980652" w:rsidP="0045534C">
            <w:pPr>
              <w:spacing w:line="23" w:lineRule="atLeast"/>
              <w:rPr>
                <w:sz w:val="24"/>
                <w:szCs w:val="24"/>
                <w:lang w:eastAsia="ru-RU"/>
              </w:rPr>
            </w:pPr>
          </w:p>
        </w:tc>
        <w:tc>
          <w:tcPr>
            <w:tcW w:w="9722" w:type="dxa"/>
            <w:tcBorders>
              <w:top w:val="single" w:sz="4" w:space="0" w:color="000000"/>
              <w:left w:val="single" w:sz="4" w:space="0" w:color="000000"/>
              <w:bottom w:val="single" w:sz="4" w:space="0" w:color="000000"/>
              <w:right w:val="single" w:sz="4" w:space="0" w:color="000000"/>
            </w:tcBorders>
            <w:hideMark/>
          </w:tcPr>
          <w:p w:rsidR="00980652" w:rsidRPr="00C770E9" w:rsidRDefault="00980652" w:rsidP="00C770E9">
            <w:pPr>
              <w:spacing w:after="0"/>
              <w:contextualSpacing/>
              <w:rPr>
                <w:lang w:val="hy-AM"/>
              </w:rPr>
            </w:pPr>
            <w:r w:rsidRPr="000761A0">
              <w:rPr>
                <w:sz w:val="24"/>
                <w:szCs w:val="24"/>
              </w:rPr>
              <w:t xml:space="preserve">ՀՀ կառավարության սույն որոշման նախագծով Գրադարանը միացման ձևով վերակազմակերպվում է և միացվում է Ինստիտուտին՝ ի կատարումն </w:t>
            </w:r>
            <w:r w:rsidR="00D53C73" w:rsidRPr="000761A0">
              <w:rPr>
                <w:sz w:val="24"/>
                <w:szCs w:val="24"/>
              </w:rPr>
              <w:t>ՀՀ</w:t>
            </w:r>
            <w:r w:rsidR="00D53C73">
              <w:rPr>
                <w:rFonts w:cs="GHEA Grapalat"/>
                <w:b/>
                <w:sz w:val="24"/>
                <w:szCs w:val="24"/>
                <w:lang w:val="hy-AM"/>
              </w:rPr>
              <w:t xml:space="preserve"> </w:t>
            </w:r>
            <w:r w:rsidR="00D53C73" w:rsidRPr="00D15A76">
              <w:rPr>
                <w:rFonts w:cs="GHEA Grapalat"/>
                <w:sz w:val="24"/>
                <w:szCs w:val="24"/>
                <w:lang w:val="hy-AM"/>
              </w:rPr>
              <w:t>Վ</w:t>
            </w:r>
            <w:r w:rsidR="00D15A76" w:rsidRPr="00D15A76">
              <w:rPr>
                <w:rFonts w:cs="GHEA Grapalat"/>
                <w:sz w:val="24"/>
                <w:szCs w:val="24"/>
                <w:lang w:val="hy-AM"/>
              </w:rPr>
              <w:t>արչապետի աշխատակազմի ղեկավար</w:t>
            </w:r>
            <w:r w:rsidRPr="00D15A76">
              <w:rPr>
                <w:sz w:val="24"/>
                <w:szCs w:val="24"/>
              </w:rPr>
              <w:t>.</w:t>
            </w:r>
            <w:r w:rsidR="00D15A76" w:rsidRPr="00D15A76">
              <w:rPr>
                <w:sz w:val="24"/>
                <w:szCs w:val="24"/>
              </w:rPr>
              <w:t>2019</w:t>
            </w:r>
            <w:r w:rsidRPr="00D15A76">
              <w:rPr>
                <w:sz w:val="24"/>
                <w:szCs w:val="24"/>
              </w:rPr>
              <w:t xml:space="preserve">թ. </w:t>
            </w:r>
            <w:r w:rsidR="00D15A76" w:rsidRPr="00D15A76">
              <w:rPr>
                <w:rFonts w:cs="Calibri Cyr"/>
                <w:sz w:val="24"/>
                <w:szCs w:val="24"/>
              </w:rPr>
              <w:t>N</w:t>
            </w:r>
            <w:r w:rsidR="00E30BFD" w:rsidRPr="00D15A76">
              <w:rPr>
                <w:rFonts w:cs="Calibri Cyr"/>
                <w:sz w:val="24"/>
                <w:szCs w:val="24"/>
                <w:lang w:val="hy-AM"/>
              </w:rPr>
              <w:t xml:space="preserve"> </w:t>
            </w:r>
            <w:r w:rsidR="00E30BFD" w:rsidRPr="00D15A76">
              <w:rPr>
                <w:sz w:val="24"/>
                <w:szCs w:val="24"/>
                <w:lang w:val="hy-AM"/>
              </w:rPr>
              <w:t>02/16.8/5096-2019</w:t>
            </w:r>
            <w:r w:rsidR="00E30BFD">
              <w:rPr>
                <w:b/>
                <w:sz w:val="24"/>
                <w:szCs w:val="24"/>
                <w:lang w:val="hy-AM"/>
              </w:rPr>
              <w:t xml:space="preserve"> </w:t>
            </w:r>
            <w:r w:rsidRPr="000761A0">
              <w:rPr>
                <w:sz w:val="24"/>
                <w:szCs w:val="24"/>
              </w:rPr>
              <w:t>հանձնարարականի:</w:t>
            </w:r>
          </w:p>
          <w:p w:rsidR="00980652" w:rsidRPr="008E55E8" w:rsidRDefault="00980652" w:rsidP="0045534C">
            <w:pPr>
              <w:spacing w:after="0"/>
              <w:ind w:firstLine="720"/>
              <w:jc w:val="both"/>
              <w:rPr>
                <w:sz w:val="24"/>
                <w:szCs w:val="24"/>
                <w:lang w:val="hy-AM"/>
              </w:rPr>
            </w:pPr>
            <w:r w:rsidRPr="008E55E8">
              <w:rPr>
                <w:sz w:val="24"/>
                <w:szCs w:val="24"/>
                <w:lang w:val="hy-AM"/>
              </w:rPr>
              <w:t>Միացման նպատակը երկու իրավաբանական անձանց ռեսուրսների (կադրային, ֆինանսական և գույքային) արդյունավետ տնօրինումն է, առողջապահական համակարգի կազմակերպությունների աշխատանքների համակարգված և արդյունավետ կազմակերպումն է:</w:t>
            </w:r>
          </w:p>
          <w:p w:rsidR="00980652" w:rsidRPr="008E55E8" w:rsidRDefault="00980652" w:rsidP="0045534C">
            <w:pPr>
              <w:ind w:firstLine="375"/>
              <w:jc w:val="both"/>
              <w:rPr>
                <w:sz w:val="24"/>
                <w:szCs w:val="24"/>
                <w:lang w:val="hy-AM" w:eastAsia="ru-RU"/>
              </w:rPr>
            </w:pPr>
          </w:p>
        </w:tc>
      </w:tr>
      <w:tr w:rsidR="00980652" w:rsidRPr="000761A0" w:rsidTr="0045534C">
        <w:tc>
          <w:tcPr>
            <w:tcW w:w="448" w:type="dxa"/>
            <w:tcBorders>
              <w:top w:val="single" w:sz="4" w:space="0" w:color="000000"/>
              <w:left w:val="single" w:sz="4" w:space="0" w:color="000000"/>
              <w:bottom w:val="single" w:sz="4" w:space="0" w:color="000000"/>
              <w:right w:val="single" w:sz="4" w:space="0" w:color="000000"/>
            </w:tcBorders>
            <w:hideMark/>
          </w:tcPr>
          <w:p w:rsidR="00980652" w:rsidRPr="000761A0" w:rsidRDefault="00980652" w:rsidP="0045534C">
            <w:pPr>
              <w:spacing w:line="23" w:lineRule="atLeast"/>
              <w:rPr>
                <w:b/>
                <w:sz w:val="24"/>
                <w:szCs w:val="24"/>
                <w:lang w:eastAsia="ru-RU"/>
              </w:rPr>
            </w:pPr>
            <w:r w:rsidRPr="000761A0">
              <w:rPr>
                <w:b/>
                <w:sz w:val="24"/>
                <w:szCs w:val="24"/>
              </w:rPr>
              <w:t>3.</w:t>
            </w:r>
          </w:p>
        </w:tc>
        <w:tc>
          <w:tcPr>
            <w:tcW w:w="9722" w:type="dxa"/>
            <w:tcBorders>
              <w:top w:val="single" w:sz="4" w:space="0" w:color="000000"/>
              <w:left w:val="single" w:sz="4" w:space="0" w:color="000000"/>
              <w:bottom w:val="single" w:sz="4" w:space="0" w:color="000000"/>
              <w:right w:val="single" w:sz="4" w:space="0" w:color="000000"/>
            </w:tcBorders>
            <w:hideMark/>
          </w:tcPr>
          <w:p w:rsidR="00980652" w:rsidRPr="000761A0" w:rsidRDefault="00980652" w:rsidP="0045534C">
            <w:pPr>
              <w:spacing w:line="23" w:lineRule="atLeast"/>
              <w:rPr>
                <w:b/>
                <w:sz w:val="24"/>
                <w:szCs w:val="24"/>
                <w:lang w:eastAsia="ru-RU"/>
              </w:rPr>
            </w:pPr>
            <w:r w:rsidRPr="000761A0">
              <w:rPr>
                <w:rFonts w:cs="Sylfaen"/>
                <w:b/>
                <w:sz w:val="24"/>
                <w:szCs w:val="24"/>
              </w:rPr>
              <w:t>Նախագծի</w:t>
            </w:r>
            <w:r w:rsidRPr="000761A0">
              <w:rPr>
                <w:b/>
                <w:sz w:val="24"/>
                <w:szCs w:val="24"/>
              </w:rPr>
              <w:t xml:space="preserve"> </w:t>
            </w:r>
            <w:r w:rsidRPr="000761A0">
              <w:rPr>
                <w:rFonts w:cs="Sylfaen"/>
                <w:b/>
                <w:sz w:val="24"/>
                <w:szCs w:val="24"/>
              </w:rPr>
              <w:t>մշակման</w:t>
            </w:r>
            <w:r w:rsidRPr="000761A0">
              <w:rPr>
                <w:b/>
                <w:sz w:val="24"/>
                <w:szCs w:val="24"/>
              </w:rPr>
              <w:t xml:space="preserve"> </w:t>
            </w:r>
            <w:r w:rsidRPr="000761A0">
              <w:rPr>
                <w:rFonts w:cs="Sylfaen"/>
                <w:b/>
                <w:sz w:val="24"/>
                <w:szCs w:val="24"/>
              </w:rPr>
              <w:t>գործընթացում</w:t>
            </w:r>
            <w:r w:rsidRPr="000761A0">
              <w:rPr>
                <w:b/>
                <w:sz w:val="24"/>
                <w:szCs w:val="24"/>
              </w:rPr>
              <w:t xml:space="preserve"> </w:t>
            </w:r>
            <w:r w:rsidRPr="000761A0">
              <w:rPr>
                <w:rFonts w:cs="Sylfaen"/>
                <w:b/>
                <w:sz w:val="24"/>
                <w:szCs w:val="24"/>
              </w:rPr>
              <w:t>ներգրավված</w:t>
            </w:r>
            <w:r w:rsidRPr="000761A0">
              <w:rPr>
                <w:b/>
                <w:sz w:val="24"/>
                <w:szCs w:val="24"/>
              </w:rPr>
              <w:t xml:space="preserve"> </w:t>
            </w:r>
            <w:r w:rsidRPr="000761A0">
              <w:rPr>
                <w:rFonts w:cs="Sylfaen"/>
                <w:b/>
                <w:sz w:val="24"/>
                <w:szCs w:val="24"/>
              </w:rPr>
              <w:t>ինստիտուտները</w:t>
            </w:r>
            <w:r w:rsidRPr="000761A0">
              <w:rPr>
                <w:b/>
                <w:sz w:val="24"/>
                <w:szCs w:val="24"/>
              </w:rPr>
              <w:t xml:space="preserve"> </w:t>
            </w:r>
            <w:r w:rsidRPr="000761A0">
              <w:rPr>
                <w:rFonts w:cs="Sylfaen"/>
                <w:b/>
                <w:sz w:val="24"/>
                <w:szCs w:val="24"/>
              </w:rPr>
              <w:t>և</w:t>
            </w:r>
            <w:r w:rsidRPr="000761A0">
              <w:rPr>
                <w:b/>
                <w:sz w:val="24"/>
                <w:szCs w:val="24"/>
              </w:rPr>
              <w:t xml:space="preserve"> </w:t>
            </w:r>
            <w:r w:rsidRPr="000761A0">
              <w:rPr>
                <w:rFonts w:cs="Sylfaen"/>
                <w:b/>
                <w:sz w:val="24"/>
                <w:szCs w:val="24"/>
              </w:rPr>
              <w:t>անձիք</w:t>
            </w:r>
            <w:r w:rsidRPr="000761A0">
              <w:rPr>
                <w:b/>
                <w:sz w:val="24"/>
                <w:szCs w:val="24"/>
              </w:rPr>
              <w:t xml:space="preserve">   </w:t>
            </w:r>
          </w:p>
        </w:tc>
      </w:tr>
      <w:tr w:rsidR="00980652" w:rsidRPr="000761A0" w:rsidTr="0045534C">
        <w:tc>
          <w:tcPr>
            <w:tcW w:w="448" w:type="dxa"/>
            <w:tcBorders>
              <w:top w:val="single" w:sz="4" w:space="0" w:color="000000"/>
              <w:left w:val="single" w:sz="4" w:space="0" w:color="000000"/>
              <w:bottom w:val="single" w:sz="4" w:space="0" w:color="000000"/>
              <w:right w:val="single" w:sz="4" w:space="0" w:color="000000"/>
            </w:tcBorders>
          </w:tcPr>
          <w:p w:rsidR="00980652" w:rsidRPr="000761A0" w:rsidRDefault="00980652" w:rsidP="0045534C">
            <w:pPr>
              <w:rPr>
                <w:sz w:val="24"/>
                <w:szCs w:val="24"/>
                <w:lang w:eastAsia="ru-RU"/>
              </w:rPr>
            </w:pPr>
          </w:p>
        </w:tc>
        <w:tc>
          <w:tcPr>
            <w:tcW w:w="9722" w:type="dxa"/>
            <w:tcBorders>
              <w:top w:val="single" w:sz="4" w:space="0" w:color="000000"/>
              <w:left w:val="single" w:sz="4" w:space="0" w:color="000000"/>
              <w:bottom w:val="single" w:sz="4" w:space="0" w:color="000000"/>
              <w:right w:val="single" w:sz="4" w:space="0" w:color="000000"/>
            </w:tcBorders>
            <w:hideMark/>
          </w:tcPr>
          <w:p w:rsidR="00980652" w:rsidRPr="000761A0" w:rsidRDefault="00980652" w:rsidP="0045534C">
            <w:pPr>
              <w:tabs>
                <w:tab w:val="left" w:pos="1830"/>
              </w:tabs>
              <w:jc w:val="both"/>
              <w:rPr>
                <w:sz w:val="24"/>
                <w:szCs w:val="24"/>
                <w:lang w:eastAsia="ru-RU"/>
              </w:rPr>
            </w:pPr>
            <w:r w:rsidRPr="000761A0">
              <w:rPr>
                <w:sz w:val="24"/>
                <w:szCs w:val="24"/>
              </w:rPr>
              <w:t xml:space="preserve">      ՀՀ </w:t>
            </w:r>
            <w:r w:rsidRPr="009F3FA0">
              <w:rPr>
                <w:rFonts w:cs="Sylfaen"/>
                <w:sz w:val="24"/>
                <w:szCs w:val="24"/>
              </w:rPr>
              <w:t xml:space="preserve">առողջապահության </w:t>
            </w:r>
            <w:r w:rsidRPr="009F3FA0">
              <w:rPr>
                <w:sz w:val="24"/>
                <w:szCs w:val="24"/>
              </w:rPr>
              <w:t xml:space="preserve">նախարարություն, </w:t>
            </w:r>
            <w:r w:rsidRPr="009F3FA0">
              <w:rPr>
                <w:rFonts w:cs="Sylfaen"/>
                <w:sz w:val="24"/>
                <w:szCs w:val="24"/>
              </w:rPr>
              <w:t xml:space="preserve">«Ակադեմիկոս Ս. Ավդալբեկյանի անվան առողջապահության ազգային ինստիտուտ» փակ բաժնետիրական </w:t>
            </w:r>
            <w:r w:rsidRPr="009F3FA0">
              <w:rPr>
                <w:rFonts w:cs="Sylfaen"/>
                <w:sz w:val="24"/>
                <w:szCs w:val="24"/>
              </w:rPr>
              <w:lastRenderedPageBreak/>
              <w:t>ընկերություն:</w:t>
            </w:r>
            <w:r w:rsidRPr="000761A0">
              <w:rPr>
                <w:sz w:val="24"/>
                <w:szCs w:val="24"/>
              </w:rPr>
              <w:t xml:space="preserve"> </w:t>
            </w:r>
          </w:p>
        </w:tc>
      </w:tr>
    </w:tbl>
    <w:p w:rsidR="00980652" w:rsidRPr="000761A0" w:rsidRDefault="00980652" w:rsidP="008E55E8">
      <w:pPr>
        <w:spacing w:line="26" w:lineRule="atLeast"/>
        <w:jc w:val="center"/>
        <w:rPr>
          <w:rFonts w:cs="Sylfaen"/>
          <w:sz w:val="24"/>
          <w:szCs w:val="24"/>
        </w:rPr>
      </w:pPr>
      <w:r w:rsidRPr="000761A0">
        <w:rPr>
          <w:rFonts w:cs="Sylfaen"/>
          <w:sz w:val="24"/>
          <w:szCs w:val="24"/>
        </w:rPr>
        <w:lastRenderedPageBreak/>
        <w:br w:type="page"/>
      </w:r>
      <w:r w:rsidRPr="000761A0">
        <w:rPr>
          <w:rFonts w:cs="Sylfaen"/>
          <w:sz w:val="24"/>
          <w:szCs w:val="24"/>
        </w:rPr>
        <w:lastRenderedPageBreak/>
        <w:t>ՏԵՂԵԿԱՆՔ</w:t>
      </w:r>
    </w:p>
    <w:p w:rsidR="00980652" w:rsidRPr="000761A0" w:rsidRDefault="00980652" w:rsidP="00980652">
      <w:pPr>
        <w:ind w:firstLine="547"/>
        <w:jc w:val="center"/>
        <w:rPr>
          <w:spacing w:val="-6"/>
          <w:sz w:val="24"/>
          <w:szCs w:val="24"/>
        </w:rPr>
      </w:pPr>
      <w:r w:rsidRPr="000761A0">
        <w:rPr>
          <w:rFonts w:cs="Sylfaen"/>
          <w:sz w:val="24"/>
          <w:szCs w:val="24"/>
        </w:rPr>
        <w:t xml:space="preserve">«Ակադեմիկոս Ս. Ավդալբեկյանի անվան առողջապահության ազգային ինստիտուտ» փակ բաժնետիրական ընկերության կանոնադրական կապիտալը նվազեցնելու, Հայաստանի Հանրապետության առողջապահության նախարարության «Հանրապետական գիտաբժշկական գրադարան» պետական ոչ առևտրային կազմակերպությունը վերակազմավորման ձևով վերակազմակերպելու, ստեղծված «Հանրապետական գիտաբժշկական գրադարան» փակ բաժնետիրական ընկերությունն ու «Ակադեմիկոս Ս. Ավդալբեկյանի անվան առողջապահության ազգային ինստիտուտ» փակ բաժնետիրական ընկերությունը միացման ձևով վերակազմակերպելու մասին» </w:t>
      </w:r>
      <w:r w:rsidRPr="000761A0">
        <w:rPr>
          <w:spacing w:val="-6"/>
          <w:sz w:val="24"/>
          <w:szCs w:val="24"/>
        </w:rPr>
        <w:t>ՀՀ կառավարության որոշման նախագծի ընդունման կապակցությամբ այլ իրավական ակտերում փոփոխություններ կամ լրացումներ կատարելու անհրաժեշտության վերաբերյալ</w:t>
      </w:r>
    </w:p>
    <w:p w:rsidR="00980652" w:rsidRPr="000761A0" w:rsidRDefault="00980652" w:rsidP="00980652">
      <w:pPr>
        <w:ind w:firstLine="547"/>
        <w:jc w:val="center"/>
        <w:rPr>
          <w:spacing w:val="-6"/>
          <w:sz w:val="24"/>
          <w:szCs w:val="24"/>
        </w:rPr>
      </w:pPr>
    </w:p>
    <w:p w:rsidR="00980652" w:rsidRPr="000761A0" w:rsidRDefault="00980652" w:rsidP="00980652">
      <w:pPr>
        <w:ind w:firstLine="547"/>
        <w:jc w:val="both"/>
        <w:rPr>
          <w:rFonts w:cs="Sylfaen"/>
          <w:spacing w:val="-2"/>
          <w:sz w:val="24"/>
          <w:szCs w:val="24"/>
        </w:rPr>
      </w:pPr>
      <w:r w:rsidRPr="000761A0">
        <w:rPr>
          <w:rFonts w:cs="Sylfaen"/>
          <w:sz w:val="24"/>
          <w:szCs w:val="24"/>
        </w:rPr>
        <w:t xml:space="preserve">«Ակադեմիկոս Ս. Ավդալբեկյանի անվան առողջապահության ազգային ինստիտուտ» փակ բաժնետիրական ընկերության կանոնադրական կապիտալը նվազեցնելու, Հայաստանի Հանրապետության առողջապահության նախարարության «Հանրապետական գիտաբժշկական գրադարան» պետական ոչ առևտրային կազմակերպությունը վերակազմավորման ձևով վերակազմակերպելու, ստեղծված «Հանրապետական գիտաբժշկական գրադարան» փակ բաժնետիրական ընկերությունն ու «Ակադեմիկոս Ս. Ավդալբեկյանի անվան առողջապահության ազգային ինստիտուտ» փակ բաժնետիրական ընկերությունը միացման ձևով վերակազմակերպելու մասին» </w:t>
      </w:r>
      <w:r w:rsidRPr="000761A0">
        <w:rPr>
          <w:rFonts w:cs="Sylfaen"/>
          <w:spacing w:val="-2"/>
          <w:sz w:val="24"/>
          <w:szCs w:val="24"/>
        </w:rPr>
        <w:t>ՀՀ կառավարության որոշման նախագծի ընդունման կապակցությամբ այլ իրավական ակտերում փոփոխություններ կամ լրացումներ կատարելու անհրաժեշտություն չկա:</w:t>
      </w:r>
    </w:p>
    <w:p w:rsidR="00980652" w:rsidRPr="000761A0" w:rsidRDefault="00980652" w:rsidP="00980652">
      <w:pPr>
        <w:rPr>
          <w:rFonts w:cs="Sylfaen"/>
          <w:sz w:val="24"/>
          <w:szCs w:val="24"/>
        </w:rPr>
      </w:pPr>
      <w:r w:rsidRPr="000761A0">
        <w:rPr>
          <w:rFonts w:cs="Sylfaen"/>
          <w:sz w:val="24"/>
          <w:szCs w:val="24"/>
        </w:rPr>
        <w:br w:type="page"/>
      </w:r>
    </w:p>
    <w:p w:rsidR="00980652" w:rsidRPr="000761A0" w:rsidRDefault="00980652" w:rsidP="00980652">
      <w:pPr>
        <w:jc w:val="center"/>
        <w:rPr>
          <w:rFonts w:cs="Sylfaen"/>
          <w:sz w:val="24"/>
          <w:szCs w:val="24"/>
        </w:rPr>
      </w:pPr>
      <w:r w:rsidRPr="000761A0">
        <w:rPr>
          <w:rFonts w:cs="Sylfaen"/>
          <w:sz w:val="24"/>
          <w:szCs w:val="24"/>
        </w:rPr>
        <w:lastRenderedPageBreak/>
        <w:t>ՏԵՂԵԿԱՆՔ</w:t>
      </w:r>
    </w:p>
    <w:p w:rsidR="00980652" w:rsidRPr="000761A0" w:rsidRDefault="00980652" w:rsidP="00980652">
      <w:pPr>
        <w:jc w:val="center"/>
        <w:rPr>
          <w:rFonts w:cs="Sylfaen"/>
          <w:sz w:val="24"/>
          <w:szCs w:val="24"/>
        </w:rPr>
      </w:pPr>
      <w:r w:rsidRPr="000761A0">
        <w:rPr>
          <w:rFonts w:cs="Sylfaen"/>
          <w:sz w:val="24"/>
          <w:szCs w:val="24"/>
        </w:rPr>
        <w:t>«Ակադեմիկոս Ս. Ավդալբեկյանի անվան առողջապահության ազգային ինստիտուտ» փակ բաժնետիրական ընկերության կանոնադրական կապիտալը նվազեցնելու, Հայաստանի Հանրապետության առողջապահության նախարարության «Հանրապետական գիտաբժշկական գրադարան» պետական ոչ առևտրային կազմակերպությունը վերակազմավորման ձևով վերակազմակերպելու, ստեղծված «Հանրապետական գիտաբժշկական գրադարան» փակ բաժնետիրական ընկերությունն ու «Ակադեմիկոս Ս. Ավդալբեկյանի անվան առողջապահության ազգային ինստիտուտ» փակ բաժնետիրական ընկերությունը միացման ձևով վերակազմակերպելու մասին» ՀՀ կառավարության որոշման 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w:t>
      </w:r>
    </w:p>
    <w:p w:rsidR="00980652" w:rsidRPr="000761A0" w:rsidRDefault="00980652" w:rsidP="00980652">
      <w:pPr>
        <w:jc w:val="both"/>
        <w:rPr>
          <w:rFonts w:cs="Sylfaen"/>
          <w:sz w:val="24"/>
          <w:szCs w:val="24"/>
        </w:rPr>
      </w:pPr>
    </w:p>
    <w:p w:rsidR="00980652" w:rsidRPr="000761A0" w:rsidRDefault="00980652" w:rsidP="00980652">
      <w:pPr>
        <w:ind w:firstLine="720"/>
        <w:jc w:val="both"/>
        <w:rPr>
          <w:rFonts w:cs="Sylfaen"/>
          <w:sz w:val="24"/>
          <w:szCs w:val="24"/>
        </w:rPr>
      </w:pPr>
      <w:r w:rsidRPr="000761A0">
        <w:rPr>
          <w:rFonts w:cs="Sylfaen"/>
          <w:sz w:val="24"/>
          <w:szCs w:val="24"/>
        </w:rPr>
        <w:t>«Ակադեմիկոս Ս. Ավդալբեկյանի անվան առողջապահության ազգային ինստիտուտ» փակ բաժնետիրական ընկերության կանոնադրական կապիտալը նվազեցնելու, Հայաստանի Հանրապետության առողջապահության նախարարության «Հանրապետական գիտաբժշկական գրադարան» պետական ոչ առևտրային կազմակերպությունը վերակազմավորման ձևով վերակազմակերպելու, ստեղծված «Հանրապետական գիտաբժշկական գրադարան» փակ բաժնետիրական ընկերությունն ու «Ակադեմիկոս Ս. Ավդալբեկյանի անվան առողջապահության ազգային ինստիտուտ» փակ բաժնետիրական ընկերությունը միացման ձևով վերակազմակերպելու մասին» ՀՀ կառավարության որոշման նախագծի ընդունման կապակցությամբ պետական բյուջեում ծախսերի և եկամուտների ավելացում կամ նվազեցում չի նախատեսվում:</w:t>
      </w:r>
    </w:p>
    <w:p w:rsidR="00980652" w:rsidRPr="000761A0" w:rsidRDefault="00980652" w:rsidP="00980652">
      <w:pPr>
        <w:pStyle w:val="mechtex"/>
        <w:rPr>
          <w:rFonts w:ascii="GHEA Grapalat" w:hAnsi="GHEA Grapalat"/>
          <w:sz w:val="24"/>
          <w:szCs w:val="24"/>
        </w:rPr>
      </w:pPr>
    </w:p>
    <w:p w:rsidR="00600A7F" w:rsidRDefault="00600A7F"/>
    <w:sectPr w:rsidR="00600A7F" w:rsidSect="009151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Calibri Cyr">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EC1"/>
    <w:rsid w:val="003E0504"/>
    <w:rsid w:val="00600A7F"/>
    <w:rsid w:val="008D4EC1"/>
    <w:rsid w:val="008E55E8"/>
    <w:rsid w:val="00980652"/>
    <w:rsid w:val="00B50FE7"/>
    <w:rsid w:val="00C770E9"/>
    <w:rsid w:val="00CB2805"/>
    <w:rsid w:val="00CF1DBF"/>
    <w:rsid w:val="00D15A76"/>
    <w:rsid w:val="00D53C73"/>
    <w:rsid w:val="00E30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652"/>
    <w:rPr>
      <w:rFonts w:ascii="GHEA Grapalat" w:eastAsia="Calibri" w:hAnsi="GHEA Grapalat"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980652"/>
    <w:pPr>
      <w:spacing w:after="0" w:line="240" w:lineRule="auto"/>
      <w:jc w:val="center"/>
    </w:pPr>
    <w:rPr>
      <w:rFonts w:ascii="Arial Armenian" w:eastAsia="Times New Roman" w:hAnsi="Arial Armenian"/>
      <w:szCs w:val="20"/>
      <w:lang w:eastAsia="ru-RU"/>
    </w:rPr>
  </w:style>
  <w:style w:type="character" w:customStyle="1" w:styleId="mechtexChar">
    <w:name w:val="mechtex Char"/>
    <w:link w:val="mechtex"/>
    <w:locked/>
    <w:rsid w:val="00980652"/>
    <w:rPr>
      <w:rFonts w:ascii="Arial Armenian" w:eastAsia="Times New Roman" w:hAnsi="Arial Armenian"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652"/>
    <w:rPr>
      <w:rFonts w:ascii="GHEA Grapalat" w:eastAsia="Calibri" w:hAnsi="GHEA Grapalat"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980652"/>
    <w:pPr>
      <w:spacing w:after="0" w:line="240" w:lineRule="auto"/>
      <w:jc w:val="center"/>
    </w:pPr>
    <w:rPr>
      <w:rFonts w:ascii="Arial Armenian" w:eastAsia="Times New Roman" w:hAnsi="Arial Armenian"/>
      <w:szCs w:val="20"/>
      <w:lang w:eastAsia="ru-RU"/>
    </w:rPr>
  </w:style>
  <w:style w:type="character" w:customStyle="1" w:styleId="mechtexChar">
    <w:name w:val="mechtex Char"/>
    <w:link w:val="mechtex"/>
    <w:locked/>
    <w:rsid w:val="00980652"/>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779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edlib.am/?page=Networ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971</Words>
  <Characters>5536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keywords>https:/mul-moh.gov.am/tasks/docs/attachment.php?id=464416&amp;fn=Himnavorum.docx&amp;out=1&amp;token=</cp:keywords>
  <cp:lastModifiedBy>User1</cp:lastModifiedBy>
  <cp:revision>2</cp:revision>
  <dcterms:created xsi:type="dcterms:W3CDTF">2019-12-25T13:48:00Z</dcterms:created>
  <dcterms:modified xsi:type="dcterms:W3CDTF">2019-12-25T13:48:00Z</dcterms:modified>
</cp:coreProperties>
</file>