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</w:rPr>
      </w:pPr>
      <w:r w:rsidRPr="005C53B6">
        <w:rPr>
          <w:rFonts w:ascii="GHEA Grapalat" w:hAnsi="GHEA Grapalat" w:cs="GHEA Mariam"/>
          <w:bCs/>
          <w:i/>
          <w:sz w:val="24"/>
          <w:szCs w:val="24"/>
          <w:u w:val="single"/>
        </w:rPr>
        <w:t>ՆԱԽԱԳԻԾ</w:t>
      </w: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5C53B6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5C53B6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10" w:rsidRPr="005F5410" w:rsidRDefault="005F5410" w:rsidP="005F5410">
      <w:pPr>
        <w:autoSpaceDE w:val="0"/>
        <w:autoSpaceDN w:val="0"/>
        <w:adjustRightInd w:val="0"/>
        <w:spacing w:after="0" w:line="240" w:lineRule="auto"/>
        <w:ind w:right="84"/>
        <w:rPr>
          <w:rFonts w:ascii="GHEA Grapalat" w:hAnsi="GHEA Grapalat" w:cs="GHEA Mariam"/>
          <w:b/>
          <w:bCs/>
          <w:sz w:val="24"/>
          <w:szCs w:val="24"/>
          <w:lang w:val="en-US"/>
        </w:rPr>
      </w:pPr>
    </w:p>
    <w:p w:rsidR="005F5410" w:rsidRPr="005C53B6" w:rsidRDefault="00A100AE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2020</w:t>
      </w:r>
      <w:r w:rsidR="005F5410" w:rsidRPr="005C53B6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10" w:rsidRPr="005C53B6" w:rsidRDefault="00937453" w:rsidP="005F5410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9374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«ՀԱՅԱՍՏԱՆԻ ՀԱՆՐԱՊԵՏՈՒԹՅԱՆ ԵՎ ԲԵՆԻԼՅՈՒՔՍԻ ՊԵՏՈՒԹՅՈՒՆՆԵՐԻ (ԲԵԼԳԻԱՅԻ ԹԱԳԱՎՈՐՈՒԹՅՈՒՆ, ԼՅՈՒՔՍԵՄԲՈՒՐԳԻ ՄԵԾ ԴՔՍՈՒԹՅՈՒՆ, ՆԻԴԵՐԼԱՆԴՆԵՐԻ ԹԱԳԱՎՈՐՈՒԹՅՈՒՆ) ՄԻՋԵՎ «ԵՎՐՈՊԱԿԱՆ ՄԻՈՒԹՅԱՆ ԵՎ ՀԱՅԱՍՏԱՆԻ ՀԱՆՐԱՊԵՏՈՒԹՅԱՆ ՄԻՋԵՎ` ԱՌԱՆՑ ԹՈՒՅԼՏՎՈՒԹՅԱՆ ԲՆԱԿՎՈՂ ԱՆՁԱՆՑ ՀԵՏԸՆԴՈՒՆՄԱՆ (ՌԵԱԴՄԻՍԻԱՅԻ) ՄԱՍԻՆ»</w:t>
      </w:r>
      <w:r w:rsidRPr="005C53B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F5410" w:rsidRPr="005C53B6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0F5930" w:rsidRPr="000F59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5930">
        <w:rPr>
          <w:rFonts w:ascii="GHEA Grapalat" w:hAnsi="GHEA Grapalat"/>
          <w:b/>
          <w:sz w:val="24"/>
          <w:szCs w:val="24"/>
          <w:lang w:val="hy-AM"/>
        </w:rPr>
        <w:t>ԿԻՐԱՐԿՈՂ ԱՐՁԱՆԱԳՐՈՒԹՅՈՒՆԸ</w:t>
      </w:r>
      <w:r w:rsidR="005F5410" w:rsidRPr="005C53B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5410" w:rsidRPr="005C53B6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  <w:r w:rsidR="000F593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5F5410" w:rsidRPr="005C53B6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="005F5410" w:rsidRPr="005C53B6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="005F5410" w:rsidRPr="005C53B6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5F5410" w:rsidRPr="005C53B6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="005F5410" w:rsidRPr="005C53B6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="005F5410" w:rsidRPr="005C53B6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5410" w:rsidRPr="005C53B6" w:rsidRDefault="005F5410" w:rsidP="005F541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F5410" w:rsidRPr="005C53B6" w:rsidRDefault="005F5410" w:rsidP="005F541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3B6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5C53B6">
        <w:rPr>
          <w:rFonts w:ascii="GHEA Grapalat" w:hAnsi="GHEA Grapalat" w:cs="Sylfaen"/>
          <w:sz w:val="24"/>
          <w:szCs w:val="24"/>
          <w:lang w:val="hy-AM"/>
        </w:rPr>
        <w:t>«</w:t>
      </w:r>
      <w:r w:rsidRPr="005C53B6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սահմանադրական օրենքի 65-րդ հոդվածի 3-րդ մասը և </w:t>
      </w:r>
      <w:r w:rsidRPr="005C53B6">
        <w:rPr>
          <w:rFonts w:ascii="GHEA Grapalat" w:hAnsi="GHEA Grapalat" w:cs="Sylfaen"/>
          <w:sz w:val="24"/>
          <w:szCs w:val="24"/>
          <w:lang w:val="hy-AM"/>
        </w:rPr>
        <w:t>«</w:t>
      </w:r>
      <w:r w:rsidRPr="005C53B6">
        <w:rPr>
          <w:rFonts w:ascii="GHEA Grapalat" w:hAnsi="GHEA Grapalat" w:cs="Tahoma"/>
          <w:sz w:val="24"/>
          <w:szCs w:val="24"/>
          <w:lang w:val="hy-AM"/>
        </w:rPr>
        <w:t xml:space="preserve">Միջազգային պայմանագրերի մասին» օրենքի 12-րդ հոդվածի </w:t>
      </w:r>
      <w:r w:rsidR="00252CCC" w:rsidRPr="00252CCC">
        <w:rPr>
          <w:rFonts w:ascii="GHEA Grapalat" w:hAnsi="GHEA Grapalat" w:cs="Tahoma"/>
          <w:sz w:val="24"/>
          <w:szCs w:val="24"/>
          <w:lang w:val="hy-AM"/>
        </w:rPr>
        <w:t>2</w:t>
      </w:r>
      <w:r w:rsidRPr="005C53B6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5678F4" w:rsidRPr="00A100AE">
        <w:rPr>
          <w:rFonts w:ascii="GHEA Grapalat" w:hAnsi="GHEA Grapalat" w:cs="Tahoma"/>
          <w:sz w:val="24"/>
          <w:szCs w:val="24"/>
          <w:lang w:val="hy-AM"/>
        </w:rPr>
        <w:t>կ</w:t>
      </w:r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5C53B6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5F5410" w:rsidRPr="005C53B6" w:rsidRDefault="005F5410" w:rsidP="005F541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1.  </w:t>
      </w:r>
      <w:r w:rsidRPr="00A93D18">
        <w:rPr>
          <w:rFonts w:ascii="GHEA Grapalat" w:hAnsi="GHEA Grapalat" w:cs="Sylfaen"/>
          <w:sz w:val="24"/>
          <w:szCs w:val="24"/>
          <w:lang w:val="hy-AM"/>
        </w:rPr>
        <w:t>Հավանություն տալ 201</w:t>
      </w:r>
      <w:r w:rsidR="00252CCC" w:rsidRPr="00A93D18">
        <w:rPr>
          <w:rFonts w:ascii="GHEA Grapalat" w:hAnsi="GHEA Grapalat" w:cs="Sylfaen"/>
          <w:sz w:val="24"/>
          <w:szCs w:val="24"/>
          <w:lang w:val="hy-AM"/>
        </w:rPr>
        <w:t>8</w:t>
      </w:r>
      <w:r w:rsidRPr="00A93D1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252CCC" w:rsidRPr="00A93D18">
        <w:rPr>
          <w:rFonts w:ascii="GHEA Grapalat" w:hAnsi="GHEA Grapalat" w:cs="Sylfaen"/>
          <w:sz w:val="24"/>
          <w:szCs w:val="24"/>
          <w:lang w:val="hy-AM"/>
        </w:rPr>
        <w:t>հունիս</w:t>
      </w:r>
      <w:r w:rsidRPr="00A93D18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252CCC" w:rsidRPr="00A93D18">
        <w:rPr>
          <w:rFonts w:ascii="GHEA Grapalat" w:hAnsi="GHEA Grapalat" w:cs="Sylfaen"/>
          <w:sz w:val="24"/>
          <w:szCs w:val="24"/>
          <w:lang w:val="hy-AM"/>
        </w:rPr>
        <w:t>20</w:t>
      </w:r>
      <w:r w:rsidRPr="00A93D18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="005678F4" w:rsidRPr="00A100AE">
        <w:rPr>
          <w:rFonts w:ascii="GHEA Grapalat" w:hAnsi="GHEA Grapalat" w:cs="Sylfaen"/>
          <w:sz w:val="24"/>
          <w:szCs w:val="24"/>
          <w:lang w:val="hy-AM"/>
        </w:rPr>
        <w:t>Բրյուսել</w:t>
      </w:r>
      <w:r w:rsidRPr="00A93D18">
        <w:rPr>
          <w:rFonts w:ascii="GHEA Grapalat" w:hAnsi="GHEA Grapalat" w:cs="Sylfaen"/>
          <w:sz w:val="24"/>
          <w:szCs w:val="24"/>
          <w:lang w:val="hy-AM"/>
        </w:rPr>
        <w:t xml:space="preserve">ում ստորագրված </w:t>
      </w:r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«Հայաստանի Հանրապետության և </w:t>
      </w:r>
      <w:proofErr w:type="spellStart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>Բենիլյուքսի</w:t>
      </w:r>
      <w:proofErr w:type="spellEnd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678F4" w:rsidRPr="00A100AE">
        <w:rPr>
          <w:rFonts w:ascii="GHEA Grapalat" w:hAnsi="GHEA Grapalat" w:cs="Sylfaen"/>
          <w:color w:val="000000"/>
          <w:sz w:val="24"/>
          <w:szCs w:val="24"/>
          <w:lang w:val="hy-AM"/>
        </w:rPr>
        <w:t>պ</w:t>
      </w:r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>ետությունների (Բելգիայի Թագավորություն, Լյուքսեմբուրգի Մեծ Դքսություն, Նիդերլանդների Թագա</w:t>
      </w:r>
      <w:r w:rsidR="000F5930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վորություն) </w:t>
      </w:r>
      <w:proofErr w:type="spellStart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proofErr w:type="spellEnd"/>
      <w:r w:rsidR="000F593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Միության և Հայաստանի Հանրապետության միջև` առանց թույլտվության բնակվող անձանց հետընդունման (</w:t>
      </w:r>
      <w:proofErr w:type="spellStart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>ռեադմիսիայի</w:t>
      </w:r>
      <w:proofErr w:type="spellEnd"/>
      <w:r w:rsidR="00A93D18" w:rsidRPr="00A93D18">
        <w:rPr>
          <w:rFonts w:ascii="GHEA Grapalat" w:hAnsi="GHEA Grapalat" w:cs="Sylfaen"/>
          <w:color w:val="000000"/>
          <w:sz w:val="24"/>
          <w:szCs w:val="24"/>
          <w:lang w:val="hy-AM"/>
        </w:rPr>
        <w:t>) մասին համաձայնագիրը</w:t>
      </w:r>
      <w:r w:rsidRPr="00A93D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F5930">
        <w:rPr>
          <w:rFonts w:ascii="GHEA Grapalat" w:hAnsi="GHEA Grapalat" w:cs="Sylfaen"/>
          <w:sz w:val="24"/>
          <w:szCs w:val="24"/>
          <w:lang w:val="hy-AM"/>
        </w:rPr>
        <w:t>կիրարկող</w:t>
      </w:r>
      <w:proofErr w:type="spellEnd"/>
      <w:r w:rsidR="000F5930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 </w:t>
      </w:r>
      <w:r w:rsidRPr="00A93D18">
        <w:rPr>
          <w:rFonts w:ascii="GHEA Grapalat" w:hAnsi="GHEA Grapalat" w:cs="Sylfaen"/>
          <w:sz w:val="24"/>
          <w:szCs w:val="24"/>
          <w:lang w:val="hy-AM"/>
        </w:rPr>
        <w:t>վավերացնելու մասին»</w:t>
      </w:r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5678F4" w:rsidRPr="00A100AE">
        <w:rPr>
          <w:rFonts w:ascii="GHEA Grapalat" w:hAnsi="GHEA Grapalat" w:cs="Sylfaen"/>
          <w:sz w:val="24"/>
          <w:szCs w:val="24"/>
          <w:lang w:val="hy-AM"/>
        </w:rPr>
        <w:t>կ</w:t>
      </w:r>
      <w:r w:rsidRPr="005C53B6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5F5410" w:rsidRPr="00252CCC" w:rsidRDefault="005F5410" w:rsidP="005F541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3B6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5F5410" w:rsidRPr="005C53B6" w:rsidRDefault="005F5410" w:rsidP="005F541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3. Սահմանադրական դատարանի կողմից՝ </w:t>
      </w:r>
      <w:bookmarkStart w:id="0" w:name="_GoBack"/>
      <w:bookmarkEnd w:id="0"/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միջազգային պայմանագրում ամրագրված պարտավորությունները Սահմանադրությանը համապատասխանող </w:t>
      </w:r>
      <w:r w:rsidRPr="005C53B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ճանաչելու մասին որոշման դեպքում, </w:t>
      </w:r>
      <w:r w:rsidR="005678F4" w:rsidRPr="00A100AE">
        <w:rPr>
          <w:rFonts w:ascii="GHEA Grapalat" w:hAnsi="GHEA Grapalat" w:cs="Sylfaen"/>
          <w:sz w:val="24"/>
          <w:szCs w:val="24"/>
          <w:lang w:val="hy-AM"/>
        </w:rPr>
        <w:t>կ</w:t>
      </w:r>
      <w:r w:rsidRPr="005C53B6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191C32" w:rsidRPr="00A100AE" w:rsidRDefault="005F5410" w:rsidP="005F541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4. Սահմանադրական դատարանում </w:t>
      </w:r>
      <w:r w:rsidR="005678F4" w:rsidRPr="00A100AE">
        <w:rPr>
          <w:rFonts w:ascii="GHEA Grapalat" w:hAnsi="GHEA Grapalat" w:cs="Sylfaen"/>
          <w:sz w:val="24"/>
          <w:szCs w:val="24"/>
          <w:lang w:val="hy-AM"/>
        </w:rPr>
        <w:t>կ</w:t>
      </w:r>
      <w:r w:rsidRPr="005C53B6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A93D18" w:rsidRPr="00A93D18">
        <w:rPr>
          <w:rFonts w:ascii="GHEA Grapalat" w:hAnsi="GHEA Grapalat" w:cs="Sylfaen"/>
          <w:sz w:val="24"/>
          <w:szCs w:val="24"/>
          <w:lang w:val="hy-AM"/>
        </w:rPr>
        <w:t>ՀՀ տարածքային կառավարման և</w:t>
      </w:r>
      <w:r w:rsidR="00A100AE">
        <w:rPr>
          <w:rFonts w:ascii="GHEA Grapalat" w:hAnsi="GHEA Grapalat" w:cs="Sylfaen"/>
          <w:sz w:val="24"/>
          <w:szCs w:val="24"/>
          <w:lang w:val="hy-AM"/>
        </w:rPr>
        <w:t xml:space="preserve"> ենթակառուցվածքների </w:t>
      </w:r>
      <w:r w:rsidR="00A93D18" w:rsidRPr="00A93D18">
        <w:rPr>
          <w:rFonts w:ascii="GHEA Grapalat" w:hAnsi="GHEA Grapalat" w:cs="Sylfaen"/>
          <w:sz w:val="24"/>
          <w:szCs w:val="24"/>
          <w:lang w:val="hy-AM"/>
        </w:rPr>
        <w:t xml:space="preserve"> նախարարության միգրացիոն ծառայության պետ Արմեն Ղազարյանին</w:t>
      </w:r>
      <w:r w:rsidRPr="005C53B6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678F4" w:rsidRPr="00A100AE" w:rsidRDefault="005678F4" w:rsidP="005F5410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678F4" w:rsidRPr="00A100AE" w:rsidRDefault="005678F4" w:rsidP="005678F4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00AE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proofErr w:type="spellStart"/>
      <w:r w:rsidRPr="00A100AE">
        <w:rPr>
          <w:rFonts w:ascii="GHEA Grapalat" w:hAnsi="GHEA Grapalat" w:cs="Sylfaen"/>
          <w:sz w:val="24"/>
          <w:szCs w:val="24"/>
          <w:lang w:val="hy-AM"/>
        </w:rPr>
        <w:t>ՀԱՆՐԱՊԵՏՈ</w:t>
      </w:r>
      <w:r w:rsidR="00C74C3A" w:rsidRPr="00A100AE">
        <w:rPr>
          <w:rFonts w:ascii="GHEA Grapalat" w:hAnsi="GHEA Grapalat" w:cs="Sylfaen"/>
          <w:sz w:val="24"/>
          <w:szCs w:val="24"/>
          <w:lang w:val="hy-AM"/>
        </w:rPr>
        <w:t>ւ</w:t>
      </w:r>
      <w:r w:rsidRPr="00A100AE">
        <w:rPr>
          <w:rFonts w:ascii="GHEA Grapalat" w:hAnsi="GHEA Grapalat" w:cs="Sylfaen"/>
          <w:sz w:val="24"/>
          <w:szCs w:val="24"/>
          <w:lang w:val="hy-AM"/>
        </w:rPr>
        <w:t>ԹՅԱՆ</w:t>
      </w:r>
      <w:proofErr w:type="spellEnd"/>
    </w:p>
    <w:p w:rsidR="005678F4" w:rsidRPr="00A100AE" w:rsidRDefault="005678F4" w:rsidP="005678F4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00A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A100AE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0F5930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A100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100AE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A100AE">
        <w:rPr>
          <w:rFonts w:ascii="GHEA Grapalat" w:hAnsi="GHEA Grapalat" w:cs="Sylfaen"/>
          <w:sz w:val="24"/>
          <w:szCs w:val="24"/>
          <w:lang w:val="hy-AM"/>
        </w:rPr>
        <w:tab/>
      </w:r>
      <w:r w:rsidR="00A100AE">
        <w:rPr>
          <w:rFonts w:ascii="GHEA Grapalat" w:hAnsi="GHEA Grapalat" w:cs="Sylfaen"/>
          <w:sz w:val="24"/>
          <w:szCs w:val="24"/>
          <w:lang w:val="hy-AM"/>
        </w:rPr>
        <w:tab/>
      </w:r>
      <w:r w:rsidRPr="00A100AE">
        <w:rPr>
          <w:rFonts w:ascii="GHEA Grapalat" w:hAnsi="GHEA Grapalat" w:cs="Sylfaen"/>
          <w:sz w:val="24"/>
          <w:szCs w:val="24"/>
          <w:lang w:val="hy-AM"/>
        </w:rPr>
        <w:tab/>
      </w:r>
      <w:r w:rsidRPr="00A100AE">
        <w:rPr>
          <w:rFonts w:ascii="GHEA Grapalat" w:hAnsi="GHEA Grapalat" w:cs="Sylfaen"/>
          <w:sz w:val="24"/>
          <w:szCs w:val="24"/>
          <w:lang w:val="hy-AM"/>
        </w:rPr>
        <w:tab/>
      </w:r>
      <w:r w:rsidRPr="00A100AE">
        <w:rPr>
          <w:rFonts w:ascii="GHEA Grapalat" w:hAnsi="GHEA Grapalat" w:cs="Sylfaen"/>
          <w:sz w:val="24"/>
          <w:szCs w:val="24"/>
          <w:lang w:val="hy-AM"/>
        </w:rPr>
        <w:tab/>
      </w:r>
      <w:r w:rsidRPr="00A100AE">
        <w:rPr>
          <w:rFonts w:ascii="GHEA Grapalat" w:hAnsi="GHEA Grapalat" w:cs="Sylfaen"/>
          <w:sz w:val="24"/>
          <w:szCs w:val="24"/>
          <w:lang w:val="hy-AM"/>
        </w:rPr>
        <w:tab/>
      </w:r>
      <w:r w:rsidRPr="00A100AE"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sectPr w:rsidR="005678F4" w:rsidRPr="00A100AE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10"/>
    <w:rsid w:val="000B50DE"/>
    <w:rsid w:val="000F5930"/>
    <w:rsid w:val="00191C32"/>
    <w:rsid w:val="002030A5"/>
    <w:rsid w:val="00252CCC"/>
    <w:rsid w:val="004F2439"/>
    <w:rsid w:val="005678F4"/>
    <w:rsid w:val="005F5410"/>
    <w:rsid w:val="00637FC4"/>
    <w:rsid w:val="00707193"/>
    <w:rsid w:val="00817CA6"/>
    <w:rsid w:val="00937453"/>
    <w:rsid w:val="009A3C6F"/>
    <w:rsid w:val="00A100AE"/>
    <w:rsid w:val="00A77CE4"/>
    <w:rsid w:val="00A93D18"/>
    <w:rsid w:val="00AE705B"/>
    <w:rsid w:val="00B34A6C"/>
    <w:rsid w:val="00C7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2B155"/>
  <w15:docId w15:val="{A8D2C531-ACCE-45D2-8F7C-E82E268DF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1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keywords>https:/mul2.gov.am/tasks/193958/oneclick/1.Voroshum-naxagits (2).docx?token=b1328a63f582fc7f2c1d57945b896b52</cp:keywords>
  <cp:lastModifiedBy>Qristine Grigoryan</cp:lastModifiedBy>
  <cp:revision>2</cp:revision>
  <dcterms:created xsi:type="dcterms:W3CDTF">2020-01-21T08:00:00Z</dcterms:created>
  <dcterms:modified xsi:type="dcterms:W3CDTF">2020-01-21T08:00:00Z</dcterms:modified>
</cp:coreProperties>
</file>