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9" w:rsidRPr="002063D1" w:rsidRDefault="00423389" w:rsidP="00423389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2063D1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423389" w:rsidRPr="002063D1" w:rsidRDefault="00423389" w:rsidP="0042338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423389" w:rsidRPr="002063D1" w:rsidRDefault="00423389" w:rsidP="0042338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423389" w:rsidRPr="002063D1" w:rsidRDefault="00423389" w:rsidP="00423389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2063D1">
        <w:rPr>
          <w:rFonts w:ascii="GHEA Grapalat" w:hAnsi="GHEA Grapalat"/>
          <w:b/>
          <w:color w:val="000000"/>
          <w:sz w:val="24"/>
          <w:szCs w:val="24"/>
          <w:lang w:val="fr-FR"/>
        </w:rPr>
        <w:t>…………..................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201</w:t>
      </w:r>
      <w:r w:rsidRPr="00322968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>9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թվականի</w:t>
      </w:r>
      <w:proofErr w:type="spellEnd"/>
      <w:r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N …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….. – </w:t>
      </w:r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Ն</w:t>
      </w:r>
    </w:p>
    <w:p w:rsidR="00423389" w:rsidRPr="002063D1" w:rsidRDefault="00423389" w:rsidP="00423389">
      <w:pPr>
        <w:spacing w:line="360" w:lineRule="auto"/>
        <w:ind w:left="578" w:hanging="578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</w:p>
    <w:p w:rsidR="00423389" w:rsidRPr="002E306D" w:rsidRDefault="00423389" w:rsidP="0042338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ԿԱՌԱՎԱՐՈՒԹՅԱՆ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2017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ԹՎԱԿԱՆԻ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 w:eastAsia="x-none"/>
        </w:rPr>
        <w:t xml:space="preserve">ՀՈԿՏԵՄԲԵՐԻ 5-Ի 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>N</w:t>
      </w:r>
      <w:r>
        <w:rPr>
          <w:rFonts w:ascii="GHEA Grapalat" w:hAnsi="GHEA Grapalat"/>
          <w:b/>
          <w:sz w:val="24"/>
          <w:szCs w:val="24"/>
          <w:lang w:val="fr-FR" w:eastAsia="x-none"/>
        </w:rPr>
        <w:t>1318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>-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ՈՐՈՇՄԱՆ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ՄԵՋ</w:t>
      </w:r>
      <w:r w:rsidRPr="00767AE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 w:eastAsia="x-none"/>
        </w:rPr>
        <w:t>ՓՈՓՈԽՈՒԹՅՈՒՆ</w:t>
      </w:r>
      <w:r>
        <w:rPr>
          <w:rFonts w:ascii="GHEA Grapalat" w:hAnsi="GHEA Grapalat"/>
          <w:b/>
          <w:sz w:val="24"/>
          <w:szCs w:val="24"/>
          <w:lang w:eastAsia="x-none"/>
        </w:rPr>
        <w:t>ՆԵՐ</w:t>
      </w:r>
      <w:r w:rsidRPr="00767AE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 w:eastAsia="x-none"/>
        </w:rPr>
        <w:t>ԵՎ</w:t>
      </w:r>
      <w:r w:rsidRPr="00767AE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 w:eastAsia="x-none"/>
        </w:rPr>
        <w:t>ԼՐԱՑՈՒՄ</w:t>
      </w:r>
      <w:r w:rsidR="00390E25">
        <w:rPr>
          <w:rFonts w:ascii="GHEA Grapalat" w:hAnsi="GHEA Grapalat"/>
          <w:b/>
          <w:sz w:val="24"/>
          <w:szCs w:val="24"/>
          <w:lang w:val="fr-FR" w:eastAsia="x-none"/>
        </w:rPr>
        <w:t>ՆԵՐ</w:t>
      </w:r>
      <w:r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ԿԱՏԱՐԵԼՈՒ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ՄԱՍԻՆ</w:t>
      </w:r>
    </w:p>
    <w:p w:rsidR="00423389" w:rsidRDefault="00423389" w:rsidP="0042338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423389" w:rsidRDefault="00423389" w:rsidP="0042338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423389" w:rsidRPr="00B3709A" w:rsidRDefault="00423389" w:rsidP="004233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3709A">
        <w:rPr>
          <w:rFonts w:ascii="GHEA Grapalat" w:hAnsi="GHEA Grapalat"/>
          <w:sz w:val="24"/>
          <w:szCs w:val="24"/>
          <w:lang w:val="ru-RU" w:eastAsia="ru-RU"/>
        </w:rPr>
        <w:t>Հիմք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«</w:t>
      </w:r>
      <w:proofErr w:type="spellStart"/>
      <w:r w:rsidRPr="00B3709A">
        <w:rPr>
          <w:rFonts w:ascii="GHEA Grapalat" w:hAnsi="GHEA Grapalat"/>
          <w:sz w:val="24"/>
          <w:szCs w:val="24"/>
          <w:lang w:val="fr-FR" w:eastAsia="ru-RU"/>
        </w:rPr>
        <w:t>Նորմատիվ</w:t>
      </w:r>
      <w:proofErr w:type="spellEnd"/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ի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34-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հոդվածի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  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>1-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ին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3709A">
        <w:rPr>
          <w:rFonts w:ascii="GHEA Grapalat" w:hAnsi="GHEA Grapalat"/>
          <w:sz w:val="24"/>
          <w:szCs w:val="24"/>
          <w:lang w:val="ru-RU" w:eastAsia="ru-RU"/>
        </w:rPr>
        <w:t>մասը</w:t>
      </w:r>
      <w:r w:rsidRPr="00B3709A">
        <w:rPr>
          <w:rFonts w:ascii="GHEA Grapalat" w:hAnsi="GHEA Grapalat"/>
          <w:sz w:val="24"/>
          <w:szCs w:val="24"/>
          <w:lang w:eastAsia="ru-RU"/>
        </w:rPr>
        <w:t>՝</w:t>
      </w:r>
      <w:r w:rsidRPr="00B3709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B3709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3709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3709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3709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3709A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B3709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3709A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proofErr w:type="spellEnd"/>
      <w:r w:rsidRPr="00B3709A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Pr="00B3709A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B3709A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.</w:t>
      </w:r>
      <w:r w:rsidRPr="00B3709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23389" w:rsidRPr="00655141" w:rsidRDefault="00423389" w:rsidP="00423389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proofErr w:type="spellStart"/>
      <w:r w:rsidRPr="00655141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6551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6551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655141"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proofErr w:type="spellStart"/>
      <w:r w:rsidRPr="0065514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6551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655141">
        <w:rPr>
          <w:rFonts w:ascii="GHEA Grapalat" w:hAnsi="GHEA Grapalat" w:cs="Sylfaen"/>
          <w:sz w:val="24"/>
          <w:szCs w:val="24"/>
          <w:lang w:val="fr-FR"/>
        </w:rPr>
        <w:t xml:space="preserve"> 5-ի </w:t>
      </w:r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ցանցային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կապի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միջոցներին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ներկայացվող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տեխնիկական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պահանջները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հարկային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մարմնում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գրանցման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գրանցումից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հանման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հսկիչ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դրամարկղային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մեքենայի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կիրառության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proofErr w:type="spellEnd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>» N1318-</w:t>
      </w:r>
      <w:r w:rsidRPr="00655141">
        <w:rPr>
          <w:rFonts w:ascii="GHEA Grapalat" w:eastAsia="Times New Roman" w:hAnsi="GHEA Grapalat" w:cs="Times New Roman"/>
          <w:sz w:val="24"/>
          <w:szCs w:val="24"/>
        </w:rPr>
        <w:t>Ն</w:t>
      </w:r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55141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կատարել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փոփոխություններն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Pr="0065514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լրացումը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423389" w:rsidRPr="00390E25" w:rsidRDefault="007D7EF2" w:rsidP="00423389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Որոշման</w:t>
      </w:r>
      <w:proofErr w:type="spellEnd"/>
      <w:r w:rsidRPr="00324FB7">
        <w:rPr>
          <w:rFonts w:ascii="GHEA Grapalat" w:hAnsi="GHEA Grapalat"/>
          <w:sz w:val="24"/>
          <w:szCs w:val="24"/>
          <w:lang w:val="fr-FR" w:eastAsia="ru-RU"/>
        </w:rPr>
        <w:t xml:space="preserve"> N1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հավելվածի</w:t>
      </w:r>
      <w:proofErr w:type="spellEnd"/>
      <w:r w:rsidR="00423389">
        <w:rPr>
          <w:rFonts w:ascii="GHEA Grapalat" w:hAnsi="GHEA Grapalat" w:cs="Sylfaen"/>
          <w:sz w:val="24"/>
          <w:szCs w:val="24"/>
          <w:lang w:val="fr-FR" w:eastAsia="ru-RU"/>
        </w:rPr>
        <w:t>՝</w:t>
      </w:r>
    </w:p>
    <w:p w:rsidR="00390E25" w:rsidRDefault="00390E25" w:rsidP="00390E25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fr-FR" w:eastAsia="ru-RU"/>
        </w:rPr>
        <w:t>ա.</w:t>
      </w:r>
      <w:r>
        <w:rPr>
          <w:rFonts w:ascii="GHEA Grapalat" w:hAnsi="GHEA Grapalat" w:cs="Sylfaen"/>
          <w:sz w:val="24"/>
          <w:szCs w:val="24"/>
          <w:lang w:val="fr-FR" w:eastAsia="ru-RU"/>
        </w:rPr>
        <w:tab/>
      </w:r>
      <w:r>
        <w:rPr>
          <w:rFonts w:ascii="GHEA Grapalat" w:hAnsi="GHEA Grapalat" w:cs="Sylfaen"/>
          <w:sz w:val="24"/>
          <w:szCs w:val="24"/>
          <w:lang w:val="hy-AM" w:eastAsia="ru-RU"/>
        </w:rPr>
        <w:t>2-րդ կետում լրացնել նոր՝ 9-րդ ենթակետ՝</w:t>
      </w:r>
    </w:p>
    <w:p w:rsidR="00390E25" w:rsidRPr="00390E25" w:rsidRDefault="00390E25" w:rsidP="00390E25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0E25">
        <w:rPr>
          <w:rFonts w:ascii="GHEA Grapalat" w:hAnsi="GHEA Grapalat" w:cs="Sylfaen"/>
          <w:sz w:val="24"/>
          <w:szCs w:val="24"/>
          <w:lang w:val="hy-AM" w:eastAsia="ru-RU"/>
        </w:rPr>
        <w:t>«9</w:t>
      </w:r>
      <w:r>
        <w:rPr>
          <w:rFonts w:ascii="GHEA Grapalat" w:hAnsi="GHEA Grapalat" w:cs="Sylfaen"/>
          <w:sz w:val="24"/>
          <w:szCs w:val="24"/>
          <w:lang w:val="hy-AM" w:eastAsia="ru-RU"/>
        </w:rPr>
        <w:t>)</w:t>
      </w:r>
      <w:r>
        <w:rPr>
          <w:rFonts w:ascii="GHEA Grapalat" w:hAnsi="GHEA Grapalat" w:cs="Sylfaen"/>
          <w:sz w:val="24"/>
          <w:szCs w:val="24"/>
          <w:lang w:val="hy-AM" w:eastAsia="ru-RU"/>
        </w:rPr>
        <w:tab/>
      </w:r>
      <w:r w:rsidRPr="00390E25">
        <w:rPr>
          <w:rFonts w:ascii="GHEA Grapalat" w:hAnsi="GHEA Grapalat" w:cs="Sylfaen"/>
          <w:b/>
          <w:sz w:val="24"/>
          <w:szCs w:val="24"/>
          <w:lang w:val="hy-AM" w:eastAsia="ru-RU"/>
        </w:rPr>
        <w:t>unix timestamp</w:t>
      </w:r>
      <w:r w:rsidRPr="00390E25">
        <w:rPr>
          <w:rFonts w:ascii="GHEA Grapalat" w:hAnsi="GHEA Grapalat" w:cs="Sylfaen"/>
          <w:sz w:val="24"/>
          <w:szCs w:val="24"/>
          <w:lang w:val="hy-AM" w:eastAsia="ru-RU"/>
        </w:rPr>
        <w:t>՝ ժամանակը վայրկյանների տևողությամբ հաշվառելու միջոց, որտեղ հաշվարկը սկսվում է 1970-ի հունվարի 1-ից։»</w:t>
      </w:r>
      <w:r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670E0F" w:rsidRPr="00324FB7" w:rsidRDefault="00390E25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 w:eastAsia="ru-RU"/>
        </w:rPr>
        <w:t>բ.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ab/>
      </w:r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5-րդ </w:t>
      </w:r>
      <w:proofErr w:type="spellStart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>կետի</w:t>
      </w:r>
      <w:proofErr w:type="spellEnd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1-ին </w:t>
      </w:r>
      <w:proofErr w:type="spellStart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>ենթակետի</w:t>
      </w:r>
      <w:proofErr w:type="spellEnd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է </w:t>
      </w:r>
      <w:proofErr w:type="spellStart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>պարբերությունը</w:t>
      </w:r>
      <w:proofErr w:type="spellEnd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="000A64EB">
        <w:rPr>
          <w:rFonts w:ascii="GHEA Grapalat" w:hAnsi="GHEA Grapalat" w:cs="Sylfaen"/>
          <w:sz w:val="24"/>
          <w:szCs w:val="24"/>
          <w:lang w:val="hy-AM" w:eastAsia="ru-RU"/>
        </w:rPr>
        <w:t>նոր</w:t>
      </w:r>
      <w:r w:rsidR="007D7EF2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324FB7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="00324FB7">
        <w:rPr>
          <w:rFonts w:ascii="GHEA Grapalat" w:hAnsi="GHEA Grapalat" w:cs="Sylfaen"/>
          <w:sz w:val="24"/>
          <w:szCs w:val="24"/>
          <w:lang w:val="fr-FR" w:eastAsia="ru-RU"/>
        </w:rPr>
        <w:t>՝</w:t>
      </w:r>
    </w:p>
    <w:p w:rsidR="001E2119" w:rsidRPr="000A64EB" w:rsidRDefault="00912820" w:rsidP="00423389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324FB7">
        <w:rPr>
          <w:rFonts w:ascii="GHEA Grapalat" w:hAnsi="GHEA Grapalat" w:cs="Sylfaen"/>
          <w:sz w:val="24"/>
          <w:szCs w:val="24"/>
          <w:lang w:val="fr-FR" w:eastAsia="ru-RU"/>
        </w:rPr>
        <w:t>է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>.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ab/>
      </w:r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SIM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քարտով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՝ </w:t>
      </w:r>
      <w:proofErr w:type="spellStart"/>
      <w:r w:rsidR="002A71B0" w:rsidRPr="00324FB7">
        <w:rPr>
          <w:rFonts w:ascii="GHEA Grapalat" w:hAnsi="GHEA Grapalat" w:cs="Sylfaen"/>
          <w:sz w:val="24"/>
          <w:szCs w:val="24"/>
          <w:lang w:val="fr-FR" w:eastAsia="ru-RU"/>
        </w:rPr>
        <w:t>նվազագույնը</w:t>
      </w:r>
      <w:proofErr w:type="spellEnd"/>
      <w:r w:rsidR="002A71B0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3G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կապուղի</w:t>
      </w:r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ով</w:t>
      </w:r>
      <w:proofErr w:type="spellEnd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վերադաս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հարկային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տեղեկատվական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համակարգին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միանալու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հնարավորություն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,</w:t>
      </w:r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ինչպես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նաև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WIFI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ցանցին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և Ethernet-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ին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համապատասխան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փոխարկիչի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միջոցով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)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միանալու</w:t>
      </w:r>
      <w:proofErr w:type="spellEnd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0F1929" w:rsidRPr="00324FB7">
        <w:rPr>
          <w:rFonts w:ascii="GHEA Grapalat" w:hAnsi="GHEA Grapalat" w:cs="Sylfaen"/>
          <w:sz w:val="24"/>
          <w:szCs w:val="24"/>
          <w:lang w:val="fr-FR" w:eastAsia="ru-RU"/>
        </w:rPr>
        <w:t>հնարավորություն</w:t>
      </w:r>
      <w:proofErr w:type="spellEnd"/>
      <w:proofErr w:type="gramStart"/>
      <w:r w:rsidR="00760AC0" w:rsidRPr="00760AC0">
        <w:rPr>
          <w:rFonts w:ascii="GHEA Grapalat" w:hAnsi="GHEA Grapalat" w:cs="Sylfaen"/>
          <w:sz w:val="24"/>
          <w:szCs w:val="24"/>
          <w:lang w:val="fr-FR" w:eastAsia="ru-RU"/>
        </w:rPr>
        <w:t>,</w:t>
      </w:r>
      <w:r w:rsidRPr="00324FB7">
        <w:rPr>
          <w:rFonts w:ascii="GHEA Grapalat" w:hAnsi="GHEA Grapalat" w:cs="Sylfaen"/>
          <w:sz w:val="24"/>
          <w:szCs w:val="24"/>
          <w:lang w:val="fr-FR" w:eastAsia="ru-RU"/>
        </w:rPr>
        <w:t></w:t>
      </w:r>
      <w:proofErr w:type="gramEnd"/>
      <w:r w:rsidR="000A64EB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94710E" w:rsidRPr="00324FB7" w:rsidRDefault="00390E25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 w:eastAsia="ru-RU"/>
        </w:rPr>
        <w:t>գ.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ab/>
      </w:r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7-րդ </w:t>
      </w:r>
      <w:proofErr w:type="spellStart"/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>կետը</w:t>
      </w:r>
      <w:proofErr w:type="spellEnd"/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="000A64EB">
        <w:rPr>
          <w:rFonts w:ascii="GHEA Grapalat" w:hAnsi="GHEA Grapalat" w:cs="Sylfaen"/>
          <w:sz w:val="24"/>
          <w:szCs w:val="24"/>
          <w:lang w:val="hy-AM" w:eastAsia="ru-RU"/>
        </w:rPr>
        <w:t>նոր</w:t>
      </w:r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94710E" w:rsidRPr="00324FB7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="000A64EB">
        <w:rPr>
          <w:rFonts w:ascii="GHEA Grapalat" w:hAnsi="GHEA Grapalat" w:cs="Sylfaen"/>
          <w:sz w:val="24"/>
          <w:szCs w:val="24"/>
          <w:lang w:val="hy-AM" w:eastAsia="ru-RU"/>
        </w:rPr>
        <w:t>՝</w:t>
      </w:r>
    </w:p>
    <w:p w:rsidR="0094710E" w:rsidRPr="004723B9" w:rsidRDefault="0094710E" w:rsidP="00423389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324FB7">
        <w:rPr>
          <w:rFonts w:ascii="GHEA Grapalat" w:hAnsi="GHEA Grapalat" w:cs="Sylfaen"/>
          <w:sz w:val="24"/>
          <w:szCs w:val="24"/>
          <w:lang w:val="fr-FR" w:eastAsia="ru-RU"/>
        </w:rPr>
        <w:t>7.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ab/>
      </w:r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ՀԴՄ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սարքը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քանդելու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(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պատյանը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բացելու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)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պետք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է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իրականացվի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>ֆիսկալային</w:t>
      </w:r>
      <w:proofErr w:type="spellEnd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>ռեժիմի</w:t>
      </w:r>
      <w:proofErr w:type="spellEnd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>անջատում</w:t>
      </w:r>
      <w:proofErr w:type="spellEnd"/>
      <w:r w:rsidR="0070793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="00707939" w:rsidRPr="00324FB7">
        <w:rPr>
          <w:rFonts w:ascii="GHEA Grapalat" w:hAnsi="GHEA Grapalat" w:cs="Sylfaen"/>
          <w:sz w:val="24"/>
          <w:szCs w:val="24"/>
          <w:lang w:val="fr-FR" w:eastAsia="ru-RU"/>
        </w:rPr>
        <w:t>սարքի</w:t>
      </w:r>
      <w:proofErr w:type="spellEnd"/>
      <w:r w:rsid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324FB7">
        <w:rPr>
          <w:rFonts w:ascii="GHEA Grapalat" w:hAnsi="GHEA Grapalat" w:cs="Sylfaen"/>
          <w:sz w:val="24"/>
          <w:szCs w:val="24"/>
          <w:lang w:val="fr-FR" w:eastAsia="ru-RU"/>
        </w:rPr>
        <w:t>գաղտնագրման</w:t>
      </w:r>
      <w:proofErr w:type="spellEnd"/>
      <w:r w:rsidR="004F16BF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բանալիների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ջնջում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և ՀԴՄ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սարքի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պատյանը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փակելու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դեպքում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առանց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324FB7">
        <w:rPr>
          <w:rFonts w:ascii="GHEA Grapalat" w:hAnsi="GHEA Grapalat" w:cs="Sylfaen"/>
          <w:sz w:val="24"/>
          <w:szCs w:val="24"/>
          <w:lang w:val="fr-FR" w:eastAsia="ru-RU"/>
        </w:rPr>
        <w:t>գաղտնագրման</w:t>
      </w:r>
      <w:proofErr w:type="spellEnd"/>
      <w:r w:rsidR="00324FB7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բանալիներ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վերականգնող</w:t>
      </w:r>
      <w:proofErr w:type="spellEnd"/>
      <w:r w:rsidR="00707939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707939" w:rsidRPr="00324FB7">
        <w:rPr>
          <w:rFonts w:ascii="GHEA Grapalat" w:hAnsi="GHEA Grapalat" w:cs="Sylfaen"/>
          <w:sz w:val="24"/>
          <w:szCs w:val="24"/>
          <w:lang w:val="fr-FR" w:eastAsia="ru-RU"/>
        </w:rPr>
        <w:t>համապատասխան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գործիքի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հնարավոր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չլինի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գործարկել</w:t>
      </w:r>
      <w:proofErr w:type="spellEnd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2E2DDE" w:rsidRPr="00324FB7">
        <w:rPr>
          <w:rFonts w:ascii="GHEA Grapalat" w:hAnsi="GHEA Grapalat" w:cs="Sylfaen"/>
          <w:sz w:val="24"/>
          <w:szCs w:val="24"/>
          <w:lang w:val="fr-FR" w:eastAsia="ru-RU"/>
        </w:rPr>
        <w:t>սարքը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:</w:t>
      </w:r>
      <w:r w:rsidR="000A64EB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1E2119" w:rsidRPr="00324FB7" w:rsidRDefault="00390E25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390E25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դ.</w:t>
      </w:r>
      <w:r w:rsidR="00423389">
        <w:rPr>
          <w:rFonts w:ascii="GHEA Grapalat" w:hAnsi="GHEA Grapalat" w:cs="Sylfaen"/>
          <w:sz w:val="24"/>
          <w:szCs w:val="24"/>
          <w:lang w:val="fr-FR" w:eastAsia="ru-RU"/>
        </w:rPr>
        <w:tab/>
      </w:r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12-րդ </w:t>
      </w:r>
      <w:proofErr w:type="spellStart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>կետի</w:t>
      </w:r>
      <w:proofErr w:type="spellEnd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9-րդ </w:t>
      </w:r>
      <w:proofErr w:type="spellStart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>ենթակետը</w:t>
      </w:r>
      <w:proofErr w:type="spellEnd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>շարադրել</w:t>
      </w:r>
      <w:proofErr w:type="spellEnd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="000A64EB" w:rsidRPr="004723B9">
        <w:rPr>
          <w:rFonts w:ascii="GHEA Grapalat" w:hAnsi="GHEA Grapalat" w:cs="Sylfaen"/>
          <w:sz w:val="24"/>
          <w:szCs w:val="24"/>
          <w:lang w:val="hy-AM" w:eastAsia="ru-RU"/>
        </w:rPr>
        <w:t>նոր</w:t>
      </w:r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600805" w:rsidRPr="00324FB7">
        <w:rPr>
          <w:rFonts w:ascii="GHEA Grapalat" w:hAnsi="GHEA Grapalat" w:cs="Sylfaen"/>
          <w:sz w:val="24"/>
          <w:szCs w:val="24"/>
          <w:lang w:val="fr-FR" w:eastAsia="ru-RU"/>
        </w:rPr>
        <w:t>խմբագրությամբ</w:t>
      </w:r>
      <w:proofErr w:type="spellEnd"/>
      <w:r w:rsidR="000A64EB">
        <w:rPr>
          <w:rFonts w:ascii="GHEA Grapalat" w:hAnsi="GHEA Grapalat" w:cs="Sylfaen"/>
          <w:sz w:val="24"/>
          <w:szCs w:val="24"/>
          <w:lang w:val="fr-FR" w:eastAsia="ru-RU"/>
        </w:rPr>
        <w:t>՝</w:t>
      </w:r>
    </w:p>
    <w:p w:rsidR="00600805" w:rsidRPr="00324FB7" w:rsidRDefault="00600805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9)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տոկոսային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3C62C2" w:rsidRPr="00324FB7">
        <w:rPr>
          <w:rFonts w:ascii="GHEA Grapalat" w:hAnsi="GHEA Grapalat" w:cs="Sylfaen"/>
          <w:sz w:val="24"/>
          <w:szCs w:val="24"/>
          <w:lang w:val="fr-FR" w:eastAsia="ru-RU"/>
        </w:rPr>
        <w:t>գումարային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զեղչի</w:t>
      </w:r>
      <w:proofErr w:type="spellEnd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324FB7">
        <w:rPr>
          <w:rFonts w:ascii="GHEA Grapalat" w:hAnsi="GHEA Grapalat" w:cs="Sylfaen"/>
          <w:sz w:val="24"/>
          <w:szCs w:val="24"/>
          <w:lang w:val="fr-FR" w:eastAsia="ru-RU"/>
        </w:rPr>
        <w:t>հաշվարկ</w:t>
      </w:r>
      <w:proofErr w:type="spellEnd"/>
      <w:r w:rsidR="00760AC0" w:rsidRPr="00760AC0">
        <w:rPr>
          <w:rFonts w:ascii="GHEA Grapalat" w:hAnsi="GHEA Grapalat" w:cs="Sylfaen"/>
          <w:sz w:val="24"/>
          <w:szCs w:val="24"/>
          <w:lang w:val="fr-FR" w:eastAsia="ru-RU"/>
        </w:rPr>
        <w:t>.</w:t>
      </w:r>
      <w:r w:rsidRPr="00324FB7">
        <w:rPr>
          <w:rFonts w:ascii="GHEA Grapalat" w:hAnsi="GHEA Grapalat" w:cs="Sylfaen"/>
          <w:sz w:val="24"/>
          <w:szCs w:val="24"/>
          <w:lang w:val="fr-FR" w:eastAsia="ru-RU"/>
        </w:rPr>
        <w:t></w:t>
      </w:r>
      <w:r w:rsidR="000A64EB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912820" w:rsidRPr="00324FB7" w:rsidRDefault="00390E25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t>ե</w:t>
      </w:r>
      <w:r w:rsidR="00423389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  <w:r w:rsidR="00423389"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15-րդ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կետը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շարադրել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նոր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խմբագրությամբ</w:t>
      </w:r>
      <w:proofErr w:type="spellEnd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՝</w:t>
      </w:r>
    </w:p>
    <w:p w:rsidR="00912820" w:rsidRPr="00324FB7" w:rsidRDefault="000A64EB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0A64EB"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15.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Ֆիսկալային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հիշողության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մեջ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գրանցվում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հետևյալ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տեղեկատվությունը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ֆիսկալային</w:t>
      </w:r>
      <w:proofErr w:type="spell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տվյալներ</w:t>
      </w:r>
      <w:proofErr w:type="spellEnd"/>
      <w:proofErr w:type="gramStart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)`</w:t>
      </w:r>
      <w:proofErr w:type="gramEnd"/>
      <w:r w:rsidR="0091282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</w:p>
    <w:tbl>
      <w:tblPr>
        <w:tblStyle w:val="TableGrid"/>
        <w:tblW w:w="9936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2695"/>
        <w:gridCol w:w="2911"/>
        <w:gridCol w:w="4330"/>
      </w:tblGrid>
      <w:tr w:rsidR="00324FB7" w:rsidRPr="00324FB7" w:rsidTr="00774395">
        <w:trPr>
          <w:jc w:val="center"/>
        </w:trPr>
        <w:tc>
          <w:tcPr>
            <w:tcW w:w="2695" w:type="dxa"/>
          </w:tcPr>
          <w:p w:rsidR="002A3BAE" w:rsidRPr="00324FB7" w:rsidRDefault="002A3BAE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Գրառման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տեսակը</w:t>
            </w:r>
            <w:proofErr w:type="spellEnd"/>
          </w:p>
        </w:tc>
        <w:tc>
          <w:tcPr>
            <w:tcW w:w="2911" w:type="dxa"/>
          </w:tcPr>
          <w:p w:rsidR="002A3BAE" w:rsidRPr="00324FB7" w:rsidRDefault="002A3BAE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Նկարագրություն</w:t>
            </w:r>
            <w:proofErr w:type="spellEnd"/>
          </w:p>
        </w:tc>
        <w:tc>
          <w:tcPr>
            <w:tcW w:w="4330" w:type="dxa"/>
          </w:tcPr>
          <w:p w:rsidR="002A3BAE" w:rsidRPr="00324FB7" w:rsidRDefault="00031BD5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Ձևաչափ</w:t>
            </w:r>
            <w:proofErr w:type="spellEnd"/>
          </w:p>
        </w:tc>
      </w:tr>
      <w:tr w:rsidR="00324FB7" w:rsidRPr="00324FB7" w:rsidTr="00443009">
        <w:trPr>
          <w:trHeight w:val="373"/>
          <w:jc w:val="center"/>
        </w:trPr>
        <w:tc>
          <w:tcPr>
            <w:tcW w:w="5606" w:type="dxa"/>
            <w:gridSpan w:val="2"/>
            <w:vAlign w:val="center"/>
          </w:tcPr>
          <w:p w:rsidR="00D21418" w:rsidRPr="00324FB7" w:rsidRDefault="00D21418" w:rsidP="00443009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r:&lt;time&gt;, &lt;tin&gt;, 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crn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&gt;, &lt;serial&gt;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091DB9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գրանցում</w:t>
            </w:r>
            <w:proofErr w:type="spellEnd"/>
          </w:p>
        </w:tc>
        <w:tc>
          <w:tcPr>
            <w:tcW w:w="2911" w:type="dxa"/>
          </w:tcPr>
          <w:p w:rsidR="00D21418" w:rsidRPr="00324FB7" w:rsidRDefault="00D21418" w:rsidP="00031BD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ժամը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տեսքով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&lt;time&gt;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ՀԴՄ-ն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կիրառող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հարկ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վճարողի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հաշվառման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&lt;tin&gt;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ՀԴՄ</w:t>
            </w:r>
            <w:r w:rsid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-ի</w:t>
            </w: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crn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գործարանային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&lt;serial&gt;  </w:t>
            </w:r>
          </w:p>
        </w:tc>
      </w:tr>
      <w:tr w:rsidR="00324FB7" w:rsidRPr="00324FB7" w:rsidTr="00774395">
        <w:trPr>
          <w:jc w:val="center"/>
        </w:trPr>
        <w:tc>
          <w:tcPr>
            <w:tcW w:w="5606" w:type="dxa"/>
            <w:gridSpan w:val="2"/>
            <w:vAlign w:val="center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ապաակտիվացում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c:&lt;time&gt;</w:t>
            </w:r>
            <w:proofErr w:type="gram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,&lt;</w:t>
            </w:r>
            <w:proofErr w:type="gram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tin&gt;,&lt;crn&gt;,&lt;serial&gt;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091DB9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ապաակտիվացում</w:t>
            </w:r>
            <w:proofErr w:type="spellEnd"/>
          </w:p>
        </w:tc>
        <w:tc>
          <w:tcPr>
            <w:tcW w:w="2911" w:type="dxa"/>
          </w:tcPr>
          <w:p w:rsidR="00D21418" w:rsidRPr="00324FB7" w:rsidRDefault="00D21418" w:rsidP="00324FB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ա</w:t>
            </w: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պաակտիվացման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ժամը</w:t>
            </w:r>
            <w:proofErr w:type="spellEnd"/>
            <w:r w:rsid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տեսքով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&lt;time&gt;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ՀԴՄ-ն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կիրառող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հարկ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վճարողի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հաշվառման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&lt;tin&gt;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crn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գործարանային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&lt;serial&gt;  </w:t>
            </w:r>
          </w:p>
        </w:tc>
      </w:tr>
      <w:tr w:rsidR="00324FB7" w:rsidRPr="00324FB7" w:rsidTr="00774395">
        <w:trPr>
          <w:jc w:val="center"/>
        </w:trPr>
        <w:tc>
          <w:tcPr>
            <w:tcW w:w="5606" w:type="dxa"/>
            <w:gridSpan w:val="2"/>
            <w:vAlign w:val="center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ստեղծում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nd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:&lt;time&gt;</w:t>
            </w:r>
            <w:proofErr w:type="gram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,&lt;</w:t>
            </w:r>
            <w:proofErr w:type="spellStart"/>
            <w:proofErr w:type="gram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departmentId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&gt;,&lt;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taxMode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ստեղծում</w:t>
            </w:r>
            <w:proofErr w:type="spellEnd"/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ստեղծման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ժամը</w:t>
            </w:r>
            <w:proofErr w:type="spellEnd"/>
            <w:r w:rsid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lastRenderedPageBreak/>
              <w:t>տեսքով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lastRenderedPageBreak/>
              <w:t xml:space="preserve">&lt;time&gt;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Տվյալ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departmentId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Հարկման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տեսակի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նույնականացման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taxMode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  </w:t>
            </w:r>
          </w:p>
        </w:tc>
      </w:tr>
      <w:tr w:rsidR="00324FB7" w:rsidRPr="00324FB7" w:rsidTr="00774395">
        <w:trPr>
          <w:trHeight w:val="1084"/>
          <w:jc w:val="center"/>
        </w:trPr>
        <w:tc>
          <w:tcPr>
            <w:tcW w:w="5606" w:type="dxa"/>
            <w:gridSpan w:val="2"/>
            <w:vAlign w:val="center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վաճառքի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տպում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324FB7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p:&lt;time&gt;, &lt;id&gt;, 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lottery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-info&gt;, [&lt;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receipt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-info&gt;]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վաճառքի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տպում</w:t>
            </w:r>
            <w:proofErr w:type="spellEnd"/>
          </w:p>
        </w:tc>
        <w:tc>
          <w:tcPr>
            <w:tcW w:w="2911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տպման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ժամը</w:t>
            </w:r>
            <w:proofErr w:type="spellEnd"/>
            <w:r w:rsid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4FB7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տեսքով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&lt;time&gt;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&lt;id&gt;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ֆիսկալ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lottery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-info&gt;</w:t>
            </w:r>
          </w:p>
        </w:tc>
      </w:tr>
      <w:tr w:rsidR="00324FB7" w:rsidRPr="00324FB7" w:rsidTr="00774395">
        <w:trPr>
          <w:trHeight w:val="1109"/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{&lt;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dId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&gt;:&lt;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totalWithTax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&gt;:&lt;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tax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&gt;}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յուրաքանչյուր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բաժանված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ստորակետներով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receipt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-info&gt;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24F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նույնականացման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dId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    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Ընդհանուր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գումարը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տվյալ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բաժնում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ներառյալ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ԱԱՀ</w:t>
            </w:r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totalWithTax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Ընդհանուր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ԱԱՀ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գումարը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տվյալ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բաժնում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75386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tax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</w:t>
            </w:r>
            <w:r w:rsidR="00D21418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       </w:t>
            </w:r>
          </w:p>
        </w:tc>
      </w:tr>
      <w:tr w:rsidR="00324FB7" w:rsidRPr="00324FB7" w:rsidTr="00774395">
        <w:trPr>
          <w:jc w:val="center"/>
        </w:trPr>
        <w:tc>
          <w:tcPr>
            <w:tcW w:w="5606" w:type="dxa"/>
            <w:gridSpan w:val="2"/>
            <w:vAlign w:val="bottom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վերադարձ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p:&lt;time&gt;, &lt;id&gt;, 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crn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&gt;, &lt;serial&gt;</w:t>
            </w:r>
          </w:p>
        </w:tc>
      </w:tr>
      <w:tr w:rsidR="00324FB7" w:rsidRPr="00324FB7" w:rsidTr="00774395">
        <w:trPr>
          <w:trHeight w:val="562"/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վերադարձ</w:t>
            </w:r>
            <w:proofErr w:type="spellEnd"/>
          </w:p>
        </w:tc>
        <w:tc>
          <w:tcPr>
            <w:tcW w:w="2911" w:type="dxa"/>
          </w:tcPr>
          <w:p w:rsidR="00D21418" w:rsidRPr="00324FB7" w:rsidRDefault="00140951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</w:rPr>
              <w:t>Կտրոնի</w:t>
            </w:r>
            <w:proofErr w:type="spellEnd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</w:rPr>
              <w:t>տպման</w:t>
            </w:r>
            <w:proofErr w:type="spellEnd"/>
            <w:r w:rsidRPr="00140951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21418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ժամը</w:t>
            </w:r>
            <w:proofErr w:type="spellEnd"/>
            <w:r w:rsidR="00D21418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3040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="009A3040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3040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="009A3040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3040"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տեսքով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&lt;time&gt;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Վերադարձվող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&lt;id&gt;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Վերադարձի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կտրոնի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համարը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&lt;tin&gt;       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  <w:vAlign w:val="center"/>
          </w:tcPr>
          <w:p w:rsidR="00D21418" w:rsidRPr="00324FB7" w:rsidRDefault="00D21418" w:rsidP="002E2DD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2A3BAE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ՀԴՄ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գրանցման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համար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crn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&gt;     </w:t>
            </w:r>
          </w:p>
        </w:tc>
      </w:tr>
      <w:tr w:rsidR="00324FB7" w:rsidRPr="00324FB7" w:rsidTr="00774395">
        <w:trPr>
          <w:jc w:val="center"/>
        </w:trPr>
        <w:tc>
          <w:tcPr>
            <w:tcW w:w="5606" w:type="dxa"/>
            <w:gridSpan w:val="2"/>
            <w:vAlign w:val="center"/>
          </w:tcPr>
          <w:p w:rsidR="00D21418" w:rsidRPr="00324FB7" w:rsidRDefault="00D21418" w:rsidP="00D21418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Համաժամանակեցում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s:&lt;time&gt;, 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status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 w:val="restart"/>
            <w:vAlign w:val="center"/>
          </w:tcPr>
          <w:p w:rsidR="00D21418" w:rsidRPr="00324FB7" w:rsidRDefault="004F16BF" w:rsidP="00443009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Համաժամանակեցում</w:t>
            </w:r>
            <w:proofErr w:type="spellEnd"/>
          </w:p>
        </w:tc>
        <w:tc>
          <w:tcPr>
            <w:tcW w:w="2911" w:type="dxa"/>
          </w:tcPr>
          <w:p w:rsidR="00D21418" w:rsidRPr="00140951" w:rsidRDefault="00140951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fr-FR"/>
              </w:rPr>
            </w:pP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Համաժամանակեցմանժամը</w:t>
            </w:r>
            <w:proofErr w:type="spellEnd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unix</w:t>
            </w:r>
            <w:proofErr w:type="spellEnd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timestamp</w:t>
            </w:r>
            <w:proofErr w:type="spellEnd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3FB3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տեսքով</w:t>
            </w:r>
            <w:proofErr w:type="spellEnd"/>
          </w:p>
        </w:tc>
        <w:tc>
          <w:tcPr>
            <w:tcW w:w="4330" w:type="dxa"/>
          </w:tcPr>
          <w:p w:rsidR="00D21418" w:rsidRPr="00324FB7" w:rsidRDefault="00D21418" w:rsidP="00912820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&lt;time&gt;   </w:t>
            </w:r>
          </w:p>
        </w:tc>
      </w:tr>
      <w:tr w:rsidR="00324FB7" w:rsidRPr="00324FB7" w:rsidTr="00774395">
        <w:trPr>
          <w:trHeight w:val="1147"/>
          <w:jc w:val="center"/>
        </w:trPr>
        <w:tc>
          <w:tcPr>
            <w:tcW w:w="2695" w:type="dxa"/>
            <w:vMerge/>
          </w:tcPr>
          <w:p w:rsidR="00D21418" w:rsidRPr="00324FB7" w:rsidRDefault="00D21418" w:rsidP="003C62C2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443009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after="0" w:line="360" w:lineRule="auto"/>
              <w:ind w:left="66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եթե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համաժամանակեցումը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հաջողվել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է</w:t>
            </w:r>
          </w:p>
        </w:tc>
        <w:tc>
          <w:tcPr>
            <w:tcW w:w="4330" w:type="dxa"/>
            <w:vMerge w:val="restart"/>
          </w:tcPr>
          <w:p w:rsidR="00D21418" w:rsidRPr="00324FB7" w:rsidRDefault="00D21418" w:rsidP="00C92FB5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&lt;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status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&gt;</w:t>
            </w:r>
          </w:p>
        </w:tc>
      </w:tr>
      <w:tr w:rsidR="00324FB7" w:rsidRPr="00324FB7" w:rsidTr="00774395">
        <w:trPr>
          <w:jc w:val="center"/>
        </w:trPr>
        <w:tc>
          <w:tcPr>
            <w:tcW w:w="2695" w:type="dxa"/>
            <w:vMerge/>
          </w:tcPr>
          <w:p w:rsidR="00D21418" w:rsidRPr="00324FB7" w:rsidRDefault="00D21418" w:rsidP="003C62C2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</w:p>
        </w:tc>
        <w:tc>
          <w:tcPr>
            <w:tcW w:w="2911" w:type="dxa"/>
          </w:tcPr>
          <w:p w:rsidR="00D21418" w:rsidRPr="00324FB7" w:rsidRDefault="00D21418" w:rsidP="00443009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after="0" w:line="360" w:lineRule="auto"/>
              <w:ind w:left="66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եթե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համաժամանակեցումը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չի</w:t>
            </w:r>
            <w:proofErr w:type="spellEnd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4FB7">
              <w:rPr>
                <w:rFonts w:ascii="GHEA Grapalat" w:eastAsia="Times New Roman" w:hAnsi="GHEA Grapalat" w:cs="Times New Roman"/>
                <w:sz w:val="24"/>
                <w:szCs w:val="24"/>
                <w:lang w:val="fr-FR"/>
              </w:rPr>
              <w:t>հաջողվել</w:t>
            </w:r>
            <w:proofErr w:type="spellEnd"/>
          </w:p>
        </w:tc>
        <w:tc>
          <w:tcPr>
            <w:tcW w:w="4330" w:type="dxa"/>
            <w:vMerge/>
          </w:tcPr>
          <w:p w:rsidR="00D21418" w:rsidRPr="00324FB7" w:rsidRDefault="00D21418" w:rsidP="002A3BA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4710E" w:rsidRPr="00324FB7" w:rsidRDefault="0094710E" w:rsidP="00912820">
      <w:pPr>
        <w:pStyle w:val="ListParagraph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423389" w:rsidRDefault="00416C50" w:rsidP="00423389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N3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հավելվածի</w:t>
      </w:r>
      <w:proofErr w:type="spellEnd"/>
      <w:r w:rsidR="00423389">
        <w:rPr>
          <w:rFonts w:ascii="GHEA Grapalat" w:eastAsia="Times New Roman" w:hAnsi="GHEA Grapalat" w:cs="Times New Roman"/>
          <w:sz w:val="24"/>
          <w:szCs w:val="24"/>
          <w:lang w:val="fr-FR"/>
        </w:rPr>
        <w:t>՝</w:t>
      </w:r>
    </w:p>
    <w:p w:rsidR="00416C50" w:rsidRDefault="00423389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t>ա.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  <w:r w:rsidR="000A64EB" w:rsidRPr="000A64EB">
        <w:rPr>
          <w:rFonts w:ascii="GHEA Grapalat" w:eastAsia="Times New Roman" w:hAnsi="GHEA Grapalat" w:cs="Times New Roman"/>
          <w:sz w:val="24"/>
          <w:szCs w:val="24"/>
          <w:lang w:val="fr-FR"/>
        </w:rPr>
        <w:t>15-</w:t>
      </w:r>
      <w:r w:rsidR="000A64EB">
        <w:rPr>
          <w:rFonts w:ascii="GHEA Grapalat" w:eastAsia="Times New Roman" w:hAnsi="GHEA Grapalat" w:cs="Times New Roman"/>
          <w:sz w:val="24"/>
          <w:szCs w:val="24"/>
          <w:lang w:val="ru-RU"/>
        </w:rPr>
        <w:t>րդ</w:t>
      </w:r>
      <w:r w:rsidR="000A64EB" w:rsidRPr="000A64E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0A64EB">
        <w:rPr>
          <w:rFonts w:ascii="GHEA Grapalat" w:eastAsia="Times New Roman" w:hAnsi="GHEA Grapalat" w:cs="Times New Roman"/>
          <w:sz w:val="24"/>
          <w:szCs w:val="24"/>
          <w:lang w:val="ru-RU"/>
        </w:rPr>
        <w:t>կետում</w:t>
      </w:r>
      <w:r w:rsidR="000A64EB" w:rsidRPr="000A64E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«</w:t>
      </w:r>
      <w:proofErr w:type="spellStart"/>
      <w:r w:rsidR="00904EC0">
        <w:rPr>
          <w:rFonts w:ascii="GHEA Grapalat" w:eastAsia="Times New Roman" w:hAnsi="GHEA Grapalat" w:cs="Times New Roman"/>
          <w:sz w:val="24"/>
          <w:szCs w:val="24"/>
        </w:rPr>
        <w:t>որն</w:t>
      </w:r>
      <w:proofErr w:type="spellEnd"/>
      <w:r w:rsidR="000A64EB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>բառ</w:t>
      </w:r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ից</w:t>
      </w:r>
      <w:proofErr w:type="spellEnd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>հետո</w:t>
      </w:r>
      <w:proofErr w:type="spellEnd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լրացնել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«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առավելագույնը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3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ժամվա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ընթացքում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»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բառեր</w:t>
      </w:r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ը</w:t>
      </w:r>
      <w:proofErr w:type="spellEnd"/>
      <w:r w:rsidR="000A64EB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</w:p>
    <w:p w:rsidR="00416C50" w:rsidRPr="00324FB7" w:rsidRDefault="00423389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t>բ.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16-րդ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կետը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շարադրել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նոր</w:t>
      </w:r>
      <w:proofErr w:type="spellEnd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416C5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>՝</w:t>
      </w:r>
    </w:p>
    <w:p w:rsidR="00904EC0" w:rsidRPr="00904EC0" w:rsidRDefault="00416C50" w:rsidP="00443009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«16.</w:t>
      </w:r>
      <w:r w:rsidR="00443009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Սպասարկման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կենտրոնը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իրավասու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ղեկավար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անձի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կողմից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ՀԴՄ-ի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անսարքության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մասին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տեղեկանալուց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հետո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Երևան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քաղաքում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24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ժամվա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ընթացքում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իսկ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մարզերում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72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ժամվա</w:t>
      </w:r>
      <w:proofErr w:type="spellEnd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ընթացքում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ստուգում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անսարք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ՀԴՄ-ն և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անհրաժեշտության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դեպքում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կիրառող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կազմակերպության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ղեկավարի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կամ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պատասխանատու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անձի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հետ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կազմում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ՀԴՄ-ն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անսարք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լինելու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վերաբերյալ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ակտ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: ՀԴՄ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կիրառողի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պահանջով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սպասարկման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կենտրոնը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Երևան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քաղաքում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24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ժամվա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ընթացքում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իսկ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մարզերում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72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ժամվա</w:t>
      </w:r>
      <w:proofErr w:type="spellEnd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A304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ընթացքում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կիրառողին</w:t>
      </w:r>
      <w:proofErr w:type="spellEnd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707939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տրամադրու</w:t>
      </w:r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>մ</w:t>
      </w:r>
      <w:proofErr w:type="spellEnd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>ժամանակավոր</w:t>
      </w:r>
      <w:proofErr w:type="spellEnd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>օգտագործման</w:t>
      </w:r>
      <w:proofErr w:type="spellEnd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ՀԴՄ</w:t>
      </w:r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 w:rsidRPr="00904EC0">
        <w:rPr>
          <w:rFonts w:ascii="GHEA Grapalat" w:eastAsia="Times New Roman" w:hAnsi="GHEA Grapalat" w:cs="Times New Roman"/>
          <w:sz w:val="24"/>
          <w:szCs w:val="24"/>
        </w:rPr>
        <w:t>վերանորոգման</w:t>
      </w:r>
      <w:proofErr w:type="spellEnd"/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 w:rsidRPr="00904EC0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 w:rsidRPr="00904EC0">
        <w:rPr>
          <w:rFonts w:ascii="GHEA Grapalat" w:eastAsia="Times New Roman" w:hAnsi="GHEA Grapalat" w:cs="Times New Roman"/>
          <w:sz w:val="24"/>
          <w:szCs w:val="24"/>
        </w:rPr>
        <w:t>ամբողջ</w:t>
      </w:r>
      <w:proofErr w:type="spellEnd"/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04EC0" w:rsidRPr="00904EC0">
        <w:rPr>
          <w:rFonts w:ascii="GHEA Grapalat" w:eastAsia="Times New Roman" w:hAnsi="GHEA Grapalat" w:cs="Times New Roman"/>
          <w:sz w:val="24"/>
          <w:szCs w:val="24"/>
        </w:rPr>
        <w:t>ժամանակահատվածի</w:t>
      </w:r>
      <w:proofErr w:type="spellEnd"/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04EC0">
        <w:rPr>
          <w:rFonts w:ascii="GHEA Grapalat" w:eastAsia="Times New Roman" w:hAnsi="GHEA Grapalat" w:cs="Times New Roman"/>
          <w:sz w:val="24"/>
          <w:szCs w:val="24"/>
        </w:rPr>
        <w:t>ի</w:t>
      </w:r>
      <w:r w:rsidR="00904EC0" w:rsidRPr="00904E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սկ </w:t>
      </w:r>
      <w:r w:rsidR="00904EC0">
        <w:rPr>
          <w:rFonts w:ascii="GHEA Grapalat" w:eastAsia="Times New Roman" w:hAnsi="GHEA Grapalat" w:cs="Times New Roman"/>
          <w:sz w:val="24"/>
          <w:szCs w:val="24"/>
        </w:rPr>
        <w:t>ՀԴՄ</w:t>
      </w:r>
      <w:r w:rsidR="00904EC0" w:rsidRPr="00904EC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04EC0" w:rsidRPr="00904EC0">
        <w:rPr>
          <w:rFonts w:ascii="GHEA Grapalat" w:eastAsia="Times New Roman" w:hAnsi="GHEA Grapalat" w:cs="Times New Roman"/>
          <w:sz w:val="24"/>
          <w:szCs w:val="24"/>
          <w:lang w:val="hy-AM"/>
        </w:rPr>
        <w:t>սար</w:t>
      </w:r>
      <w:r w:rsidR="00904E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քի վերանորոգման անհնարինության </w:t>
      </w:r>
      <w:r w:rsidR="00904EC0" w:rsidRPr="00904EC0">
        <w:rPr>
          <w:rFonts w:ascii="GHEA Grapalat" w:eastAsia="Times New Roman" w:hAnsi="GHEA Grapalat" w:cs="Times New Roman"/>
          <w:sz w:val="24"/>
          <w:szCs w:val="24"/>
          <w:lang w:val="hy-AM"/>
        </w:rPr>
        <w:t>մասին ակտ կազմելուց հետո</w:t>
      </w:r>
      <w:r w:rsidR="00904EC0">
        <w:rPr>
          <w:rFonts w:ascii="GHEA Grapalat" w:eastAsia="Times New Roman" w:hAnsi="GHEA Grapalat" w:cs="Times New Roman"/>
          <w:sz w:val="24"/>
          <w:szCs w:val="24"/>
        </w:rPr>
        <w:t>՝</w:t>
      </w:r>
      <w:r w:rsidR="00904EC0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առավելագույնը</w:t>
      </w:r>
      <w:proofErr w:type="spellEnd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10 </w:t>
      </w:r>
      <w:proofErr w:type="spellStart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աշխատանքային</w:t>
      </w:r>
      <w:proofErr w:type="spellEnd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օր</w:t>
      </w:r>
      <w:proofErr w:type="spellEnd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ժամկետով</w:t>
      </w:r>
      <w:proofErr w:type="spellEnd"/>
      <w:r w:rsidR="00EF72E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  <w:r w:rsidR="00423389">
        <w:rPr>
          <w:rFonts w:ascii="GHEA Grapalat" w:eastAsia="Times New Roman" w:hAnsi="GHEA Grapalat" w:cs="Times New Roman"/>
          <w:sz w:val="24"/>
          <w:szCs w:val="24"/>
          <w:lang w:val="fr-FR"/>
        </w:rPr>
        <w:t>»,</w:t>
      </w:r>
      <w:r w:rsidR="00904EC0" w:rsidRPr="00904EC0">
        <w:rPr>
          <w:rFonts w:ascii="Arial Unicode" w:eastAsia="Times New Roman" w:hAnsi="Arial Unicode" w:cs="Arial"/>
          <w:lang w:val="hy-AM"/>
        </w:rPr>
        <w:t xml:space="preserve"> </w:t>
      </w:r>
      <w:r w:rsidR="00904EC0" w:rsidRPr="00904EC0">
        <w:rPr>
          <w:rFonts w:ascii="Arial Unicode" w:eastAsia="Times New Roman" w:hAnsi="Arial Unicode" w:cs="Arial"/>
          <w:lang w:val="fr-FR"/>
        </w:rPr>
        <w:t xml:space="preserve"> </w:t>
      </w:r>
    </w:p>
    <w:p w:rsidR="00912820" w:rsidRDefault="00423389" w:rsidP="00423389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t>գ.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ab/>
        <w:t xml:space="preserve">20-րդ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կետն</w:t>
      </w:r>
      <w:proofErr w:type="spellEnd"/>
      <w:r w:rsidR="0094710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4710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ուժը</w:t>
      </w:r>
      <w:proofErr w:type="spellEnd"/>
      <w:r w:rsidR="0094710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4710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կորցրած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ճանաչել</w:t>
      </w:r>
      <w:proofErr w:type="spellEnd"/>
      <w:r w:rsidR="0094710E" w:rsidRPr="00324FB7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9069F1" w:rsidRDefault="00423389" w:rsidP="00390E25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2. </w:t>
      </w:r>
      <w:r w:rsidRPr="0042338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r w:rsidR="009069F1">
        <w:rPr>
          <w:rFonts w:ascii="GHEA Grapalat" w:eastAsia="Calibri" w:hAnsi="GHEA Grapalat" w:cs="Times New Roman"/>
          <w:b/>
          <w:sz w:val="24"/>
          <w:szCs w:val="24"/>
          <w:lang w:val="hy-AM"/>
        </w:rPr>
        <w:br w:type="page"/>
      </w:r>
    </w:p>
    <w:p w:rsidR="00972C82" w:rsidRPr="00972C82" w:rsidRDefault="00972C82" w:rsidP="00972C82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972C82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:rsidR="00972C82" w:rsidRPr="00972C82" w:rsidRDefault="00972C82" w:rsidP="00972C82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972C82">
        <w:rPr>
          <w:rFonts w:ascii="GHEA Grapalat" w:eastAsia="Calibri" w:hAnsi="GHEA Grapalat" w:cs="Times New Roman"/>
          <w:b/>
          <w:sz w:val="24"/>
          <w:szCs w:val="24"/>
          <w:lang w:val="hy-AM"/>
        </w:rPr>
        <w:t>«Հայաստանի Հանրապետության կառավարության 2017 թվականի հոկտեմբերի 5-ի N1318-Ն որոշման մեջ փոփոխություններ և լրացում</w:t>
      </w:r>
      <w:r w:rsidR="00390E25" w:rsidRPr="00390E25">
        <w:rPr>
          <w:rFonts w:ascii="GHEA Grapalat" w:eastAsia="Calibri" w:hAnsi="GHEA Grapalat" w:cs="Times New Roman"/>
          <w:b/>
          <w:sz w:val="24"/>
          <w:szCs w:val="24"/>
          <w:lang w:val="hy-AM"/>
        </w:rPr>
        <w:t>ներ</w:t>
      </w:r>
      <w:r w:rsidRPr="00972C8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կատարելու մասին» Հայաստանի Հանրապետության կառավարության որոշման նախագծի ընդունման</w:t>
      </w:r>
    </w:p>
    <w:p w:rsidR="00972C82" w:rsidRPr="00972C82" w:rsidRDefault="00972C82" w:rsidP="00972C8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972C82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972C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972C82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972C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r w:rsidRPr="00972C8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972C8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972C82" w:rsidRPr="00972C82" w:rsidRDefault="00972C82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ընդունման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նպատակը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՝ </w:t>
      </w:r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ՀԴՄ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սպասարկող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կազմակերպությունների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կողմից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ՀԴՄ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սարքի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խափանման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դեպքում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սարքի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ստուգման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անսարքության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վերաբերյալ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համապատասխան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ակտի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կազմման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և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անհրաժեշտության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դեպքում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ժամանակավոր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օգտագործման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համար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փոխարինո</w:t>
      </w:r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ղ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սարքի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տրամադրման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գործընթացների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կանոնակարգման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նպատակով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համապատասխան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ժամկետների</w:t>
      </w:r>
      <w:proofErr w:type="spellEnd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սահման</w:t>
      </w:r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ու</w:t>
      </w:r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մ</w:t>
      </w:r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է,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ինչպես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նաև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ՀԴՄ-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ին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ներկայացվող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որոշ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տեխնիկական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պահանջների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վերանայումն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ու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>հստակեցումն</w:t>
      </w:r>
      <w:proofErr w:type="spellEnd"/>
      <w:r w:rsid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</w:t>
      </w:r>
      <w:r w:rsidR="008F00FC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8A276B" w:rsidRDefault="00972C82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Հանրապետության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2017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թվականի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հոկտեմբերի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5-ի N1318-Ն </w:t>
      </w:r>
      <w:proofErr w:type="spellStart"/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>որոշմա</w:t>
      </w:r>
      <w:proofErr w:type="spellEnd"/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>մբ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(</w:t>
      </w:r>
      <w:r w:rsidR="008A276B">
        <w:rPr>
          <w:rFonts w:ascii="GHEA Grapalat" w:eastAsia="Times New Roman" w:hAnsi="GHEA Grapalat" w:cs="GHEA Grapalat"/>
          <w:sz w:val="24"/>
          <w:szCs w:val="24"/>
          <w:lang w:val="hy-AM"/>
        </w:rPr>
        <w:t>այսուհետ՝ Որոշում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)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սահմանված են</w:t>
      </w:r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Pr="00972C82">
        <w:rPr>
          <w:rFonts w:ascii="GHEA Grapalat" w:eastAsia="Times New Roman" w:hAnsi="GHEA Grapalat" w:cs="GHEA Grapalat"/>
          <w:sz w:val="24"/>
          <w:szCs w:val="24"/>
          <w:lang w:val="ru-RU"/>
        </w:rPr>
        <w:t>մասնավորապես՝</w:t>
      </w:r>
      <w:r w:rsidRPr="00972C8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ՀԴՄ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ին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ցանցային կապի միջոցներին ներկայացվող տեխնիկական պահանջները</w:t>
      </w:r>
      <w:r w:rsidR="008A276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անսարքություն հայտնաբերելու դեպքում ՀԴՄ-ները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ս</w:t>
      </w:r>
      <w:proofErr w:type="spellStart"/>
      <w:r w:rsidR="008A276B" w:rsidRPr="008A276B">
        <w:rPr>
          <w:rFonts w:ascii="GHEA Grapalat" w:eastAsia="Calibri" w:hAnsi="GHEA Grapalat" w:cs="Sylfaen"/>
          <w:sz w:val="24"/>
          <w:szCs w:val="24"/>
        </w:rPr>
        <w:t>պասարկման</w:t>
      </w:r>
      <w:proofErr w:type="spellEnd"/>
      <w:r w:rsidR="008A276B" w:rsidRPr="008A276B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="008A276B" w:rsidRPr="008A276B">
        <w:rPr>
          <w:rFonts w:ascii="GHEA Grapalat" w:eastAsia="Calibri" w:hAnsi="GHEA Grapalat" w:cs="Sylfaen"/>
          <w:sz w:val="24"/>
          <w:szCs w:val="24"/>
        </w:rPr>
        <w:t>կենտրոն</w:t>
      </w:r>
      <w:proofErr w:type="spellEnd"/>
      <w:r w:rsidR="008A276B" w:rsidRPr="008A276B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="008A276B">
        <w:rPr>
          <w:rFonts w:ascii="GHEA Grapalat" w:eastAsia="Calibri" w:hAnsi="GHEA Grapalat" w:cs="Sylfaen"/>
          <w:sz w:val="24"/>
          <w:szCs w:val="24"/>
          <w:lang w:val="hy-AM"/>
        </w:rPr>
        <w:t>ներկայացնելու և վերջինիս կողմից ՀԴՄ-ների վերանորոգման աշխատանքներին վերաբերող կարգավորումները:</w:t>
      </w:r>
    </w:p>
    <w:p w:rsidR="00972C82" w:rsidRDefault="008F00FC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Հանրապետությունում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գործող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կապի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առաջատար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օպերատորների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կողմից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ներկայացված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տեղեկանքների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fr-FR"/>
        </w:rPr>
        <w:t>՝ ՀԴՄ-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fr-FR"/>
        </w:rPr>
        <w:t>ների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միջոցով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հարկային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մար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>մնի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տեղեկատվական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բազա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տվյալների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ուղարկման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ինչպես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նաև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ընթացիկ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սպասարկման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իրականացման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համար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անհրաժեշտ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շարժական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կապի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ապահովումը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իրականացվ</w:t>
      </w:r>
      <w:r>
        <w:rPr>
          <w:rFonts w:ascii="GHEA Grapalat" w:eastAsia="Times New Roman" w:hAnsi="GHEA Grapalat" w:cs="GHEA Grapalat"/>
          <w:sz w:val="24"/>
          <w:szCs w:val="24"/>
          <w:lang w:val="fr-FR"/>
        </w:rPr>
        <w:t>ում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առավելագույնը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3G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կապուղու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միջոցով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քանի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որ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փոխանցվող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տվյալների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ծավալը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փոքր</w:t>
      </w:r>
      <w:proofErr w:type="spellEnd"/>
      <w:r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է: </w:t>
      </w:r>
      <w:proofErr w:type="spellStart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Մինչդեռ</w:t>
      </w:r>
      <w:proofErr w:type="spellEnd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="008A276B">
        <w:rPr>
          <w:rFonts w:ascii="GHEA Grapalat" w:eastAsia="Times New Roman" w:hAnsi="GHEA Grapalat" w:cs="GHEA Grapalat"/>
          <w:sz w:val="24"/>
          <w:szCs w:val="24"/>
          <w:lang w:val="hy-AM"/>
        </w:rPr>
        <w:t>Ո</w:t>
      </w:r>
      <w:proofErr w:type="spellStart"/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րոշմա</w:t>
      </w:r>
      <w:proofErr w:type="spellEnd"/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5-րդ </w:t>
      </w:r>
      <w:proofErr w:type="spellStart"/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կետի</w:t>
      </w:r>
      <w:proofErr w:type="spellEnd"/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1-ին </w:t>
      </w:r>
      <w:proofErr w:type="spellStart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ենթակետի</w:t>
      </w:r>
      <w:proofErr w:type="spellEnd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է </w:t>
      </w:r>
      <w:proofErr w:type="spellStart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պարբերության</w:t>
      </w:r>
      <w:proofErr w:type="spellEnd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համաձայն</w:t>
      </w:r>
      <w:proofErr w:type="spellEnd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՝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ՀԴՄ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պետք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ունենա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SIM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քարտով՝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4G (+), 3G, 2G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GPRS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կապուղիներով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WIFI, Ethernet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պորտով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համացանցի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միջոցով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վերադաս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հարկային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տեղեկատվական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համակարգին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միանալու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hy-AM"/>
        </w:rPr>
        <w:t>հնարավորություն</w:t>
      </w:r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8D312F" w:rsidRDefault="008A276B" w:rsidP="008D312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Որոշման 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N3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հավելվածի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15-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րդ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և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16-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րդ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կետերին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համապատասխան՝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ի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աշխատանքի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ընթացքում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անսարքություն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հայտնաբերելիս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`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պատասխանատու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անձը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պարտավոր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անջատել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և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դրա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անհապաղ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տեղեկացնել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իր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ղեկավար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անձին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lastRenderedPageBreak/>
        <w:t>որն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սպասարկման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կենտրոնին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տեղեկացնում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ի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անսարքության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Ս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պասարկման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կենտրոնն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ստուգում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անսարք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և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անհրաժեշտության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դեպքում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կիրառող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կազմակերպության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ղեկավարի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կամ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պատասխանատու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անձի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կազմում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անսարք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լինելու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վերաբերյալ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ակտ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: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կիրառողի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պահանջով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սպասարկման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կենտրոնը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ի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վերանորոգման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աշխատանքների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ամբողջ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ժամանակահատվածի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ընթացքում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կիրառողին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տրամադրում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ժամանակավոր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8A276B">
        <w:rPr>
          <w:rFonts w:ascii="GHEA Grapalat" w:eastAsia="Times New Roman" w:hAnsi="GHEA Grapalat" w:cs="GHEA Grapalat"/>
          <w:sz w:val="24"/>
          <w:szCs w:val="24"/>
        </w:rPr>
        <w:t>օգտագործման</w:t>
      </w:r>
      <w:proofErr w:type="spellEnd"/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8A276B">
        <w:rPr>
          <w:rFonts w:ascii="GHEA Grapalat" w:eastAsia="Times New Roman" w:hAnsi="GHEA Grapalat" w:cs="GHEA Grapalat"/>
          <w:sz w:val="24"/>
          <w:szCs w:val="24"/>
        </w:rPr>
        <w:t>ՀԴՄ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Խնդիրն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այն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է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որ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Որոշմամբ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սահմանված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չեն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հստակ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ժամկետներ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վերոնշյալ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գործընթացների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իրականացման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համար</w:t>
      </w:r>
      <w:r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972C82">
        <w:rPr>
          <w:rFonts w:ascii="GHEA Grapalat" w:eastAsia="Times New Roman" w:hAnsi="GHEA Grapalat" w:cs="Sylfaen"/>
          <w:b/>
          <w:sz w:val="24"/>
          <w:szCs w:val="24"/>
        </w:rPr>
        <w:t>Առկա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proofErr w:type="spellEnd"/>
      <w:r w:rsidRPr="00972C8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972C82" w:rsidRPr="0060368F" w:rsidRDefault="00972C82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972C82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proofErr w:type="spellEnd"/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972C82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proofErr w:type="spellEnd"/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972C82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վերանայել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972C82">
        <w:rPr>
          <w:rFonts w:ascii="GHEA Grapalat" w:eastAsia="Calibri" w:hAnsi="GHEA Grapalat" w:cs="Times New Roman"/>
          <w:sz w:val="24"/>
          <w:szCs w:val="24"/>
          <w:lang w:val="ru-RU" w:eastAsia="hy-AM"/>
        </w:rPr>
        <w:t>ՀԴՄ</w:t>
      </w:r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>-</w:t>
      </w:r>
      <w:r w:rsidRPr="00972C82">
        <w:rPr>
          <w:rFonts w:ascii="GHEA Grapalat" w:eastAsia="Calibri" w:hAnsi="GHEA Grapalat" w:cs="Times New Roman"/>
          <w:sz w:val="24"/>
          <w:szCs w:val="24"/>
          <w:lang w:val="ru-RU" w:eastAsia="hy-AM"/>
        </w:rPr>
        <w:t>ին</w:t>
      </w:r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>ներկայացվող</w:t>
      </w:r>
      <w:proofErr w:type="spellEnd"/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՝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SIM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քարտով՝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4G (+), 3G, 2G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և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GPRS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կապուղիներով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վերադաս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հարկային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մարմնի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տեղեկատվական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համակարգին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միանալու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հնարավորությ</w:t>
      </w:r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ա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hy-AM" w:eastAsia="hy-AM"/>
        </w:rPr>
        <w:t>ն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պարտադիր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պահանջը՝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60368F">
        <w:rPr>
          <w:rFonts w:ascii="GHEA Grapalat" w:eastAsia="Calibri" w:hAnsi="GHEA Grapalat" w:cs="Times New Roman"/>
          <w:sz w:val="24"/>
          <w:szCs w:val="24"/>
          <w:lang w:val="ru-RU" w:eastAsia="hy-AM"/>
        </w:rPr>
        <w:t>սահմանելով</w:t>
      </w:r>
      <w:r w:rsidR="0060368F" w:rsidRPr="0060368F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SIM </w:t>
      </w:r>
      <w:proofErr w:type="spellStart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>քարտով</w:t>
      </w:r>
      <w:proofErr w:type="spellEnd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՝ </w:t>
      </w:r>
      <w:proofErr w:type="spellStart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>նվազագույնը</w:t>
      </w:r>
      <w:proofErr w:type="spellEnd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3G </w:t>
      </w:r>
      <w:proofErr w:type="spellStart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>կապուղիով</w:t>
      </w:r>
      <w:proofErr w:type="spellEnd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>միանալու</w:t>
      </w:r>
      <w:proofErr w:type="spellEnd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60368F" w:rsidRPr="0060368F">
        <w:rPr>
          <w:rFonts w:ascii="GHEA Grapalat" w:eastAsia="Calibri" w:hAnsi="GHEA Grapalat" w:cs="Times New Roman"/>
          <w:sz w:val="24"/>
          <w:szCs w:val="24"/>
          <w:lang w:val="fr-FR" w:eastAsia="hy-AM"/>
        </w:rPr>
        <w:t>հնարավորություն</w:t>
      </w:r>
      <w:proofErr w:type="spellEnd"/>
      <w:r w:rsidRPr="00972C82">
        <w:rPr>
          <w:rFonts w:ascii="GHEA Grapalat" w:eastAsia="Calibri" w:hAnsi="GHEA Grapalat" w:cs="Times New Roman"/>
          <w:sz w:val="24"/>
          <w:szCs w:val="24"/>
          <w:lang w:val="fr-FR" w:eastAsia="hy-AM"/>
        </w:rPr>
        <w:t>:</w:t>
      </w:r>
      <w:r w:rsidR="008A276B" w:rsidRP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Հարկ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նշել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որ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ՀԴՄ-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ների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համար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4G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տեսակի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կապուղու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պահանջի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սահմանմ</w:t>
      </w:r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ան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դեպքում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որևէ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առավելություն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չ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ի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ստեղծվում</w:t>
      </w:r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հետևաբար</w:t>
      </w:r>
      <w:proofErr w:type="spellEnd"/>
      <w:r w:rsidR="008A276B">
        <w:rPr>
          <w:rFonts w:ascii="GHEA Grapalat" w:eastAsia="Times New Roman" w:hAnsi="GHEA Grapalat" w:cs="GHEA Grapalat"/>
          <w:sz w:val="24"/>
          <w:szCs w:val="24"/>
          <w:lang w:val="fr-FR"/>
        </w:rPr>
        <w:t>՝</w:t>
      </w:r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4G-ի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պարտադիր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պահանջի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հանումը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որևէ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խնդիր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չի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ստեղծի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ավելին՝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կնպաստի</w:t>
      </w:r>
      <w:proofErr w:type="spellEnd"/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շուկայում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առաջարկվող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սարքերի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</w:t>
      </w:r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երդրման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գործընթացի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գործարկմանը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Միաժամանակ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խմբագրվել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են</w:t>
      </w:r>
      <w:r w:rsidR="0060368F"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կ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ապուղու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վերաբերյալ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պահանջները</w:t>
      </w:r>
      <w:proofErr w:type="spellEnd"/>
      <w:r w:rsidR="0060368F">
        <w:rPr>
          <w:rFonts w:ascii="GHEA Grapalat" w:eastAsia="Times New Roman" w:hAnsi="GHEA Grapalat" w:cs="GHEA Grapalat"/>
          <w:sz w:val="24"/>
          <w:szCs w:val="24"/>
          <w:lang w:val="ru-RU"/>
        </w:rPr>
        <w:t>՝</w:t>
      </w:r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տարընթերցումներից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խուսափելու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նպատակով</w:t>
      </w:r>
      <w:proofErr w:type="spellEnd"/>
      <w:r w:rsidR="008A276B" w:rsidRPr="008F00FC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60368F" w:rsidRPr="008D312F" w:rsidRDefault="0060368F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ru-RU"/>
        </w:rPr>
        <w:t>Նախագծով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առաջարկվում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է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նաև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սահմանել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հստակ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ժամկետներ՝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0368F">
        <w:rPr>
          <w:rFonts w:ascii="GHEA Grapalat" w:eastAsia="Times New Roman" w:hAnsi="GHEA Grapalat" w:cs="GHEA Grapalat"/>
          <w:sz w:val="24"/>
          <w:szCs w:val="24"/>
        </w:rPr>
        <w:t>ՀԴՄ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60368F">
        <w:rPr>
          <w:rFonts w:ascii="GHEA Grapalat" w:eastAsia="Times New Roman" w:hAnsi="GHEA Grapalat" w:cs="GHEA Grapalat"/>
          <w:sz w:val="24"/>
          <w:szCs w:val="24"/>
        </w:rPr>
        <w:t>ի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անսարքության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վերաբերյալ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սպասարկման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կենտրոնին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տեղեկացն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ru-RU"/>
        </w:rPr>
        <w:t>ելու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վերջինիս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ru-RU"/>
        </w:rPr>
        <w:t>կողմից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անսարք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0368F">
        <w:rPr>
          <w:rFonts w:ascii="GHEA Grapalat" w:eastAsia="Times New Roman" w:hAnsi="GHEA Grapalat" w:cs="GHEA Grapalat"/>
          <w:sz w:val="24"/>
          <w:szCs w:val="24"/>
        </w:rPr>
        <w:t>ՀԴՄ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Pr="0060368F">
        <w:rPr>
          <w:rFonts w:ascii="GHEA Grapalat" w:eastAsia="Times New Roman" w:hAnsi="GHEA Grapalat" w:cs="GHEA Grapalat"/>
          <w:sz w:val="24"/>
          <w:szCs w:val="24"/>
        </w:rPr>
        <w:t>ն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ստուգ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ru-RU"/>
        </w:rPr>
        <w:t>ելու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անհրաժեշտության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դեպքում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սպասարկման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կենտրոն</w:t>
      </w:r>
      <w:proofErr w:type="spellEnd"/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ի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կողմից</w:t>
      </w:r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ժամանակավոր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60368F">
        <w:rPr>
          <w:rFonts w:ascii="GHEA Grapalat" w:eastAsia="Times New Roman" w:hAnsi="GHEA Grapalat" w:cs="GHEA Grapalat"/>
          <w:sz w:val="24"/>
          <w:szCs w:val="24"/>
        </w:rPr>
        <w:t>օգտագործման</w:t>
      </w:r>
      <w:proofErr w:type="spellEnd"/>
      <w:r w:rsidRPr="0060368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0368F">
        <w:rPr>
          <w:rFonts w:ascii="GHEA Grapalat" w:eastAsia="Times New Roman" w:hAnsi="GHEA Grapalat" w:cs="GHEA Grapalat"/>
          <w:sz w:val="24"/>
          <w:szCs w:val="24"/>
        </w:rPr>
        <w:t>ՀԴՄ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3667F4">
        <w:rPr>
          <w:rFonts w:ascii="GHEA Grapalat" w:eastAsia="Times New Roman" w:hAnsi="GHEA Grapalat" w:cs="GHEA Grapalat"/>
          <w:sz w:val="24"/>
          <w:szCs w:val="24"/>
        </w:rPr>
        <w:t>տրամադր</w:t>
      </w:r>
      <w:proofErr w:type="spellEnd"/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ելու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գործընթացների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իրականացման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ru-RU"/>
        </w:rPr>
        <w:t>համար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1B3537" w:rsidRPr="008D312F" w:rsidRDefault="001B3537" w:rsidP="001B353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fr-FR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Քանի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որ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ն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երկայումս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ՀԴՄ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-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միջոցով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զեղչի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հաշվարկները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իրականացվում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են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ոչ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միայն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տոկոսային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այլ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նաև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դրամային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հաշվարկների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միջոցով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ուստի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նախագծով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առաջարկվում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է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ավելացնել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դրամային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զեղչի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տեսակը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որը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հնարավորություն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կընձեռի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հարկ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վճարողների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կողմից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կիրառել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զեղչի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առավել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ճկուն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տեսակներ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:</w:t>
      </w:r>
    </w:p>
    <w:p w:rsidR="001B3537" w:rsidRDefault="001B3537" w:rsidP="00292D7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fr-FR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Նախագծով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առաջարկվում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է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նաև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հստակեցնել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292D7D">
        <w:rPr>
          <w:rFonts w:ascii="GHEA Grapalat" w:eastAsia="Calibri" w:hAnsi="GHEA Grapalat" w:cs="Times New Roman"/>
          <w:sz w:val="24"/>
          <w:szCs w:val="24"/>
          <w:lang w:val="ru-RU" w:eastAsia="hy-AM"/>
        </w:rPr>
        <w:t>ֆ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իսկալային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292D7D">
        <w:rPr>
          <w:rFonts w:ascii="GHEA Grapalat" w:eastAsia="Calibri" w:hAnsi="GHEA Grapalat" w:cs="Times New Roman"/>
          <w:sz w:val="24"/>
          <w:szCs w:val="24"/>
          <w:lang w:val="ru-RU" w:eastAsia="hy-AM"/>
        </w:rPr>
        <w:t>հիշողության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292D7D" w:rsidRPr="00292D7D">
        <w:rPr>
          <w:rFonts w:ascii="GHEA Grapalat" w:eastAsia="Calibri" w:hAnsi="GHEA Grapalat" w:cs="Times New Roman"/>
          <w:sz w:val="24"/>
          <w:szCs w:val="24"/>
          <w:lang w:eastAsia="hy-AM"/>
        </w:rPr>
        <w:t>մեջ</w:t>
      </w:r>
      <w:proofErr w:type="spellEnd"/>
      <w:r w:rsidR="00292D7D"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292D7D" w:rsidRPr="00292D7D">
        <w:rPr>
          <w:rFonts w:ascii="GHEA Grapalat" w:eastAsia="Calibri" w:hAnsi="GHEA Grapalat" w:cs="Times New Roman"/>
          <w:sz w:val="24"/>
          <w:szCs w:val="24"/>
          <w:lang w:eastAsia="hy-AM"/>
        </w:rPr>
        <w:t>գրանցվո</w:t>
      </w:r>
      <w:proofErr w:type="spellEnd"/>
      <w:r w:rsidR="00292D7D">
        <w:rPr>
          <w:rFonts w:ascii="GHEA Grapalat" w:eastAsia="Calibri" w:hAnsi="GHEA Grapalat" w:cs="Times New Roman"/>
          <w:sz w:val="24"/>
          <w:szCs w:val="24"/>
          <w:lang w:val="ru-RU" w:eastAsia="hy-AM"/>
        </w:rPr>
        <w:t>ղ</w:t>
      </w:r>
      <w:r w:rsidR="00292D7D"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292D7D" w:rsidRPr="00292D7D">
        <w:rPr>
          <w:rFonts w:ascii="GHEA Grapalat" w:eastAsia="Calibri" w:hAnsi="GHEA Grapalat" w:cs="Times New Roman"/>
          <w:sz w:val="24"/>
          <w:szCs w:val="24"/>
          <w:lang w:eastAsia="hy-AM"/>
        </w:rPr>
        <w:t>տեղեկատվությունը</w:t>
      </w:r>
      <w:proofErr w:type="spellEnd"/>
      <w:r w:rsidR="00292D7D"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(</w:t>
      </w:r>
      <w:proofErr w:type="spellStart"/>
      <w:r w:rsidR="00292D7D" w:rsidRPr="00292D7D">
        <w:rPr>
          <w:rFonts w:ascii="GHEA Grapalat" w:eastAsia="Calibri" w:hAnsi="GHEA Grapalat" w:cs="Times New Roman"/>
          <w:sz w:val="24"/>
          <w:szCs w:val="24"/>
          <w:lang w:eastAsia="hy-AM"/>
        </w:rPr>
        <w:t>ֆիսկալային</w:t>
      </w:r>
      <w:proofErr w:type="spellEnd"/>
      <w:r w:rsidR="00292D7D"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="00292D7D" w:rsidRPr="00292D7D">
        <w:rPr>
          <w:rFonts w:ascii="GHEA Grapalat" w:eastAsia="Calibri" w:hAnsi="GHEA Grapalat" w:cs="Times New Roman"/>
          <w:sz w:val="24"/>
          <w:szCs w:val="24"/>
          <w:lang w:eastAsia="hy-AM"/>
        </w:rPr>
        <w:t>տվյալներ</w:t>
      </w:r>
      <w:proofErr w:type="spellEnd"/>
      <w:r w:rsidR="00292D7D">
        <w:rPr>
          <w:rFonts w:ascii="GHEA Grapalat" w:eastAsia="Calibri" w:hAnsi="GHEA Grapalat" w:cs="Times New Roman"/>
          <w:sz w:val="24"/>
          <w:szCs w:val="24"/>
          <w:lang w:val="ru-RU" w:eastAsia="hy-AM"/>
        </w:rPr>
        <w:t>ը</w:t>
      </w:r>
      <w:r w:rsidR="00292D7D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), </w:t>
      </w:r>
      <w:proofErr w:type="spellStart"/>
      <w:r w:rsidR="00292D7D">
        <w:rPr>
          <w:rFonts w:ascii="GHEA Grapalat" w:eastAsia="Calibri" w:hAnsi="GHEA Grapalat" w:cs="Times New Roman"/>
          <w:sz w:val="24"/>
          <w:szCs w:val="24"/>
          <w:lang w:eastAsia="hy-AM"/>
        </w:rPr>
        <w:t>ինչը</w:t>
      </w:r>
      <w:proofErr w:type="spellEnd"/>
      <w:r w:rsidR="00292D7D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նպատակաուղղված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է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ֆիսկալային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հիշողությունում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պահվող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տեղեկատվության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քանակի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մեծացմանը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որն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իր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lastRenderedPageBreak/>
        <w:t>հերթին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կապահովի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ՀԴՄ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սարքի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խափանման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դեպքում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անհրաժեշտ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տեղեկատվության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լիարժեք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պահպանումն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ու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1B3537">
        <w:rPr>
          <w:rFonts w:ascii="GHEA Grapalat" w:eastAsia="Calibri" w:hAnsi="GHEA Grapalat" w:cs="Times New Roman"/>
          <w:sz w:val="24"/>
          <w:szCs w:val="24"/>
          <w:lang w:val="ru-RU" w:eastAsia="hy-AM"/>
        </w:rPr>
        <w:t>անվտանգությունը</w:t>
      </w:r>
      <w:r w:rsidR="00292D7D"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:</w:t>
      </w:r>
    </w:p>
    <w:p w:rsidR="008D312F" w:rsidRPr="008D312F" w:rsidRDefault="008D312F" w:rsidP="00292D7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fr-FR" w:eastAsia="hy-AM"/>
        </w:rPr>
      </w:pP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Ստուգող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պաշտոնատար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անձի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կողմից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ստուգման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կամ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ուսումնասիրության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հանձնարարագրի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համարով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ֆիսկալ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հաշվետվություն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տպելու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և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հարկային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մարմնի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տեղեկատվական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համակարգ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տեղեկություն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ուղարկելու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գործառույթը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գործնականում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չի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կիրառվում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ի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նչպես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նաև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ՀԴՄ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-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միջոցով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ստուգման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գործառույթի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իրականացման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համար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ոչ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միայն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ֆիսկալ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հաշվետվության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տպման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այլ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նաև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ստուգման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հանձնարարագրի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տպման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համար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նախատեսվում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մշակել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առանձին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իրավական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ակտ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և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այդ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իրավական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ակտով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սահմանել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ՀԴՄ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-</w:t>
      </w:r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միջոցով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իրականացվող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ստուգման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գործընթացին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առնչվող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գործառույթների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8D312F">
        <w:rPr>
          <w:rFonts w:ascii="GHEA Grapalat" w:eastAsia="Calibri" w:hAnsi="GHEA Grapalat" w:cs="Times New Roman"/>
          <w:sz w:val="24"/>
          <w:szCs w:val="24"/>
          <w:lang w:eastAsia="hy-AM"/>
        </w:rPr>
        <w:t>ընթացակարգը</w:t>
      </w:r>
      <w:proofErr w:type="spellEnd"/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,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ուստի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նախագծով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առաջարկվում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է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ուժը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կորցրած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ճանաչել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վերոնշյալ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 w:eastAsia="hy-AM"/>
        </w:rPr>
        <w:t>դրույթը</w:t>
      </w:r>
      <w:r w:rsidRPr="008D312F">
        <w:rPr>
          <w:rFonts w:ascii="GHEA Grapalat" w:eastAsia="Calibri" w:hAnsi="GHEA Grapalat" w:cs="Times New Roman"/>
          <w:sz w:val="24"/>
          <w:szCs w:val="24"/>
          <w:lang w:val="fr-FR" w:eastAsia="hy-AM"/>
        </w:rPr>
        <w:t>:</w:t>
      </w: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առարկան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3667F4" w:rsidRPr="003667F4" w:rsidRDefault="00972C82" w:rsidP="003667F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2C8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proofErr w:type="spellStart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>ախագծի</w:t>
      </w:r>
      <w:proofErr w:type="spellEnd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>կարգավորման</w:t>
      </w:r>
      <w:proofErr w:type="spellEnd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>առարկան</w:t>
      </w:r>
      <w:proofErr w:type="spellEnd"/>
      <w:r w:rsidRPr="00972C8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ՀԴՄ-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ին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ներկայացվող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որոշ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տեխնիկական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պահանջների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վերանայումն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ու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հստակեցումն</w:t>
      </w:r>
      <w:proofErr w:type="spellEnd"/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է, ինչպես նաև ՀԴՄ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անսարքության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դեպքում այդ մասին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սպասարկման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կենտրոնին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տեղեկացնելու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վերջինիս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անսարք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ՀԴՄ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ստուգելու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անհրաժեշտության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սպասարկման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կենտրոնի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ժամանակավոր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ՀԴՄ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տրամադրելու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գործընթացների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ժամկետների </w:t>
      </w:r>
      <w:r w:rsidR="003667F4">
        <w:rPr>
          <w:rFonts w:ascii="GHEA Grapalat" w:eastAsia="Times New Roman" w:hAnsi="GHEA Grapalat" w:cs="Times New Roman"/>
          <w:sz w:val="24"/>
          <w:szCs w:val="24"/>
          <w:lang w:val="hy-AM"/>
        </w:rPr>
        <w:t>սահման</w:t>
      </w:r>
      <w:r w:rsidR="003667F4" w:rsidRPr="003667F4">
        <w:rPr>
          <w:rFonts w:ascii="GHEA Grapalat" w:eastAsia="Times New Roman" w:hAnsi="GHEA Grapalat" w:cs="Times New Roman"/>
          <w:sz w:val="24"/>
          <w:szCs w:val="24"/>
          <w:lang w:val="hy-AM"/>
        </w:rPr>
        <w:t>ումն է:</w:t>
      </w: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972C82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972C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972C82" w:rsidRPr="00972C82" w:rsidRDefault="00972C82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972C82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972C82" w:rsidRPr="00972C82" w:rsidRDefault="00972C82" w:rsidP="00972C82">
      <w:pPr>
        <w:numPr>
          <w:ilvl w:val="0"/>
          <w:numId w:val="14"/>
        </w:numPr>
        <w:tabs>
          <w:tab w:val="left" w:pos="851"/>
        </w:tabs>
        <w:autoSpaceDN w:val="0"/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972C82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972C82" w:rsidRPr="001B3537" w:rsidRDefault="00972C82" w:rsidP="00972C8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72C82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72C82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72C82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72C82">
        <w:rPr>
          <w:rFonts w:ascii="GHEA Grapalat" w:eastAsia="Times New Roman" w:hAnsi="GHEA Grapalat" w:cs="Sylfaen"/>
          <w:sz w:val="24"/>
          <w:szCs w:val="24"/>
          <w:lang w:val="hy-AM"/>
        </w:rPr>
        <w:t>ակնկալվում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72C8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72C8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հարկային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տեղեկատվական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համակարգին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միանալու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նպատակով ՀԴՄ-ի համար </w:t>
      </w:r>
      <w:r w:rsidR="003667F4">
        <w:rPr>
          <w:rFonts w:ascii="GHEA Grapalat" w:eastAsia="Times New Roman" w:hAnsi="GHEA Grapalat" w:cs="GHEA Grapalat"/>
          <w:sz w:val="24"/>
          <w:szCs w:val="24"/>
          <w:lang w:val="hy-AM"/>
        </w:rPr>
        <w:t>սահմանել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SIM </w:t>
      </w:r>
      <w:proofErr w:type="spellStart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քարտով</w:t>
      </w:r>
      <w:proofErr w:type="spellEnd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՝ </w:t>
      </w:r>
      <w:proofErr w:type="spellStart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նվազագույնը</w:t>
      </w:r>
      <w:proofErr w:type="spellEnd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3G </w:t>
      </w:r>
      <w:proofErr w:type="spellStart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կապուղիով</w:t>
      </w:r>
      <w:proofErr w:type="spellEnd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>միանալու</w:t>
      </w:r>
      <w:proofErr w:type="spellEnd"/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հնարավորության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պարտադիր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3667F4">
        <w:rPr>
          <w:rFonts w:ascii="GHEA Grapalat" w:eastAsia="Times New Roman" w:hAnsi="GHEA Grapalat" w:cs="GHEA Grapalat"/>
          <w:sz w:val="24"/>
          <w:szCs w:val="24"/>
          <w:lang w:val="hy-AM"/>
        </w:rPr>
        <w:t>պահանջը</w:t>
      </w:r>
      <w:r w:rsidR="003667F4" w:rsidRPr="003667F4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Միաժամանակ, կսահմանվեն ժամկետներ՝ ՀԴՄ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անսարքության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վերաբերյալ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սպասարկման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կենտրոնին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տեղեկացնելու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վերջինիս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անսարք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ՀԴՄ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>-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ստուգելու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դեպքում՝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սպասարկման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կենտրոնի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ժամանակավոր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օգտագործման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ՀԴՄ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տրամադրելու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գործընթացների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իրականացման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1B3537" w:rsidRPr="001B3537">
        <w:rPr>
          <w:rFonts w:ascii="GHEA Grapalat" w:eastAsia="Times New Roman" w:hAnsi="GHEA Grapalat" w:cs="GHEA Grapalat"/>
          <w:sz w:val="24"/>
          <w:szCs w:val="24"/>
          <w:lang w:val="hy-AM"/>
        </w:rPr>
        <w:t>համար:</w:t>
      </w:r>
    </w:p>
    <w:p w:rsidR="00972C82" w:rsidRPr="00972C82" w:rsidRDefault="00972C82" w:rsidP="00292D7D">
      <w:pPr>
        <w:spacing w:after="0"/>
        <w:jc w:val="both"/>
        <w:rPr>
          <w:rFonts w:ascii="GHEA Grapalat" w:eastAsia="Times New Roman" w:hAnsi="GHEA Grapalat" w:cs="GHEA Grapalat"/>
          <w:i/>
          <w:sz w:val="24"/>
          <w:szCs w:val="24"/>
          <w:lang w:val="fr-FR"/>
        </w:rPr>
      </w:pPr>
      <w:r w:rsidRPr="00972C82">
        <w:rPr>
          <w:rFonts w:ascii="GHEA Grapalat" w:eastAsia="Times New Roman" w:hAnsi="GHEA Grapalat" w:cs="GHEA Grapalat"/>
          <w:i/>
          <w:sz w:val="24"/>
          <w:szCs w:val="24"/>
          <w:lang w:val="fr-FR"/>
        </w:rPr>
        <w:t xml:space="preserve"> </w:t>
      </w:r>
    </w:p>
    <w:p w:rsidR="00972C82" w:rsidRDefault="00972C82">
      <w:pPr>
        <w:spacing w:after="160" w:line="259" w:lineRule="auto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fr-FR"/>
        </w:rPr>
        <w:br w:type="page"/>
      </w:r>
    </w:p>
    <w:p w:rsidR="00972C82" w:rsidRPr="00972C82" w:rsidRDefault="00972C82" w:rsidP="00972C82">
      <w:pPr>
        <w:spacing w:after="0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af-ZA"/>
        </w:rPr>
      </w:pPr>
      <w:r w:rsidRPr="00972C82">
        <w:rPr>
          <w:rFonts w:ascii="GHEA Grapalat" w:eastAsia="Times New Roman" w:hAnsi="GHEA Grapalat" w:cs="Sylfaen"/>
          <w:b/>
          <w:noProof/>
          <w:sz w:val="24"/>
          <w:szCs w:val="24"/>
          <w:lang w:val="af-ZA"/>
        </w:rPr>
        <w:lastRenderedPageBreak/>
        <w:t>ՏԵՂԵԿԱՆՔ</w:t>
      </w:r>
    </w:p>
    <w:p w:rsidR="00972C82" w:rsidRPr="00972C82" w:rsidRDefault="00972C82" w:rsidP="00972C82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pt-BR" w:eastAsia="zh-CN"/>
        </w:rPr>
      </w:pP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«ՀԱՅԱՍՏԱՆԻ ՀԱՆՐԱՊԵՏՈՒԹՅԱՆ ԿԱՌԱՎԱՐՈՒԹՅԱՆ 2017 ԹՎԱԿԱՆԻ ՀՈԿՏԵՄԲԵՐԻ 5-Ի N1318-Ն ՈՐՈՇՄԱՆ ՄԵՋ ՓՈՓՈԽՈՒԹՅՈՒՆ</w:t>
      </w:r>
      <w:r>
        <w:rPr>
          <w:rFonts w:ascii="GHEA Grapalat" w:eastAsia="Times New Roman" w:hAnsi="GHEA Grapalat" w:cs="Tahoma"/>
          <w:b/>
          <w:sz w:val="24"/>
          <w:szCs w:val="24"/>
          <w:lang w:val="ru-RU" w:eastAsia="zh-CN"/>
        </w:rPr>
        <w:t>ՆԵՐ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 xml:space="preserve"> ԵՎ ԼՐԱՑՈՒՄ</w:t>
      </w:r>
      <w:r w:rsidR="00390E25">
        <w:rPr>
          <w:rFonts w:ascii="GHEA Grapalat" w:eastAsia="Times New Roman" w:hAnsi="GHEA Grapalat" w:cs="Tahoma"/>
          <w:b/>
          <w:sz w:val="24"/>
          <w:szCs w:val="24"/>
          <w:lang w:eastAsia="zh-CN"/>
        </w:rPr>
        <w:t>ՆԵՐ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 xml:space="preserve"> ԿԱՏԱՐԵԼՈՒ ՄԱՍԻՆ» ՀԱՅԱՍՏԱՆԻ ՀԱՆՐԱՊԵՏՈՒԹՅԱՆ ԿԱՌԱՎԱՐՈՒԹՅԱՆ ՈՐՈՇՄԱՆ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ԸՆԴՈՒՆՄԱՆ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af-ZA" w:eastAsia="zh-CN"/>
        </w:rPr>
        <w:t xml:space="preserve"> </w:t>
      </w:r>
      <w:r w:rsidRPr="00972C82">
        <w:rPr>
          <w:rFonts w:ascii="GHEA Grapalat" w:eastAsia="Times New Roman" w:hAnsi="GHEA Grapalat" w:cs="Times Armenian"/>
          <w:b/>
          <w:sz w:val="24"/>
          <w:szCs w:val="24"/>
          <w:lang w:val="hy-AM" w:eastAsia="zh-CN"/>
        </w:rPr>
        <w:t>ԿԱՊԱԿՑՈՒԹՅԱՄԲ</w:t>
      </w:r>
      <w:r w:rsidRPr="00972C82">
        <w:rPr>
          <w:rFonts w:ascii="GHEA Grapalat" w:eastAsia="Times New Roman" w:hAnsi="GHEA Grapalat" w:cs="Times Armenian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ԱՅԼ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ԻՐԱՎԱԿԱՆ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ԱԿՏԵՐՈՒՄ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ՓՈՓՈԽՈՒԹՅՈՒՆՆԵՐ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ԵՎ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af-ZA" w:eastAsia="zh-CN"/>
        </w:rPr>
        <w:t xml:space="preserve"> ԼՐԱՑՈՒՄՆԵՐ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ԿԱՏԱՐԵԼՈՒ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ԱՆՀՐԱԺԵՇՏՈՒԹՅԱՆ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ԿԱՄ</w:t>
      </w:r>
    </w:p>
    <w:p w:rsidR="00972C82" w:rsidRPr="00972C82" w:rsidRDefault="00972C82" w:rsidP="00972C82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Tahoma"/>
          <w:sz w:val="24"/>
          <w:szCs w:val="24"/>
          <w:lang w:val="af-ZA" w:eastAsia="zh-CN"/>
        </w:rPr>
      </w:pPr>
      <w:r w:rsidRPr="00972C82">
        <w:rPr>
          <w:rFonts w:ascii="GHEA Grapalat" w:eastAsia="Times New Roman" w:hAnsi="GHEA Grapalat" w:cs="Sylfaen"/>
          <w:b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ԲԱՑԱԿԱՅՈՒԹՅԱՆ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af-ZA" w:eastAsia="zh-CN"/>
        </w:rPr>
        <w:t xml:space="preserve">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ՄԱՍԻՆ</w:t>
      </w:r>
    </w:p>
    <w:p w:rsidR="00972C82" w:rsidRPr="00972C82" w:rsidRDefault="00972C82" w:rsidP="00972C82">
      <w:pPr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972C82" w:rsidRPr="00972C82" w:rsidRDefault="00972C82" w:rsidP="00972C82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</w:pPr>
      <w:r w:rsidRPr="00972C82">
        <w:rPr>
          <w:rFonts w:ascii="GHEA Grapalat" w:eastAsia="Times New Roman" w:hAnsi="GHEA Grapalat" w:cs="Tahoma"/>
          <w:sz w:val="24"/>
          <w:szCs w:val="24"/>
          <w:lang w:val="hy-AM" w:eastAsia="zh-CN"/>
        </w:rPr>
        <w:t>«Հայաստանի Հանրապետության կառավարության 2017 թվականի հոկտեմբերի 5-ի N1318-Ն որոշման մեջ փոփոխություն</w:t>
      </w:r>
      <w:r>
        <w:rPr>
          <w:rFonts w:ascii="GHEA Grapalat" w:eastAsia="Times New Roman" w:hAnsi="GHEA Grapalat" w:cs="Tahoma"/>
          <w:sz w:val="24"/>
          <w:szCs w:val="24"/>
          <w:lang w:val="ru-RU" w:eastAsia="zh-CN"/>
        </w:rPr>
        <w:t>ներ</w:t>
      </w:r>
      <w:r w:rsidRPr="00972C82">
        <w:rPr>
          <w:rFonts w:ascii="GHEA Grapalat" w:eastAsia="Times New Roman" w:hAnsi="GHEA Grapalat" w:cs="Tahoma"/>
          <w:sz w:val="24"/>
          <w:szCs w:val="24"/>
          <w:lang w:val="hy-AM" w:eastAsia="zh-CN"/>
        </w:rPr>
        <w:t xml:space="preserve"> և լրացում</w:t>
      </w:r>
      <w:proofErr w:type="spellStart"/>
      <w:r w:rsidR="00390E25">
        <w:rPr>
          <w:rFonts w:ascii="GHEA Grapalat" w:eastAsia="Times New Roman" w:hAnsi="GHEA Grapalat" w:cs="Tahoma"/>
          <w:sz w:val="24"/>
          <w:szCs w:val="24"/>
          <w:lang w:eastAsia="zh-CN"/>
        </w:rPr>
        <w:t>ներ</w:t>
      </w:r>
      <w:proofErr w:type="spellEnd"/>
      <w:r w:rsidRPr="00972C82">
        <w:rPr>
          <w:rFonts w:ascii="GHEA Grapalat" w:eastAsia="Times New Roman" w:hAnsi="GHEA Grapalat" w:cs="Tahoma"/>
          <w:sz w:val="24"/>
          <w:szCs w:val="24"/>
          <w:lang w:val="hy-AM" w:eastAsia="zh-CN"/>
        </w:rPr>
        <w:t xml:space="preserve"> կատարելու մասին» Հայաստանի Հանրապետության կառավարության որոշման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ընդունման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կապակցությամբ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այլ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նորմատիվ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իրավական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eastAsia="zh-CN"/>
        </w:rPr>
        <w:t>ակտերի</w:t>
      </w:r>
      <w:r w:rsidRPr="00972C82">
        <w:rPr>
          <w:rFonts w:ascii="GHEA Grapalat" w:eastAsia="Times New Roman" w:hAnsi="GHEA Grapalat" w:cs="Tahoma"/>
          <w:noProof/>
          <w:sz w:val="24"/>
          <w:szCs w:val="24"/>
          <w:lang w:val="pt-BR" w:eastAsia="zh-CN"/>
        </w:rPr>
        <w:t xml:space="preserve"> </w:t>
      </w:r>
      <w:r w:rsidRPr="00972C82">
        <w:rPr>
          <w:rFonts w:ascii="GHEA Grapalat" w:eastAsia="Times New Roman" w:hAnsi="GHEA Grapalat" w:cs="Tahoma"/>
          <w:bCs/>
          <w:iCs/>
          <w:sz w:val="24"/>
          <w:szCs w:val="24"/>
          <w:lang w:val="af-ZA" w:eastAsia="zh-CN"/>
        </w:rPr>
        <w:t>ընդունման անհրաժեշտություն չի առաջանում:</w:t>
      </w:r>
    </w:p>
    <w:p w:rsidR="00972C82" w:rsidRPr="00972C82" w:rsidRDefault="00972C82" w:rsidP="00972C82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72C82" w:rsidRPr="00972C82" w:rsidRDefault="00972C82" w:rsidP="00972C82">
      <w:pPr>
        <w:spacing w:after="0" w:line="36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pt-BR"/>
        </w:rPr>
      </w:pPr>
    </w:p>
    <w:p w:rsidR="00972C82" w:rsidRPr="00972C82" w:rsidRDefault="00972C82" w:rsidP="00972C82">
      <w:pPr>
        <w:spacing w:after="0" w:line="36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pt-BR"/>
        </w:rPr>
      </w:pPr>
    </w:p>
    <w:p w:rsidR="00972C82" w:rsidRPr="00972C82" w:rsidRDefault="00972C82" w:rsidP="00972C82">
      <w:pPr>
        <w:spacing w:after="0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972C82">
        <w:rPr>
          <w:rFonts w:ascii="GHEA Grapalat" w:eastAsia="Times New Roman" w:hAnsi="GHEA Grapalat" w:cs="Sylfaen"/>
          <w:b/>
          <w:noProof/>
          <w:sz w:val="24"/>
          <w:szCs w:val="24"/>
          <w:lang w:val="af-ZA"/>
        </w:rPr>
        <w:t>ՏԵՂԵԿԱՆՔ</w:t>
      </w:r>
    </w:p>
    <w:p w:rsidR="00972C82" w:rsidRPr="00972C82" w:rsidRDefault="00972C82" w:rsidP="00972C82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</w:pP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«ՀԱՅԱՍՏԱՆԻ ՀԱՆՐԱՊԵՏՈՒԹՅԱՆ ԿԱՌԱՎԱՐՈՒԹՅԱՆ 2017 ԹՎԱԿԱՆԻ ՀՈԿՏԵՄԲԵՐԻ 5-Ի N1318-Ն ՈՐՈՇՄԱՆ ՄԵՋ ՓՈՓՈԽՈՒԹՅՈՒՆՆԵՐ ԵՎ ԼՐԱՑՈՒՄ</w:t>
      </w:r>
      <w:r w:rsidR="00390E25" w:rsidRPr="00390E25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>ՆԵՐ</w:t>
      </w:r>
      <w:r w:rsidRPr="00972C82">
        <w:rPr>
          <w:rFonts w:ascii="GHEA Grapalat" w:eastAsia="Times New Roman" w:hAnsi="GHEA Grapalat" w:cs="Tahoma"/>
          <w:b/>
          <w:sz w:val="24"/>
          <w:szCs w:val="24"/>
          <w:lang w:val="hy-AM" w:eastAsia="zh-CN"/>
        </w:rPr>
        <w:t xml:space="preserve"> ԿԱՏԱՐԵԼՈՒ ՄԱՍԻՆ» ՀԱՅԱՍՏԱՆԻ ՀԱՆՐԱՊԵՏՈՒԹՅԱՆ ԿԱՌԱՎԱՐՈՒԹՅԱՆ ՈՐՈՇՄԱՆ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 xml:space="preserve">ԸՆԴՈՒՆՄԱՆ </w:t>
      </w:r>
      <w:r w:rsidRPr="00972C82">
        <w:rPr>
          <w:rFonts w:ascii="GHEA Grapalat" w:eastAsia="Times New Roman" w:hAnsi="GHEA Grapalat" w:cs="Times Armenian"/>
          <w:b/>
          <w:sz w:val="24"/>
          <w:szCs w:val="24"/>
          <w:lang w:val="hy-AM" w:eastAsia="zh-CN"/>
        </w:rPr>
        <w:t xml:space="preserve">ԴԵՊՔՈՒՄ </w:t>
      </w:r>
      <w:r w:rsidRPr="00972C82">
        <w:rPr>
          <w:rFonts w:ascii="GHEA Grapalat" w:eastAsia="Times New Roman" w:hAnsi="GHEA Grapalat" w:cs="Sylfaen"/>
          <w:b/>
          <w:sz w:val="24"/>
          <w:szCs w:val="24"/>
          <w:lang w:val="hy-AM" w:eastAsia="zh-CN"/>
        </w:rPr>
        <w:t>ՊԵՏԱԿԱՆ ԲՅՈՒՋԵԻ ԵԿԱՄՈՒՏՆԵՐԻ ԱՎԵԼԱՑՄԱՆ ԿԱՄ ՆՎԱԶԵՑՄԱՆ ՄԱՍԻՆ</w:t>
      </w:r>
    </w:p>
    <w:p w:rsidR="00972C82" w:rsidRPr="00972C82" w:rsidRDefault="00972C82" w:rsidP="00972C8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:rsidR="00972C82" w:rsidRPr="00972C82" w:rsidRDefault="00972C82" w:rsidP="00972C8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</w:pPr>
      <w:r w:rsidRPr="00972C82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Հանրապետության կառավարության 2017 թվականի հոկտեմբերի 5-ի N1318-Ն որոշման մեջ փոփոխություն</w:t>
      </w:r>
      <w:r>
        <w:rPr>
          <w:rFonts w:ascii="GHEA Grapalat" w:eastAsia="Times New Roman" w:hAnsi="GHEA Grapalat" w:cs="Times New Roman"/>
          <w:sz w:val="24"/>
          <w:szCs w:val="24"/>
          <w:lang w:val="ru-RU"/>
        </w:rPr>
        <w:t>ներ</w:t>
      </w:r>
      <w:r w:rsidRPr="00972C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լրացում</w:t>
      </w:r>
      <w:r w:rsidR="00390E25">
        <w:rPr>
          <w:rFonts w:ascii="GHEA Grapalat" w:eastAsia="Times New Roman" w:hAnsi="GHEA Grapalat" w:cs="Times New Roman"/>
          <w:sz w:val="24"/>
          <w:szCs w:val="24"/>
        </w:rPr>
        <w:t>ներ</w:t>
      </w:r>
      <w:bookmarkStart w:id="0" w:name="_GoBack"/>
      <w:bookmarkEnd w:id="0"/>
      <w:r w:rsidRPr="00972C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կատարելու մասին» Հայաստանի Հանրապետության կառավարության որոշման</w:t>
      </w:r>
      <w:r w:rsidRPr="00972C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72C82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60368F" w:rsidRPr="00972C82" w:rsidRDefault="0060368F" w:rsidP="00972C82">
      <w:pPr>
        <w:spacing w:after="160" w:line="259" w:lineRule="auto"/>
        <w:rPr>
          <w:rFonts w:ascii="GHEA Grapalat" w:eastAsia="Times New Roman" w:hAnsi="GHEA Grapalat" w:cs="Times New Roman"/>
          <w:sz w:val="28"/>
          <w:szCs w:val="24"/>
          <w:lang w:val="af-ZA"/>
        </w:rPr>
      </w:pPr>
    </w:p>
    <w:sectPr w:rsidR="0060368F" w:rsidRPr="00972C82" w:rsidSect="00423389">
      <w:pgSz w:w="11907" w:h="16839" w:code="9"/>
      <w:pgMar w:top="1138" w:right="616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227C7D"/>
    <w:multiLevelType w:val="hybridMultilevel"/>
    <w:tmpl w:val="1C80D922"/>
    <w:lvl w:ilvl="0" w:tplc="4E50E4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096"/>
    <w:multiLevelType w:val="hybridMultilevel"/>
    <w:tmpl w:val="4A7E4798"/>
    <w:lvl w:ilvl="0" w:tplc="BFE07802">
      <w:start w:val="1"/>
      <w:numFmt w:val="decimal"/>
      <w:lvlText w:val="%1-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03F"/>
    <w:multiLevelType w:val="hybridMultilevel"/>
    <w:tmpl w:val="7932DAD4"/>
    <w:lvl w:ilvl="0" w:tplc="0542EFFE">
      <w:numFmt w:val="decimal"/>
      <w:lvlText w:val="%1-"/>
      <w:lvlJc w:val="left"/>
      <w:pPr>
        <w:ind w:left="720" w:hanging="360"/>
      </w:pPr>
      <w:rPr>
        <w:rFonts w:ascii="Sylfaen" w:hAnsi="Sylfae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671A"/>
    <w:multiLevelType w:val="hybridMultilevel"/>
    <w:tmpl w:val="C09E0D02"/>
    <w:lvl w:ilvl="0" w:tplc="0628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6D21"/>
    <w:multiLevelType w:val="hybridMultilevel"/>
    <w:tmpl w:val="A05680EA"/>
    <w:lvl w:ilvl="0" w:tplc="9EDE5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2B1B"/>
    <w:multiLevelType w:val="hybridMultilevel"/>
    <w:tmpl w:val="369C7C80"/>
    <w:lvl w:ilvl="0" w:tplc="575A8E52">
      <w:start w:val="1"/>
      <w:numFmt w:val="decimal"/>
      <w:lvlText w:val="%1."/>
      <w:lvlJc w:val="left"/>
      <w:pPr>
        <w:ind w:left="1377" w:hanging="810"/>
      </w:pPr>
      <w:rPr>
        <w:rFonts w:eastAsiaTheme="minorHAns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055527"/>
    <w:multiLevelType w:val="hybridMultilevel"/>
    <w:tmpl w:val="ABC4F5B2"/>
    <w:lvl w:ilvl="0" w:tplc="F3FCA4FA">
      <w:numFmt w:val="decimal"/>
      <w:lvlText w:val="%1-"/>
      <w:lvlJc w:val="left"/>
      <w:pPr>
        <w:ind w:left="1125" w:hanging="360"/>
      </w:pPr>
      <w:rPr>
        <w:rFonts w:ascii="Sylfaen" w:hAnsi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ED34237"/>
    <w:multiLevelType w:val="hybridMultilevel"/>
    <w:tmpl w:val="BA001AC2"/>
    <w:lvl w:ilvl="0" w:tplc="C7DA8004">
      <w:numFmt w:val="decimal"/>
      <w:lvlText w:val="%1-"/>
      <w:lvlJc w:val="left"/>
      <w:pPr>
        <w:ind w:left="765" w:hanging="360"/>
      </w:pPr>
      <w:rPr>
        <w:rFonts w:ascii="Sylfaen" w:hAnsi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261F"/>
    <w:multiLevelType w:val="hybridMultilevel"/>
    <w:tmpl w:val="5BB8FB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FF0D6F"/>
    <w:multiLevelType w:val="hybridMultilevel"/>
    <w:tmpl w:val="369C7C80"/>
    <w:lvl w:ilvl="0" w:tplc="575A8E52">
      <w:start w:val="1"/>
      <w:numFmt w:val="decimal"/>
      <w:lvlText w:val="%1."/>
      <w:lvlJc w:val="left"/>
      <w:pPr>
        <w:ind w:left="1377" w:hanging="810"/>
      </w:pPr>
      <w:rPr>
        <w:rFonts w:eastAsiaTheme="minorHAns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5A647C"/>
    <w:multiLevelType w:val="hybridMultilevel"/>
    <w:tmpl w:val="CB308AB6"/>
    <w:lvl w:ilvl="0" w:tplc="257452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55A9"/>
    <w:multiLevelType w:val="hybridMultilevel"/>
    <w:tmpl w:val="4F980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C"/>
    <w:rsid w:val="00031BD5"/>
    <w:rsid w:val="000906E2"/>
    <w:rsid w:val="00091DB9"/>
    <w:rsid w:val="000A64EB"/>
    <w:rsid w:val="000F1929"/>
    <w:rsid w:val="00140951"/>
    <w:rsid w:val="001A1E91"/>
    <w:rsid w:val="001B3537"/>
    <w:rsid w:val="001E2119"/>
    <w:rsid w:val="00223FB6"/>
    <w:rsid w:val="00292D7D"/>
    <w:rsid w:val="002A3BAE"/>
    <w:rsid w:val="002A71B0"/>
    <w:rsid w:val="002B09D0"/>
    <w:rsid w:val="002E2DDE"/>
    <w:rsid w:val="00324FB7"/>
    <w:rsid w:val="003667F4"/>
    <w:rsid w:val="00390E25"/>
    <w:rsid w:val="003C62C2"/>
    <w:rsid w:val="00412D77"/>
    <w:rsid w:val="00416C50"/>
    <w:rsid w:val="004212F6"/>
    <w:rsid w:val="00423389"/>
    <w:rsid w:val="00443009"/>
    <w:rsid w:val="004723B9"/>
    <w:rsid w:val="00494A27"/>
    <w:rsid w:val="004A3644"/>
    <w:rsid w:val="004F16BF"/>
    <w:rsid w:val="004F26CD"/>
    <w:rsid w:val="00600805"/>
    <w:rsid w:val="0060368F"/>
    <w:rsid w:val="00633977"/>
    <w:rsid w:val="00660FF2"/>
    <w:rsid w:val="00670E0F"/>
    <w:rsid w:val="006E5CF1"/>
    <w:rsid w:val="00707939"/>
    <w:rsid w:val="00741A77"/>
    <w:rsid w:val="00753868"/>
    <w:rsid w:val="007558E8"/>
    <w:rsid w:val="00760AC0"/>
    <w:rsid w:val="00774395"/>
    <w:rsid w:val="00786118"/>
    <w:rsid w:val="007D7EF2"/>
    <w:rsid w:val="007E07E4"/>
    <w:rsid w:val="00815E87"/>
    <w:rsid w:val="008A276B"/>
    <w:rsid w:val="008D312F"/>
    <w:rsid w:val="008F00FC"/>
    <w:rsid w:val="00904EC0"/>
    <w:rsid w:val="009069F1"/>
    <w:rsid w:val="00912820"/>
    <w:rsid w:val="0094710E"/>
    <w:rsid w:val="00972C82"/>
    <w:rsid w:val="009A3040"/>
    <w:rsid w:val="00A840B7"/>
    <w:rsid w:val="00B63FB3"/>
    <w:rsid w:val="00B817C0"/>
    <w:rsid w:val="00B83BCF"/>
    <w:rsid w:val="00B94982"/>
    <w:rsid w:val="00BA291B"/>
    <w:rsid w:val="00C051AC"/>
    <w:rsid w:val="00C40592"/>
    <w:rsid w:val="00C92FB5"/>
    <w:rsid w:val="00D1455E"/>
    <w:rsid w:val="00D21418"/>
    <w:rsid w:val="00D31BC6"/>
    <w:rsid w:val="00EC099E"/>
    <w:rsid w:val="00EF1E16"/>
    <w:rsid w:val="00EF72EE"/>
    <w:rsid w:val="00F53C14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670E0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670E0F"/>
  </w:style>
  <w:style w:type="table" w:styleId="TableGrid">
    <w:name w:val="Table Grid"/>
    <w:basedOn w:val="TableNormal"/>
    <w:uiPriority w:val="39"/>
    <w:rsid w:val="0009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6C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670E0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670E0F"/>
  </w:style>
  <w:style w:type="table" w:styleId="TableGrid">
    <w:name w:val="Table Grid"/>
    <w:basedOn w:val="TableNormal"/>
    <w:uiPriority w:val="39"/>
    <w:rsid w:val="0009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6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Poghosyan</dc:creator>
  <cp:lastModifiedBy>Irina Vardanyan</cp:lastModifiedBy>
  <cp:revision>11</cp:revision>
  <cp:lastPrinted>2019-12-12T09:37:00Z</cp:lastPrinted>
  <dcterms:created xsi:type="dcterms:W3CDTF">2019-12-12T14:01:00Z</dcterms:created>
  <dcterms:modified xsi:type="dcterms:W3CDTF">2020-01-17T06:40:00Z</dcterms:modified>
</cp:coreProperties>
</file>