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DD5" w:rsidRPr="00192417" w:rsidRDefault="000F3DD5" w:rsidP="000F3DD5">
      <w:pPr>
        <w:pStyle w:val="mechtex"/>
        <w:jc w:val="right"/>
        <w:rPr>
          <w:rFonts w:ascii="GHEA Grapalat" w:hAnsi="GHEA Grapalat"/>
          <w:sz w:val="24"/>
          <w:u w:val="single"/>
        </w:rPr>
      </w:pPr>
      <w:r w:rsidRPr="00192417">
        <w:rPr>
          <w:rFonts w:ascii="GHEA Grapalat" w:hAnsi="GHEA Grapalat"/>
          <w:sz w:val="24"/>
          <w:u w:val="single"/>
        </w:rPr>
        <w:t>ՆԱԽԱԳԻԾ</w:t>
      </w: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GHEA Grapalat" w:eastAsia="Times New Roman" w:hAnsi="GHEA Grapalat" w:cs="Sylfaen"/>
          <w:b/>
          <w:bCs/>
          <w:sz w:val="24"/>
          <w:lang w:eastAsia="en-GB"/>
        </w:rPr>
        <w:t>ՀԱՅԱՍՏԱՆԻ</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ՀԱՆՐԱՊԵՏՈՒԹՅԱՆ</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ԿԱՌԱՎԱՐՈՒԹՅՈՒ</w:t>
      </w:r>
      <w:r w:rsidRPr="00192417">
        <w:rPr>
          <w:rFonts w:ascii="GHEA Grapalat" w:eastAsia="Times New Roman" w:hAnsi="GHEA Grapalat"/>
          <w:b/>
          <w:bCs/>
          <w:sz w:val="24"/>
          <w:lang w:eastAsia="en-GB"/>
        </w:rPr>
        <w:t>Ն</w:t>
      </w: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Courier New" w:eastAsia="Times New Roman" w:hAnsi="Courier New" w:cs="Courier New"/>
          <w:sz w:val="24"/>
          <w:lang w:eastAsia="en-GB"/>
        </w:rPr>
        <w:t> </w:t>
      </w:r>
      <w:r w:rsidRPr="00192417">
        <w:rPr>
          <w:rFonts w:ascii="Courier New" w:eastAsia="Times New Roman" w:hAnsi="Courier New" w:cs="Courier New"/>
          <w:b/>
          <w:bCs/>
          <w:sz w:val="24"/>
          <w:lang w:eastAsia="en-GB"/>
        </w:rPr>
        <w:t> </w:t>
      </w:r>
      <w:r w:rsidRPr="00192417">
        <w:rPr>
          <w:rFonts w:ascii="GHEA Grapalat" w:eastAsia="Times New Roman" w:hAnsi="GHEA Grapalat"/>
          <w:b/>
          <w:bCs/>
          <w:sz w:val="24"/>
          <w:lang w:eastAsia="en-GB"/>
        </w:rPr>
        <w:t xml:space="preserve"> Ո Ր Ո Շ ՈՒ Մ</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192417" w:rsidRDefault="000F3DD5" w:rsidP="000F3DD5">
      <w:pPr>
        <w:jc w:val="center"/>
        <w:rPr>
          <w:rFonts w:ascii="GHEA Grapalat" w:hAnsi="GHEA Grapalat"/>
          <w:sz w:val="24"/>
        </w:rPr>
      </w:pPr>
      <w:r w:rsidRPr="00192417">
        <w:rPr>
          <w:rFonts w:ascii="GHEA Grapalat" w:hAnsi="GHEA Grapalat" w:cs="Sylfaen"/>
          <w:sz w:val="24"/>
        </w:rPr>
        <w:t xml:space="preserve">   _ </w:t>
      </w:r>
      <w:proofErr w:type="gramStart"/>
      <w:r w:rsidR="0003420D">
        <w:rPr>
          <w:rFonts w:ascii="GHEA Grapalat" w:hAnsi="GHEA Grapalat" w:cs="Sylfaen"/>
          <w:sz w:val="24"/>
          <w:lang w:val="hy-AM"/>
        </w:rPr>
        <w:t>հունվար</w:t>
      </w:r>
      <w:r w:rsidR="00D0560C">
        <w:rPr>
          <w:rFonts w:ascii="GHEA Grapalat" w:hAnsi="GHEA Grapalat" w:cs="Sylfaen"/>
          <w:sz w:val="24"/>
          <w:lang w:val="hy-AM"/>
        </w:rPr>
        <w:t>ի</w:t>
      </w:r>
      <w:r w:rsidR="0003420D">
        <w:rPr>
          <w:rFonts w:ascii="GHEA Grapalat" w:hAnsi="GHEA Grapalat"/>
          <w:sz w:val="24"/>
        </w:rPr>
        <w:t xml:space="preserve">  2020</w:t>
      </w:r>
      <w:proofErr w:type="gramEnd"/>
      <w:r w:rsidRPr="00192417">
        <w:rPr>
          <w:rFonts w:ascii="GHEA Grapalat" w:hAnsi="GHEA Grapalat"/>
          <w:sz w:val="24"/>
        </w:rPr>
        <w:t xml:space="preserve">  </w:t>
      </w:r>
      <w:proofErr w:type="spellStart"/>
      <w:r w:rsidRPr="00192417">
        <w:rPr>
          <w:rFonts w:ascii="GHEA Grapalat" w:hAnsi="GHEA Grapalat"/>
          <w:sz w:val="24"/>
        </w:rPr>
        <w:t>թվականի</w:t>
      </w:r>
      <w:proofErr w:type="spellEnd"/>
      <w:r w:rsidRPr="00192417">
        <w:rPr>
          <w:rFonts w:ascii="GHEA Grapalat" w:hAnsi="GHEA Grapalat"/>
          <w:sz w:val="24"/>
        </w:rPr>
        <w:t xml:space="preserve">  </w:t>
      </w:r>
      <w:r w:rsidRPr="00192417">
        <w:rPr>
          <w:rFonts w:ascii="GHEA Grapalat" w:hAnsi="GHEA Grapalat"/>
          <w:sz w:val="24"/>
          <w:lang w:val="en-US"/>
        </w:rPr>
        <w:t>N</w:t>
      </w:r>
      <w:r w:rsidRPr="00192417">
        <w:rPr>
          <w:rFonts w:ascii="GHEA Grapalat" w:hAnsi="GHEA Grapalat"/>
          <w:sz w:val="24"/>
        </w:rPr>
        <w:t xml:space="preserve">             - Լ</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000629" w:rsidRDefault="0078332B" w:rsidP="00777345">
      <w:pPr>
        <w:spacing w:after="0"/>
        <w:jc w:val="center"/>
        <w:rPr>
          <w:rFonts w:ascii="GHEA Grapalat" w:hAnsi="GHEA Grapalat" w:cs="Sylfaen"/>
          <w:spacing w:val="10"/>
          <w:lang w:val="hy-AM"/>
        </w:rPr>
      </w:pPr>
      <w:r w:rsidRPr="0078332B">
        <w:rPr>
          <w:rFonts w:ascii="GHEA Grapalat" w:eastAsia="Times New Roman" w:hAnsi="GHEA Grapalat" w:cs="Tahoma"/>
          <w:lang w:val="hy-AM" w:eastAsia="ru-RU"/>
        </w:rPr>
        <w:t>«ՁԵՐԲԱԿԱԼՎԱԾ և ԿԱԼԱՆԱՎՈՐՎԱԾ ԱՆՁԱՆՑ ՊԱՀԵԼՈՒ ՄԱՍԻՆ» ՀԱՅԱՍՏԱՆԻ ՀԱՆՐԱՊԵՏՈՒԹՅԱՆ ՕՐԵՆՔՈՒՄ ԼՐԱՑՈՒՄՆԵՐ ԿԱՏԱՐԵԼՈՒ ՄԱՍԻՆ»</w:t>
      </w:r>
      <w:r w:rsidR="009D6232" w:rsidRPr="0078332B">
        <w:rPr>
          <w:rFonts w:ascii="GHEA Grapalat" w:eastAsia="Times New Roman" w:hAnsi="GHEA Grapalat" w:cs="Tahoma"/>
          <w:lang w:val="hy-AM" w:eastAsia="ru-RU"/>
        </w:rPr>
        <w:t xml:space="preserve"> </w:t>
      </w:r>
      <w:r w:rsidR="00132358" w:rsidRPr="0078332B">
        <w:rPr>
          <w:rFonts w:ascii="GHEA Grapalat" w:eastAsia="Times New Roman" w:hAnsi="GHEA Grapalat" w:cs="Tahoma"/>
          <w:lang w:val="hy-AM" w:eastAsia="ru-RU"/>
        </w:rPr>
        <w:t>ՕՐԵՆՔԻ</w:t>
      </w:r>
      <w:r w:rsidR="00132358" w:rsidRPr="00132358">
        <w:rPr>
          <w:rFonts w:ascii="GHEA Grapalat" w:hAnsi="GHEA Grapalat" w:cs="Sylfaen"/>
          <w:spacing w:val="10"/>
          <w:lang w:val="hy-AM"/>
        </w:rPr>
        <w:t xml:space="preserve"> ՆԱԽԱԳԾԻ</w:t>
      </w:r>
      <w:r w:rsidR="000D0B1E" w:rsidRPr="00000629">
        <w:rPr>
          <w:rFonts w:ascii="GHEA Grapalat" w:hAnsi="GHEA Grapalat" w:cs="Sylfaen"/>
          <w:spacing w:val="10"/>
          <w:lang w:val="hy-AM"/>
        </w:rPr>
        <w:t xml:space="preserve"> </w:t>
      </w:r>
      <w:r w:rsidR="007E481E" w:rsidRPr="00000629">
        <w:rPr>
          <w:rFonts w:ascii="GHEA Grapalat" w:hAnsi="GHEA Grapalat" w:cs="Sylfaen"/>
          <w:spacing w:val="10"/>
          <w:lang w:val="hy-AM"/>
        </w:rPr>
        <w:t>ՎԵՐԱ</w:t>
      </w:r>
      <w:r w:rsidR="007E481E" w:rsidRPr="00000629">
        <w:rPr>
          <w:rFonts w:ascii="GHEA Grapalat" w:hAnsi="GHEA Grapalat" w:cs="Sylfaen"/>
          <w:spacing w:val="10"/>
          <w:lang w:val="hy-AM"/>
        </w:rPr>
        <w:softHyphen/>
        <w:t>ԲԵՐ</w:t>
      </w:r>
      <w:r w:rsidR="007E481E" w:rsidRPr="00000629">
        <w:rPr>
          <w:rFonts w:ascii="GHEA Grapalat" w:hAnsi="GHEA Grapalat" w:cs="Sylfaen"/>
          <w:spacing w:val="10"/>
          <w:lang w:val="hy-AM"/>
        </w:rPr>
        <w:softHyphen/>
        <w:t>ՅԱԼ ՀԱ</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ՅԱՍ</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ՏԱ</w:t>
      </w:r>
      <w:r w:rsidR="007E481E" w:rsidRPr="00000629">
        <w:rPr>
          <w:rFonts w:ascii="GHEA Grapalat" w:hAnsi="GHEA Grapalat" w:cs="Sylfaen"/>
          <w:spacing w:val="10"/>
          <w:lang w:val="hy-AM"/>
        </w:rPr>
        <w:softHyphen/>
        <w:t>ՆԻ ՀԱ</w:t>
      </w:r>
      <w:r w:rsidR="007E481E" w:rsidRPr="00000629">
        <w:rPr>
          <w:rFonts w:ascii="GHEA Grapalat" w:hAnsi="GHEA Grapalat" w:cs="Sylfaen"/>
          <w:spacing w:val="10"/>
          <w:lang w:val="hy-AM"/>
        </w:rPr>
        <w:softHyphen/>
        <w:t>Ն</w:t>
      </w:r>
      <w:r w:rsidR="007E481E" w:rsidRPr="00000629">
        <w:rPr>
          <w:rFonts w:ascii="GHEA Grapalat" w:hAnsi="GHEA Grapalat" w:cs="Sylfaen"/>
          <w:spacing w:val="10"/>
          <w:lang w:val="hy-AM"/>
        </w:rPr>
        <w:softHyphen/>
        <w:t>ՐԱ</w:t>
      </w:r>
      <w:r w:rsidR="007E481E" w:rsidRPr="00000629">
        <w:rPr>
          <w:rFonts w:ascii="GHEA Grapalat" w:hAnsi="GHEA Grapalat" w:cs="Sylfaen"/>
          <w:spacing w:val="10"/>
          <w:lang w:val="hy-AM"/>
        </w:rPr>
        <w:softHyphen/>
        <w:t>ՊԵ</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ՏՈՒ</w:t>
      </w:r>
      <w:r w:rsidR="007E481E" w:rsidRPr="00000629">
        <w:rPr>
          <w:rFonts w:ascii="GHEA Grapalat" w:hAnsi="GHEA Grapalat" w:cs="Sylfaen"/>
          <w:spacing w:val="10"/>
          <w:lang w:val="hy-AM"/>
        </w:rPr>
        <w:softHyphen/>
        <w:t>ԹՅԱՆ ԿԱՌԱ</w:t>
      </w:r>
      <w:r w:rsidR="007E481E" w:rsidRPr="00000629">
        <w:rPr>
          <w:rFonts w:ascii="GHEA Grapalat" w:hAnsi="GHEA Grapalat" w:cs="Sylfaen"/>
          <w:spacing w:val="10"/>
          <w:lang w:val="hy-AM"/>
        </w:rPr>
        <w:softHyphen/>
        <w:t>ՎԱ</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ՐՈՒ</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ԹՅԱՆ ԱՌԱ</w:t>
      </w:r>
      <w:r w:rsidR="007E481E" w:rsidRPr="00000629">
        <w:rPr>
          <w:rFonts w:ascii="GHEA Grapalat" w:hAnsi="GHEA Grapalat" w:cs="Sylfaen"/>
          <w:spacing w:val="10"/>
          <w:lang w:val="hy-AM"/>
        </w:rPr>
        <w:softHyphen/>
        <w:t>ՋԱՐ</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ԿՈՒ</w:t>
      </w:r>
      <w:r w:rsidR="007E481E" w:rsidRPr="00000629">
        <w:rPr>
          <w:rFonts w:ascii="GHEA Grapalat" w:hAnsi="GHEA Grapalat" w:cs="Sylfaen"/>
          <w:spacing w:val="10"/>
          <w:lang w:val="hy-AM"/>
        </w:rPr>
        <w:softHyphen/>
        <w:t>ԹՅ</w:t>
      </w:r>
      <w:r w:rsidR="009D6232">
        <w:rPr>
          <w:rFonts w:ascii="GHEA Grapalat" w:hAnsi="GHEA Grapalat" w:cs="Sylfaen"/>
          <w:spacing w:val="10"/>
          <w:lang w:val="hy-AM"/>
        </w:rPr>
        <w:t>ԱՆ</w:t>
      </w:r>
      <w:r w:rsidR="007E481E" w:rsidRPr="00000629">
        <w:rPr>
          <w:rFonts w:ascii="GHEA Grapalat" w:hAnsi="GHEA Grapalat" w:cs="Sylfaen"/>
          <w:spacing w:val="10"/>
          <w:lang w:val="hy-AM"/>
        </w:rPr>
        <w:t xml:space="preserve"> ՄԱՍԻՆ</w:t>
      </w:r>
    </w:p>
    <w:p w:rsidR="000F3DD5" w:rsidRPr="00192417" w:rsidRDefault="000F3DD5" w:rsidP="000F3DD5">
      <w:pPr>
        <w:pStyle w:val="mechtex"/>
        <w:rPr>
          <w:rFonts w:ascii="GHEA Grapalat" w:hAnsi="GHEA Grapalat"/>
          <w:caps/>
          <w:sz w:val="24"/>
          <w:lang w:val="hy-AM"/>
        </w:rPr>
      </w:pPr>
      <w:r w:rsidRPr="00192417">
        <w:rPr>
          <w:rFonts w:ascii="GHEA Grapalat" w:hAnsi="GHEA Grapalat"/>
          <w:caps/>
          <w:sz w:val="24"/>
          <w:lang w:val="hy-AM"/>
        </w:rPr>
        <w:t xml:space="preserve">      --------------------------------------------------------------------------------------------------------------</w:t>
      </w:r>
    </w:p>
    <w:p w:rsidR="000F3DD5" w:rsidRPr="00192417" w:rsidRDefault="000F3DD5" w:rsidP="000F3DD5">
      <w:pPr>
        <w:pStyle w:val="mechtex"/>
        <w:rPr>
          <w:rFonts w:ascii="GHEA Grapalat" w:hAnsi="GHEA Grapalat"/>
          <w:sz w:val="24"/>
          <w:lang w:val="hy-AM"/>
        </w:rPr>
      </w:pPr>
    </w:p>
    <w:p w:rsidR="000F3DD5" w:rsidRPr="00192417" w:rsidRDefault="000F3DD5" w:rsidP="000F3DD5">
      <w:pPr>
        <w:pStyle w:val="mechtex"/>
        <w:rPr>
          <w:rFonts w:ascii="GHEA Grapalat" w:hAnsi="GHEA Grapalat"/>
          <w:sz w:val="24"/>
          <w:lang w:val="hy-AM"/>
        </w:rPr>
      </w:pPr>
    </w:p>
    <w:p w:rsidR="000F3DD5" w:rsidRPr="00532AB1" w:rsidRDefault="000F3DD5" w:rsidP="000F3DD5">
      <w:pPr>
        <w:pStyle w:val="norm"/>
        <w:spacing w:line="360" w:lineRule="auto"/>
        <w:rPr>
          <w:rFonts w:ascii="GHEA Grapalat" w:hAnsi="GHEA Grapalat" w:cs="Tahoma"/>
          <w:szCs w:val="22"/>
          <w:lang w:val="hy-AM"/>
        </w:rPr>
      </w:pPr>
      <w:r w:rsidRPr="00532AB1">
        <w:rPr>
          <w:rFonts w:ascii="GHEA Grapalat" w:hAnsi="GHEA Grapalat" w:cs="Tahoma"/>
          <w:szCs w:val="22"/>
          <w:lang w:val="hy-AM"/>
        </w:rPr>
        <w:t>Հիմք</w:t>
      </w:r>
      <w:r w:rsidRPr="00532AB1">
        <w:rPr>
          <w:rFonts w:ascii="GHEA Grapalat" w:hAnsi="GHEA Grapalat"/>
          <w:szCs w:val="22"/>
          <w:lang w:val="hy-AM"/>
        </w:rPr>
        <w:t xml:space="preserve"> </w:t>
      </w:r>
      <w:r w:rsidRPr="00532AB1">
        <w:rPr>
          <w:rFonts w:ascii="GHEA Grapalat" w:hAnsi="GHEA Grapalat" w:cs="Tahoma"/>
          <w:szCs w:val="22"/>
          <w:lang w:val="hy-AM"/>
        </w:rPr>
        <w:t>ընդունելով</w:t>
      </w:r>
      <w:r w:rsidRPr="00532AB1">
        <w:rPr>
          <w:rFonts w:ascii="GHEA Grapalat" w:hAnsi="GHEA Grapalat"/>
          <w:szCs w:val="22"/>
          <w:lang w:val="hy-AM"/>
        </w:rPr>
        <w:t xml:space="preserve"> </w:t>
      </w:r>
      <w:r w:rsidRPr="00532AB1">
        <w:rPr>
          <w:rFonts w:ascii="GHEA Grapalat" w:hAnsi="GHEA Grapalat"/>
          <w:szCs w:val="22"/>
          <w:lang w:val="af-ZA"/>
        </w:rPr>
        <w:t>«</w:t>
      </w:r>
      <w:r w:rsidRPr="00532AB1">
        <w:rPr>
          <w:rFonts w:ascii="GHEA Grapalat" w:hAnsi="GHEA Grapalat" w:cs="Tahoma"/>
          <w:szCs w:val="22"/>
          <w:lang w:val="hy-AM"/>
        </w:rPr>
        <w:t>Ազգային ժողովի կանոնակարգ» սահ</w:t>
      </w:r>
      <w:r w:rsidRPr="00532AB1">
        <w:rPr>
          <w:rFonts w:ascii="GHEA Grapalat" w:hAnsi="GHEA Grapalat" w:cs="Tahoma"/>
          <w:szCs w:val="22"/>
          <w:lang w:val="hy-AM"/>
        </w:rPr>
        <w:softHyphen/>
        <w:t>մանա</w:t>
      </w:r>
      <w:r w:rsidRPr="00532AB1">
        <w:rPr>
          <w:rFonts w:ascii="GHEA Grapalat" w:hAnsi="GHEA Grapalat" w:cs="Tahoma"/>
          <w:szCs w:val="22"/>
          <w:lang w:val="hy-AM"/>
        </w:rPr>
        <w:softHyphen/>
        <w:t>դրա</w:t>
      </w:r>
      <w:r w:rsidRPr="00532AB1">
        <w:rPr>
          <w:rFonts w:ascii="GHEA Grapalat" w:hAnsi="GHEA Grapalat" w:cs="Tahoma"/>
          <w:szCs w:val="22"/>
          <w:lang w:val="hy-AM"/>
        </w:rPr>
        <w:softHyphen/>
        <w:t>կան օրենքի 77-րդ հոդվածի 1-ին մասը՝ Հայաստանի Հանրա</w:t>
      </w:r>
      <w:r w:rsidRPr="00532AB1">
        <w:rPr>
          <w:rFonts w:ascii="GHEA Grapalat" w:hAnsi="GHEA Grapalat" w:cs="Tahoma"/>
          <w:szCs w:val="22"/>
          <w:lang w:val="hy-AM"/>
        </w:rPr>
        <w:softHyphen/>
        <w:t>պե</w:t>
      </w:r>
      <w:r w:rsidRPr="00532AB1">
        <w:rPr>
          <w:rFonts w:ascii="GHEA Grapalat" w:hAnsi="GHEA Grapalat" w:cs="Tahoma"/>
          <w:szCs w:val="22"/>
          <w:lang w:val="hy-AM"/>
        </w:rPr>
        <w:softHyphen/>
        <w:t>տու</w:t>
      </w:r>
      <w:r w:rsidRPr="00532AB1">
        <w:rPr>
          <w:rFonts w:ascii="GHEA Grapalat" w:hAnsi="GHEA Grapalat" w:cs="Tahoma"/>
          <w:szCs w:val="22"/>
          <w:lang w:val="hy-AM"/>
        </w:rPr>
        <w:softHyphen/>
        <w:t>թյան կառա</w:t>
      </w:r>
      <w:r w:rsidRPr="00532AB1">
        <w:rPr>
          <w:rFonts w:ascii="GHEA Grapalat" w:hAnsi="GHEA Grapalat" w:cs="Tahoma"/>
          <w:szCs w:val="22"/>
          <w:lang w:val="hy-AM"/>
        </w:rPr>
        <w:softHyphen/>
        <w:t>վա</w:t>
      </w:r>
      <w:r w:rsidRPr="00532AB1">
        <w:rPr>
          <w:rFonts w:ascii="GHEA Grapalat" w:hAnsi="GHEA Grapalat" w:cs="Tahoma"/>
          <w:szCs w:val="22"/>
          <w:lang w:val="hy-AM"/>
        </w:rPr>
        <w:softHyphen/>
        <w:t>րությունը   ո ր ո շ ու մ    է.</w:t>
      </w:r>
    </w:p>
    <w:p w:rsidR="000F3DD5" w:rsidRPr="00532AB1" w:rsidRDefault="000F3DD5" w:rsidP="000F3DD5">
      <w:pPr>
        <w:spacing w:after="0" w:line="360" w:lineRule="auto"/>
        <w:ind w:firstLine="709"/>
        <w:jc w:val="both"/>
        <w:rPr>
          <w:rFonts w:ascii="GHEA Grapalat" w:eastAsia="Times New Roman" w:hAnsi="GHEA Grapalat" w:cs="Tahoma"/>
          <w:lang w:val="hy-AM" w:eastAsia="ru-RU"/>
        </w:rPr>
      </w:pPr>
      <w:r w:rsidRPr="00532AB1">
        <w:rPr>
          <w:rFonts w:ascii="GHEA Grapalat" w:eastAsia="Times New Roman" w:hAnsi="GHEA Grapalat" w:cs="Tahoma"/>
          <w:lang w:val="hy-AM" w:eastAsia="ru-RU"/>
        </w:rPr>
        <w:t xml:space="preserve">1. Հավանություն տալ </w:t>
      </w:r>
      <w:r w:rsidR="0078332B" w:rsidRPr="0078332B">
        <w:rPr>
          <w:rFonts w:ascii="GHEA Grapalat" w:eastAsia="Times New Roman" w:hAnsi="GHEA Grapalat" w:cs="Tahoma"/>
          <w:lang w:val="hy-AM" w:eastAsia="ru-RU"/>
        </w:rPr>
        <w:t>«Ձերբակալված և կալանավորված անձանց պահելու մասին» Հայաստանի Հանրապետության օրենքում լրացումներ կատարելու մասին»</w:t>
      </w:r>
      <w:r w:rsidR="00F806E3" w:rsidRPr="00CB79B0">
        <w:rPr>
          <w:rFonts w:ascii="GHEA Grapalat" w:eastAsia="Times New Roman" w:hAnsi="GHEA Grapalat" w:cs="Tahoma"/>
          <w:lang w:val="hy-AM" w:eastAsia="ru-RU"/>
        </w:rPr>
        <w:t xml:space="preserve"> </w:t>
      </w:r>
      <w:r w:rsidR="00F806E3" w:rsidRPr="00F752CA">
        <w:rPr>
          <w:rFonts w:ascii="GHEA Grapalat" w:eastAsia="Times New Roman" w:hAnsi="GHEA Grapalat" w:cs="Tahoma"/>
          <w:lang w:val="hy-AM" w:eastAsia="ru-RU"/>
        </w:rPr>
        <w:t>օրենքի նախագծի</w:t>
      </w:r>
      <w:r w:rsidR="007E481E" w:rsidRPr="00532AB1">
        <w:rPr>
          <w:rFonts w:ascii="GHEA Grapalat" w:eastAsia="Times New Roman" w:hAnsi="GHEA Grapalat" w:cs="Tahoma"/>
          <w:lang w:val="hy-AM" w:eastAsia="ru-RU"/>
        </w:rPr>
        <w:t xml:space="preserve"> (</w:t>
      </w:r>
      <w:r w:rsidR="0078332B" w:rsidRPr="0078332B">
        <w:rPr>
          <w:rFonts w:ascii="GHEA Grapalat" w:hAnsi="GHEA Grapalat"/>
          <w:iCs/>
          <w:color w:val="000000"/>
          <w:shd w:val="clear" w:color="auto" w:fill="FFFFFF"/>
          <w:lang w:val="hy-AM"/>
        </w:rPr>
        <w:t>Խ-426-17.12.2019-ՊԻ-011/0</w:t>
      </w:r>
      <w:r w:rsidR="007E481E" w:rsidRPr="00532AB1">
        <w:rPr>
          <w:rFonts w:ascii="GHEA Grapalat" w:eastAsia="Times New Roman" w:hAnsi="GHEA Grapalat" w:cs="Tahoma"/>
          <w:lang w:val="hy-AM" w:eastAsia="ru-RU"/>
        </w:rPr>
        <w:t>)</w:t>
      </w:r>
      <w:r w:rsidR="00CC68BD" w:rsidRPr="00532AB1">
        <w:rPr>
          <w:rFonts w:ascii="GHEA Grapalat" w:eastAsia="Times New Roman" w:hAnsi="GHEA Grapalat" w:cs="Tahoma"/>
          <w:lang w:val="hy-AM" w:eastAsia="ru-RU"/>
        </w:rPr>
        <w:t xml:space="preserve"> </w:t>
      </w:r>
      <w:r w:rsidRPr="00532AB1">
        <w:rPr>
          <w:rFonts w:ascii="GHEA Grapalat" w:eastAsia="Times New Roman" w:hAnsi="GHEA Grapalat" w:cs="Tahoma"/>
          <w:lang w:val="hy-AM" w:eastAsia="ru-RU"/>
        </w:rPr>
        <w:t>վերաբերյալ Հայաս</w:t>
      </w:r>
      <w:r w:rsidRPr="00532AB1">
        <w:rPr>
          <w:rFonts w:ascii="GHEA Grapalat" w:eastAsia="Times New Roman" w:hAnsi="GHEA Grapalat" w:cs="Tahoma"/>
          <w:lang w:val="hy-AM" w:eastAsia="ru-RU"/>
        </w:rPr>
        <w:softHyphen/>
        <w:t>տա</w:t>
      </w:r>
      <w:r w:rsidRPr="00532AB1">
        <w:rPr>
          <w:rFonts w:ascii="GHEA Grapalat" w:eastAsia="Times New Roman" w:hAnsi="GHEA Grapalat" w:cs="Tahoma"/>
          <w:lang w:val="hy-AM" w:eastAsia="ru-RU"/>
        </w:rPr>
        <w:softHyphen/>
        <w:t>նի Հան</w:t>
      </w:r>
      <w:r w:rsidRPr="00532AB1">
        <w:rPr>
          <w:rFonts w:ascii="GHEA Grapalat" w:eastAsia="Times New Roman" w:hAnsi="GHEA Grapalat" w:cs="Tahoma"/>
          <w:lang w:val="hy-AM" w:eastAsia="ru-RU"/>
        </w:rPr>
        <w:softHyphen/>
        <w:t>րա</w:t>
      </w:r>
      <w:r w:rsidRPr="00532AB1">
        <w:rPr>
          <w:rFonts w:ascii="GHEA Grapalat" w:eastAsia="Times New Roman" w:hAnsi="GHEA Grapalat" w:cs="Tahoma"/>
          <w:lang w:val="hy-AM" w:eastAsia="ru-RU"/>
        </w:rPr>
        <w:softHyphen/>
        <w:t>պե</w:t>
      </w:r>
      <w:r w:rsidRPr="00532AB1">
        <w:rPr>
          <w:rFonts w:ascii="GHEA Grapalat" w:eastAsia="Times New Roman" w:hAnsi="GHEA Grapalat" w:cs="Tahoma"/>
          <w:lang w:val="hy-AM" w:eastAsia="ru-RU"/>
        </w:rPr>
        <w:softHyphen/>
        <w:t>տու</w:t>
      </w:r>
      <w:r w:rsidRPr="00532AB1">
        <w:rPr>
          <w:rFonts w:ascii="GHEA Grapalat" w:eastAsia="Times New Roman" w:hAnsi="GHEA Grapalat" w:cs="Tahoma"/>
          <w:lang w:val="hy-AM" w:eastAsia="ru-RU"/>
        </w:rPr>
        <w:softHyphen/>
        <w:t xml:space="preserve">թյան </w:t>
      </w:r>
      <w:r w:rsidR="001635FC">
        <w:rPr>
          <w:rFonts w:ascii="GHEA Grapalat" w:eastAsia="Times New Roman" w:hAnsi="GHEA Grapalat" w:cs="Tahoma"/>
          <w:lang w:val="hy-AM" w:eastAsia="ru-RU"/>
        </w:rPr>
        <w:t>կա</w:t>
      </w:r>
      <w:r w:rsidR="009D6232">
        <w:rPr>
          <w:rFonts w:ascii="GHEA Grapalat" w:eastAsia="Times New Roman" w:hAnsi="GHEA Grapalat" w:cs="Tahoma"/>
          <w:lang w:val="hy-AM" w:eastAsia="ru-RU"/>
        </w:rPr>
        <w:softHyphen/>
      </w:r>
      <w:r w:rsidR="009D6232">
        <w:rPr>
          <w:rFonts w:ascii="GHEA Grapalat" w:eastAsia="Times New Roman" w:hAnsi="GHEA Grapalat" w:cs="Tahoma"/>
          <w:lang w:val="hy-AM" w:eastAsia="ru-RU"/>
        </w:rPr>
        <w:softHyphen/>
        <w:t>ռա</w:t>
      </w:r>
      <w:r w:rsidR="009D6232">
        <w:rPr>
          <w:rFonts w:ascii="GHEA Grapalat" w:eastAsia="Times New Roman" w:hAnsi="GHEA Grapalat" w:cs="Tahoma"/>
          <w:lang w:val="hy-AM" w:eastAsia="ru-RU"/>
        </w:rPr>
        <w:softHyphen/>
      </w:r>
      <w:r w:rsidR="009D6232">
        <w:rPr>
          <w:rFonts w:ascii="GHEA Grapalat" w:eastAsia="Times New Roman" w:hAnsi="GHEA Grapalat" w:cs="Tahoma"/>
          <w:lang w:val="hy-AM" w:eastAsia="ru-RU"/>
        </w:rPr>
        <w:softHyphen/>
        <w:t>վա</w:t>
      </w:r>
      <w:r w:rsidR="009D6232">
        <w:rPr>
          <w:rFonts w:ascii="GHEA Grapalat" w:eastAsia="Times New Roman" w:hAnsi="GHEA Grapalat" w:cs="Tahoma"/>
          <w:lang w:val="hy-AM" w:eastAsia="ru-RU"/>
        </w:rPr>
        <w:softHyphen/>
        <w:t>րու</w:t>
      </w:r>
      <w:r w:rsidR="009D6232">
        <w:rPr>
          <w:rFonts w:ascii="GHEA Grapalat" w:eastAsia="Times New Roman" w:hAnsi="GHEA Grapalat" w:cs="Tahoma"/>
          <w:lang w:val="hy-AM" w:eastAsia="ru-RU"/>
        </w:rPr>
        <w:softHyphen/>
        <w:t>թյան առաջար</w:t>
      </w:r>
      <w:r w:rsidR="009D6232">
        <w:rPr>
          <w:rFonts w:ascii="GHEA Grapalat" w:eastAsia="Times New Roman" w:hAnsi="GHEA Grapalat" w:cs="Tahoma"/>
          <w:lang w:val="hy-AM" w:eastAsia="ru-RU"/>
        </w:rPr>
        <w:softHyphen/>
        <w:t>կությանը</w:t>
      </w:r>
      <w:r w:rsidR="00E1291A" w:rsidRPr="00532AB1">
        <w:rPr>
          <w:rFonts w:ascii="GHEA Grapalat" w:eastAsia="Times New Roman" w:hAnsi="GHEA Grapalat" w:cs="Tahoma"/>
          <w:lang w:val="hy-AM" w:eastAsia="ru-RU"/>
        </w:rPr>
        <w:t>,</w:t>
      </w:r>
      <w:r w:rsidRPr="00532AB1">
        <w:rPr>
          <w:rFonts w:ascii="GHEA Grapalat" w:eastAsia="Times New Roman" w:hAnsi="GHEA Grapalat" w:cs="Tahoma"/>
          <w:lang w:val="hy-AM" w:eastAsia="ru-RU"/>
        </w:rPr>
        <w:t xml:space="preserve"> </w:t>
      </w:r>
    </w:p>
    <w:p w:rsidR="000F3DD5" w:rsidRPr="00532AB1" w:rsidRDefault="000F3DD5" w:rsidP="000F3DD5">
      <w:pPr>
        <w:pStyle w:val="norm"/>
        <w:spacing w:line="360" w:lineRule="auto"/>
        <w:rPr>
          <w:rFonts w:ascii="GHEA Grapalat" w:hAnsi="GHEA Grapalat" w:cs="Tahoma"/>
          <w:szCs w:val="22"/>
          <w:lang w:val="hy-AM"/>
        </w:rPr>
      </w:pPr>
      <w:r w:rsidRPr="00532AB1">
        <w:rPr>
          <w:rFonts w:ascii="GHEA Grapalat" w:hAnsi="GHEA Grapalat"/>
          <w:szCs w:val="22"/>
          <w:lang w:val="hy-AM"/>
        </w:rPr>
        <w:t>2. Հայաս</w:t>
      </w:r>
      <w:r w:rsidRPr="00532AB1">
        <w:rPr>
          <w:rFonts w:ascii="GHEA Grapalat" w:hAnsi="GHEA Grapalat"/>
          <w:szCs w:val="22"/>
          <w:lang w:val="hy-AM"/>
        </w:rPr>
        <w:softHyphen/>
        <w:t>տա</w:t>
      </w:r>
      <w:r w:rsidRPr="00532AB1">
        <w:rPr>
          <w:rFonts w:ascii="GHEA Grapalat" w:hAnsi="GHEA Grapalat"/>
          <w:szCs w:val="22"/>
          <w:lang w:val="hy-AM"/>
        </w:rPr>
        <w:softHyphen/>
        <w:t>նի Հանրապե</w:t>
      </w:r>
      <w:r w:rsidRPr="00532AB1">
        <w:rPr>
          <w:rFonts w:ascii="GHEA Grapalat" w:hAnsi="GHEA Grapalat"/>
          <w:szCs w:val="22"/>
          <w:lang w:val="hy-AM"/>
        </w:rPr>
        <w:softHyphen/>
        <w:t>տու</w:t>
      </w:r>
      <w:r w:rsidRPr="00532AB1">
        <w:rPr>
          <w:rFonts w:ascii="GHEA Grapalat" w:hAnsi="GHEA Grapalat"/>
          <w:szCs w:val="22"/>
          <w:lang w:val="hy-AM"/>
        </w:rPr>
        <w:softHyphen/>
        <w:t>թյան կա</w:t>
      </w:r>
      <w:r w:rsidRPr="00532AB1">
        <w:rPr>
          <w:rFonts w:ascii="GHEA Grapalat" w:hAnsi="GHEA Grapalat"/>
          <w:szCs w:val="22"/>
          <w:lang w:val="hy-AM"/>
        </w:rPr>
        <w:softHyphen/>
      </w:r>
      <w:r w:rsidRPr="00532AB1">
        <w:rPr>
          <w:rFonts w:ascii="GHEA Grapalat" w:hAnsi="GHEA Grapalat"/>
          <w:szCs w:val="22"/>
          <w:lang w:val="hy-AM"/>
        </w:rPr>
        <w:softHyphen/>
        <w:t>ռա</w:t>
      </w:r>
      <w:r w:rsidRPr="00532AB1">
        <w:rPr>
          <w:rFonts w:ascii="GHEA Grapalat" w:hAnsi="GHEA Grapalat"/>
          <w:szCs w:val="22"/>
          <w:lang w:val="hy-AM"/>
        </w:rPr>
        <w:softHyphen/>
      </w:r>
      <w:r w:rsidRPr="00532AB1">
        <w:rPr>
          <w:rFonts w:ascii="GHEA Grapalat" w:hAnsi="GHEA Grapalat"/>
          <w:szCs w:val="22"/>
          <w:lang w:val="hy-AM"/>
        </w:rPr>
        <w:softHyphen/>
        <w:t>վա</w:t>
      </w:r>
      <w:r w:rsidRPr="00532AB1">
        <w:rPr>
          <w:rFonts w:ascii="GHEA Grapalat" w:hAnsi="GHEA Grapalat"/>
          <w:szCs w:val="22"/>
          <w:lang w:val="hy-AM"/>
        </w:rPr>
        <w:softHyphen/>
        <w:t>րու</w:t>
      </w:r>
      <w:r w:rsidRPr="00532AB1">
        <w:rPr>
          <w:rFonts w:ascii="GHEA Grapalat" w:hAnsi="GHEA Grapalat"/>
          <w:szCs w:val="22"/>
          <w:lang w:val="hy-AM"/>
        </w:rPr>
        <w:softHyphen/>
        <w:t xml:space="preserve">թյան </w:t>
      </w:r>
      <w:r w:rsidR="00054562" w:rsidRPr="00532AB1">
        <w:rPr>
          <w:rFonts w:ascii="GHEA Grapalat" w:hAnsi="GHEA Grapalat"/>
          <w:szCs w:val="22"/>
          <w:lang w:val="hy-AM"/>
        </w:rPr>
        <w:t>առաջար</w:t>
      </w:r>
      <w:r w:rsidR="00054562" w:rsidRPr="00532AB1">
        <w:rPr>
          <w:rFonts w:ascii="GHEA Grapalat" w:hAnsi="GHEA Grapalat"/>
          <w:szCs w:val="22"/>
          <w:lang w:val="hy-AM"/>
        </w:rPr>
        <w:softHyphen/>
        <w:t>կություն</w:t>
      </w:r>
      <w:r w:rsidR="00C13379" w:rsidRPr="00532AB1">
        <w:rPr>
          <w:rFonts w:ascii="GHEA Grapalat" w:hAnsi="GHEA Grapalat"/>
          <w:szCs w:val="22"/>
          <w:lang w:val="hy-AM"/>
        </w:rPr>
        <w:t>ը</w:t>
      </w:r>
      <w:r w:rsidRPr="00532AB1">
        <w:rPr>
          <w:rFonts w:ascii="GHEA Grapalat" w:hAnsi="GHEA Grapalat"/>
          <w:szCs w:val="22"/>
          <w:lang w:val="hy-AM"/>
        </w:rPr>
        <w:t xml:space="preserve"> սահ</w:t>
      </w:r>
      <w:r w:rsidRPr="00532AB1">
        <w:rPr>
          <w:rFonts w:ascii="GHEA Grapalat" w:hAnsi="GHEA Grapalat"/>
          <w:szCs w:val="22"/>
          <w:lang w:val="hy-AM"/>
        </w:rPr>
        <w:softHyphen/>
        <w:t>ման</w:t>
      </w:r>
      <w:r w:rsidRPr="00532AB1">
        <w:rPr>
          <w:rFonts w:ascii="GHEA Grapalat" w:hAnsi="GHEA Grapalat"/>
          <w:szCs w:val="22"/>
          <w:lang w:val="hy-AM"/>
        </w:rPr>
        <w:softHyphen/>
        <w:t>ված կարգով ներկայացնել Հա</w:t>
      </w:r>
      <w:r w:rsidRPr="00532AB1">
        <w:rPr>
          <w:rFonts w:ascii="GHEA Grapalat" w:hAnsi="GHEA Grapalat"/>
          <w:szCs w:val="22"/>
          <w:lang w:val="hy-AM"/>
        </w:rPr>
        <w:softHyphen/>
        <w:t>յաս</w:t>
      </w:r>
      <w:r w:rsidRPr="00532AB1">
        <w:rPr>
          <w:rFonts w:ascii="GHEA Grapalat" w:hAnsi="GHEA Grapalat"/>
          <w:szCs w:val="22"/>
          <w:lang w:val="hy-AM"/>
        </w:rPr>
        <w:softHyphen/>
      </w:r>
      <w:r w:rsidRPr="00532AB1">
        <w:rPr>
          <w:rFonts w:ascii="GHEA Grapalat" w:hAnsi="GHEA Grapalat"/>
          <w:szCs w:val="22"/>
          <w:lang w:val="hy-AM"/>
        </w:rPr>
        <w:softHyphen/>
      </w:r>
      <w:r w:rsidRPr="00532AB1">
        <w:rPr>
          <w:rFonts w:ascii="GHEA Grapalat" w:hAnsi="GHEA Grapalat"/>
          <w:szCs w:val="22"/>
          <w:lang w:val="hy-AM"/>
        </w:rPr>
        <w:softHyphen/>
        <w:t>տա</w:t>
      </w:r>
      <w:r w:rsidRPr="00532AB1">
        <w:rPr>
          <w:rFonts w:ascii="GHEA Grapalat" w:hAnsi="GHEA Grapalat"/>
          <w:szCs w:val="22"/>
          <w:lang w:val="hy-AM"/>
        </w:rPr>
        <w:softHyphen/>
        <w:t>նի Հան</w:t>
      </w:r>
      <w:r w:rsidRPr="00532AB1">
        <w:rPr>
          <w:rFonts w:ascii="GHEA Grapalat" w:hAnsi="GHEA Grapalat"/>
          <w:szCs w:val="22"/>
          <w:lang w:val="hy-AM"/>
        </w:rPr>
        <w:softHyphen/>
        <w:t>րա</w:t>
      </w:r>
      <w:r w:rsidRPr="00532AB1">
        <w:rPr>
          <w:rFonts w:ascii="GHEA Grapalat" w:hAnsi="GHEA Grapalat"/>
          <w:szCs w:val="22"/>
          <w:lang w:val="hy-AM"/>
        </w:rPr>
        <w:softHyphen/>
        <w:t>պե</w:t>
      </w:r>
      <w:r w:rsidRPr="00532AB1">
        <w:rPr>
          <w:rFonts w:ascii="GHEA Grapalat" w:hAnsi="GHEA Grapalat"/>
          <w:szCs w:val="22"/>
          <w:lang w:val="hy-AM"/>
        </w:rPr>
        <w:softHyphen/>
        <w:t>տու</w:t>
      </w:r>
      <w:r w:rsidRPr="00532AB1">
        <w:rPr>
          <w:rFonts w:ascii="GHEA Grapalat" w:hAnsi="GHEA Grapalat"/>
          <w:szCs w:val="22"/>
          <w:lang w:val="hy-AM"/>
        </w:rPr>
        <w:softHyphen/>
        <w:t>թյան Ազգային ժողովի աշխա</w:t>
      </w:r>
      <w:r w:rsidRPr="00532AB1">
        <w:rPr>
          <w:rFonts w:ascii="GHEA Grapalat" w:hAnsi="GHEA Grapalat"/>
          <w:szCs w:val="22"/>
          <w:lang w:val="hy-AM"/>
        </w:rPr>
        <w:softHyphen/>
        <w:t>տա</w:t>
      </w:r>
      <w:r w:rsidRPr="00532AB1">
        <w:rPr>
          <w:rFonts w:ascii="GHEA Grapalat" w:hAnsi="GHEA Grapalat"/>
          <w:szCs w:val="22"/>
          <w:lang w:val="hy-AM"/>
        </w:rPr>
        <w:softHyphen/>
        <w:t>կազմ:</w:t>
      </w:r>
    </w:p>
    <w:p w:rsidR="000F3DD5" w:rsidRPr="00532AB1" w:rsidRDefault="000F3DD5" w:rsidP="000F3DD5">
      <w:pPr>
        <w:rPr>
          <w:rFonts w:ascii="GHEA Grapalat" w:hAnsi="GHEA Grapalat"/>
          <w:lang w:val="hy-AM"/>
        </w:rPr>
      </w:pPr>
    </w:p>
    <w:p w:rsidR="000F3DD5" w:rsidRPr="00532AB1" w:rsidRDefault="000F3DD5" w:rsidP="000F3DD5">
      <w:pPr>
        <w:pStyle w:val="mechtex"/>
        <w:jc w:val="left"/>
        <w:rPr>
          <w:rFonts w:ascii="GHEA Grapalat" w:hAnsi="GHEA Grapalat"/>
          <w:caps/>
          <w:lang w:val="af-ZA"/>
        </w:rPr>
      </w:pPr>
      <w:r w:rsidRPr="00532AB1">
        <w:rPr>
          <w:rFonts w:ascii="GHEA Grapalat" w:hAnsi="GHEA Grapalat" w:cs="Sylfaen"/>
          <w:bCs/>
          <w:caps/>
          <w:color w:val="000000"/>
          <w:spacing w:val="-8"/>
          <w:lang w:val="fr-FR" w:eastAsia="en-US"/>
        </w:rPr>
        <w:t>Հայաստանի Հանրապետության</w:t>
      </w:r>
    </w:p>
    <w:p w:rsidR="000F3DD5" w:rsidRPr="00532AB1" w:rsidRDefault="000F3DD5" w:rsidP="000F3DD5">
      <w:pPr>
        <w:pStyle w:val="mechtex"/>
        <w:jc w:val="left"/>
        <w:rPr>
          <w:rFonts w:ascii="GHEA Grapalat" w:hAnsi="GHEA Grapalat" w:cs="Arial Armenian"/>
          <w:lang w:val="af-ZA"/>
        </w:rPr>
      </w:pPr>
      <w:r w:rsidRPr="00532AB1">
        <w:rPr>
          <w:rFonts w:ascii="GHEA Grapalat" w:hAnsi="GHEA Grapalat" w:cs="Sylfaen"/>
          <w:lang w:val="hy-AM"/>
        </w:rPr>
        <w:t xml:space="preserve">              ՎԱՐՉԱՊԵՏ</w:t>
      </w:r>
      <w:r w:rsidRPr="00532AB1">
        <w:rPr>
          <w:rFonts w:ascii="GHEA Grapalat" w:hAnsi="GHEA Grapalat" w:cs="Arial Armenian"/>
          <w:lang w:val="af-ZA"/>
        </w:rPr>
        <w:tab/>
        <w:t xml:space="preserve">                                             </w:t>
      </w:r>
      <w:r w:rsidRPr="00532AB1">
        <w:rPr>
          <w:rFonts w:ascii="GHEA Grapalat" w:hAnsi="GHEA Grapalat" w:cs="Arial Armenian"/>
          <w:lang w:val="af-ZA"/>
        </w:rPr>
        <w:tab/>
      </w:r>
      <w:r w:rsidRPr="00532AB1">
        <w:rPr>
          <w:rFonts w:ascii="GHEA Grapalat" w:hAnsi="GHEA Grapalat" w:cs="Arial Armenian"/>
          <w:lang w:val="af-ZA"/>
        </w:rPr>
        <w:tab/>
        <w:t xml:space="preserve">   </w:t>
      </w:r>
      <w:r w:rsidRPr="00532AB1">
        <w:rPr>
          <w:rFonts w:ascii="GHEA Grapalat" w:hAnsi="GHEA Grapalat" w:cs="Arial Armenian"/>
          <w:lang w:val="hy-AM"/>
        </w:rPr>
        <w:t>Ն</w:t>
      </w:r>
      <w:r w:rsidRPr="00532AB1">
        <w:rPr>
          <w:rFonts w:ascii="GHEA Grapalat" w:hAnsi="GHEA Grapalat" w:cs="Sylfaen"/>
          <w:lang w:val="af-ZA"/>
        </w:rPr>
        <w:t>.</w:t>
      </w:r>
      <w:r w:rsidRPr="00532AB1">
        <w:rPr>
          <w:rFonts w:ascii="GHEA Grapalat" w:hAnsi="GHEA Grapalat" w:cs="Arial Armenian"/>
          <w:lang w:val="af-ZA"/>
        </w:rPr>
        <w:t xml:space="preserve"> ՓԱՇԻՆ</w:t>
      </w:r>
      <w:r w:rsidRPr="00532AB1">
        <w:rPr>
          <w:rFonts w:ascii="GHEA Grapalat" w:hAnsi="GHEA Grapalat" w:cs="Sylfaen"/>
          <w:lang w:val="hy-AM"/>
        </w:rPr>
        <w:t>ՅԱՆ</w:t>
      </w:r>
    </w:p>
    <w:p w:rsidR="00532AB1" w:rsidRDefault="00532AB1" w:rsidP="000F3DD5">
      <w:pPr>
        <w:rPr>
          <w:rFonts w:ascii="GHEA Grapalat" w:hAnsi="GHEA Grapalat"/>
          <w:lang w:val="af-ZA"/>
        </w:rPr>
      </w:pPr>
    </w:p>
    <w:p w:rsidR="000F3DD5" w:rsidRPr="00532AB1" w:rsidRDefault="0003420D" w:rsidP="00F806E3">
      <w:pPr>
        <w:spacing w:after="0" w:line="240" w:lineRule="auto"/>
        <w:rPr>
          <w:rFonts w:ascii="GHEA Grapalat" w:hAnsi="GHEA Grapalat"/>
          <w:spacing w:val="-4"/>
          <w:lang w:val="hy-AM"/>
        </w:rPr>
      </w:pPr>
      <w:r>
        <w:rPr>
          <w:rFonts w:ascii="GHEA Grapalat" w:hAnsi="GHEA Grapalat"/>
          <w:lang w:val="af-ZA"/>
        </w:rPr>
        <w:t xml:space="preserve">   </w:t>
      </w:r>
      <w:r>
        <w:rPr>
          <w:rFonts w:ascii="GHEA Grapalat" w:hAnsi="GHEA Grapalat"/>
          <w:lang w:val="af-ZA"/>
        </w:rPr>
        <w:tab/>
        <w:t xml:space="preserve">   2020</w:t>
      </w:r>
      <w:r w:rsidR="000F3DD5" w:rsidRPr="00532AB1">
        <w:rPr>
          <w:rFonts w:ascii="GHEA Grapalat" w:hAnsi="GHEA Grapalat"/>
          <w:lang w:val="af-ZA"/>
        </w:rPr>
        <w:t xml:space="preserve"> </w:t>
      </w:r>
      <w:r w:rsidR="000F3DD5" w:rsidRPr="00532AB1">
        <w:rPr>
          <w:rFonts w:ascii="GHEA Grapalat" w:hAnsi="GHEA Grapalat" w:cs="Sylfaen"/>
          <w:lang w:val="hy-AM"/>
        </w:rPr>
        <w:t>թ</w:t>
      </w:r>
      <w:r w:rsidR="000F3DD5" w:rsidRPr="00532AB1">
        <w:rPr>
          <w:rFonts w:ascii="GHEA Grapalat" w:hAnsi="GHEA Grapalat" w:cs="Arial Armenian"/>
          <w:lang w:val="af-ZA"/>
        </w:rPr>
        <w:t xml:space="preserve">. </w:t>
      </w:r>
      <w:r>
        <w:rPr>
          <w:rFonts w:ascii="GHEA Grapalat" w:hAnsi="GHEA Grapalat" w:cs="IRTEK Courier"/>
          <w:spacing w:val="-4"/>
          <w:lang w:val="hy-AM"/>
        </w:rPr>
        <w:t>հունվար</w:t>
      </w:r>
      <w:r w:rsidR="00D0560C" w:rsidRPr="00532AB1">
        <w:rPr>
          <w:rFonts w:ascii="GHEA Grapalat" w:hAnsi="GHEA Grapalat" w:cs="IRTEK Courier"/>
          <w:spacing w:val="-4"/>
          <w:lang w:val="hy-AM"/>
        </w:rPr>
        <w:t>ի</w:t>
      </w:r>
    </w:p>
    <w:p w:rsidR="000F3DD5" w:rsidRPr="00E026AD" w:rsidRDefault="000F3DD5" w:rsidP="00F806E3">
      <w:pPr>
        <w:pStyle w:val="mechtex"/>
        <w:jc w:val="left"/>
        <w:rPr>
          <w:rFonts w:ascii="GHEA Grapalat" w:hAnsi="GHEA Grapalat" w:cs="Sylfaen"/>
          <w:lang w:val="af-ZA"/>
        </w:rPr>
      </w:pPr>
      <w:r w:rsidRPr="00532AB1">
        <w:rPr>
          <w:rFonts w:ascii="GHEA Grapalat" w:hAnsi="GHEA Grapalat"/>
          <w:lang w:val="af-ZA"/>
        </w:rPr>
        <w:tab/>
        <w:t xml:space="preserve">          </w:t>
      </w:r>
      <w:proofErr w:type="spellStart"/>
      <w:r w:rsidRPr="00532AB1">
        <w:rPr>
          <w:rFonts w:ascii="GHEA Grapalat" w:hAnsi="GHEA Grapalat" w:cs="Sylfaen"/>
        </w:rPr>
        <w:t>Երևան</w:t>
      </w:r>
      <w:proofErr w:type="spellEnd"/>
    </w:p>
    <w:p w:rsidR="00F806E3" w:rsidRDefault="00F806E3" w:rsidP="000F3DD5">
      <w:pPr>
        <w:pStyle w:val="mechtex"/>
        <w:jc w:val="left"/>
        <w:rPr>
          <w:rFonts w:ascii="GHEA Grapalat" w:hAnsi="GHEA Grapalat" w:cs="Sylfaen"/>
          <w:lang w:val="af-ZA"/>
        </w:rPr>
      </w:pPr>
    </w:p>
    <w:p w:rsidR="0078332B" w:rsidRDefault="0078332B" w:rsidP="000F3DD5">
      <w:pPr>
        <w:pStyle w:val="mechtex"/>
        <w:jc w:val="left"/>
        <w:rPr>
          <w:rFonts w:ascii="GHEA Grapalat" w:hAnsi="GHEA Grapalat" w:cs="Sylfaen"/>
          <w:lang w:val="af-ZA"/>
        </w:rPr>
      </w:pPr>
    </w:p>
    <w:p w:rsidR="0078332B" w:rsidRDefault="0078332B" w:rsidP="000F3DD5">
      <w:pPr>
        <w:pStyle w:val="mechtex"/>
        <w:jc w:val="left"/>
        <w:rPr>
          <w:rFonts w:ascii="GHEA Grapalat" w:hAnsi="GHEA Grapalat" w:cs="Sylfaen"/>
          <w:lang w:val="af-ZA"/>
        </w:rPr>
      </w:pPr>
    </w:p>
    <w:p w:rsidR="0078332B" w:rsidRDefault="0078332B" w:rsidP="000F3DD5">
      <w:pPr>
        <w:pStyle w:val="mechtex"/>
        <w:jc w:val="left"/>
        <w:rPr>
          <w:rFonts w:ascii="GHEA Grapalat" w:hAnsi="GHEA Grapalat" w:cs="Sylfaen"/>
          <w:lang w:val="af-ZA"/>
        </w:rPr>
      </w:pPr>
    </w:p>
    <w:p w:rsidR="0078332B" w:rsidRDefault="0078332B" w:rsidP="000F3DD5">
      <w:pPr>
        <w:pStyle w:val="mechtex"/>
        <w:jc w:val="left"/>
        <w:rPr>
          <w:rFonts w:ascii="GHEA Grapalat" w:hAnsi="GHEA Grapalat" w:cs="Sylfaen"/>
          <w:lang w:val="af-ZA"/>
        </w:rPr>
      </w:pPr>
    </w:p>
    <w:p w:rsidR="0078332B" w:rsidRDefault="0078332B" w:rsidP="000F3DD5">
      <w:pPr>
        <w:pStyle w:val="mechtex"/>
        <w:jc w:val="left"/>
        <w:rPr>
          <w:rFonts w:ascii="GHEA Grapalat" w:hAnsi="GHEA Grapalat" w:cs="Sylfaen"/>
          <w:lang w:val="af-ZA"/>
        </w:rPr>
      </w:pPr>
    </w:p>
    <w:p w:rsidR="0078332B" w:rsidRDefault="0078332B" w:rsidP="000F3DD5">
      <w:pPr>
        <w:pStyle w:val="mechtex"/>
        <w:jc w:val="left"/>
        <w:rPr>
          <w:rFonts w:ascii="GHEA Grapalat" w:hAnsi="GHEA Grapalat" w:cs="Sylfaen"/>
          <w:lang w:val="af-ZA"/>
        </w:rPr>
      </w:pPr>
    </w:p>
    <w:p w:rsidR="0078332B" w:rsidRDefault="0078332B" w:rsidP="000F3DD5">
      <w:pPr>
        <w:pStyle w:val="mechtex"/>
        <w:jc w:val="left"/>
        <w:rPr>
          <w:rFonts w:ascii="GHEA Grapalat" w:hAnsi="GHEA Grapalat" w:cs="Sylfaen"/>
          <w:lang w:val="af-ZA"/>
        </w:rPr>
      </w:pPr>
    </w:p>
    <w:p w:rsidR="0078332B" w:rsidRPr="00E026AD" w:rsidRDefault="0078332B" w:rsidP="000F3DD5">
      <w:pPr>
        <w:pStyle w:val="mechtex"/>
        <w:jc w:val="left"/>
        <w:rPr>
          <w:rFonts w:ascii="GHEA Grapalat" w:hAnsi="GHEA Grapalat" w:cs="Sylfaen"/>
          <w:lang w:val="af-ZA"/>
        </w:rPr>
      </w:pPr>
    </w:p>
    <w:p w:rsidR="0003420D" w:rsidRPr="00532AB1" w:rsidRDefault="0003420D" w:rsidP="000F3DD5">
      <w:pPr>
        <w:pStyle w:val="mechtex"/>
        <w:jc w:val="left"/>
        <w:rPr>
          <w:rFonts w:ascii="GHEA Grapalat" w:hAnsi="GHEA Grapalat" w:cs="Sylfaen"/>
          <w:lang w:val="af-ZA"/>
        </w:rPr>
      </w:pPr>
    </w:p>
    <w:p w:rsidR="004938BC" w:rsidRPr="009250A0" w:rsidRDefault="0078332B" w:rsidP="009250A0">
      <w:pPr>
        <w:spacing w:after="0" w:line="240" w:lineRule="auto"/>
        <w:jc w:val="center"/>
        <w:rPr>
          <w:rFonts w:ascii="GHEA Grapalat" w:hAnsi="GHEA Grapalat" w:cs="Tahoma"/>
          <w:caps/>
          <w:spacing w:val="-4"/>
          <w:lang w:val="af-ZA"/>
        </w:rPr>
      </w:pPr>
      <w:r w:rsidRPr="0078332B">
        <w:rPr>
          <w:rFonts w:ascii="GHEA Grapalat" w:eastAsia="Times New Roman" w:hAnsi="GHEA Grapalat" w:cs="Tahoma"/>
          <w:lang w:val="hy-AM" w:eastAsia="ru-RU"/>
        </w:rPr>
        <w:t>«ՁԵՐԲԱԿԱԼՎԱԾ և ԿԱԼԱՆԱՎՈՐՎԱԾ ԱՆՁԱՆՑ ՊԱՀԵԼՈՒ ՄԱՍԻՆ» ՀԱՅԱՍՏԱՆԻ ՀԱՆՐԱՊԵՏՈՒԹՅԱՆ ՕՐԵՆՔՈՒՄ ԼՐԱՑՈՒՄՆԵՐ ԿԱՏԱՐԵԼՈՒ ՄԱՍԻՆ»</w:t>
      </w:r>
      <w:r w:rsidR="009D6232" w:rsidRPr="00CB79B0">
        <w:rPr>
          <w:rFonts w:ascii="GHEA Grapalat" w:eastAsia="Times New Roman" w:hAnsi="GHEA Grapalat" w:cs="Tahoma"/>
          <w:lang w:val="hy-AM" w:eastAsia="ru-RU"/>
        </w:rPr>
        <w:t xml:space="preserve"> </w:t>
      </w:r>
      <w:r w:rsidR="009D6232" w:rsidRPr="00F752CA">
        <w:rPr>
          <w:rFonts w:ascii="GHEA Grapalat" w:eastAsia="Times New Roman" w:hAnsi="GHEA Grapalat" w:cs="Tahoma"/>
          <w:lang w:val="hy-AM" w:eastAsia="ru-RU"/>
        </w:rPr>
        <w:t>ՕՐԵՆՔԻ ՆԱԽԱԳԾԻ</w:t>
      </w:r>
      <w:r w:rsidR="009D6232" w:rsidRPr="00532AB1">
        <w:rPr>
          <w:rFonts w:ascii="GHEA Grapalat" w:eastAsia="Times New Roman" w:hAnsi="GHEA Grapalat" w:cs="Tahoma"/>
          <w:lang w:val="hy-AM" w:eastAsia="ru-RU"/>
        </w:rPr>
        <w:t xml:space="preserve"> (</w:t>
      </w:r>
      <w:r w:rsidRPr="0078332B">
        <w:rPr>
          <w:rFonts w:ascii="GHEA Grapalat" w:hAnsi="GHEA Grapalat"/>
          <w:iCs/>
          <w:color w:val="000000"/>
          <w:shd w:val="clear" w:color="auto" w:fill="FFFFFF"/>
          <w:lang w:val="hy-AM"/>
        </w:rPr>
        <w:t>Խ-426-17.12.2019-ՊԻ-011/0</w:t>
      </w:r>
      <w:r w:rsidR="009D6232" w:rsidRPr="00532AB1">
        <w:rPr>
          <w:rFonts w:ascii="GHEA Grapalat" w:eastAsia="Times New Roman" w:hAnsi="GHEA Grapalat" w:cs="Tahoma"/>
          <w:lang w:val="hy-AM" w:eastAsia="ru-RU"/>
        </w:rPr>
        <w:t>)</w:t>
      </w:r>
      <w:r w:rsidR="00000629" w:rsidRPr="00CB79B0">
        <w:rPr>
          <w:rFonts w:ascii="GHEA Grapalat" w:hAnsi="GHEA Grapalat" w:cs="Tahoma"/>
          <w:caps/>
          <w:spacing w:val="-4"/>
          <w:lang w:val="af-ZA"/>
        </w:rPr>
        <w:t xml:space="preserve"> ՎԵՐԱ</w:t>
      </w:r>
      <w:r w:rsidR="00000629" w:rsidRPr="00CB79B0">
        <w:rPr>
          <w:rFonts w:ascii="GHEA Grapalat" w:hAnsi="GHEA Grapalat" w:cs="Tahoma"/>
          <w:caps/>
          <w:spacing w:val="-4"/>
          <w:lang w:val="af-ZA"/>
        </w:rPr>
        <w:softHyphen/>
        <w:t>ԲԵՐ</w:t>
      </w:r>
      <w:r w:rsidR="00000629" w:rsidRPr="00CB79B0">
        <w:rPr>
          <w:rFonts w:ascii="GHEA Grapalat" w:hAnsi="GHEA Grapalat" w:cs="Tahoma"/>
          <w:caps/>
          <w:spacing w:val="-4"/>
          <w:lang w:val="af-ZA"/>
        </w:rPr>
        <w:softHyphen/>
        <w:t>ՅԱԼ</w:t>
      </w:r>
      <w:r w:rsidR="000F3DD5" w:rsidRPr="00CB79B0">
        <w:rPr>
          <w:rFonts w:ascii="GHEA Grapalat" w:hAnsi="GHEA Grapalat" w:cs="Tahoma"/>
          <w:caps/>
          <w:spacing w:val="-4"/>
          <w:lang w:val="af-ZA"/>
        </w:rPr>
        <w:t xml:space="preserve"> </w:t>
      </w:r>
      <w:r w:rsidR="000F3DD5" w:rsidRPr="00000629">
        <w:rPr>
          <w:rFonts w:ascii="GHEA Grapalat" w:hAnsi="GHEA Grapalat" w:cs="Tahoma"/>
          <w:caps/>
          <w:spacing w:val="-4"/>
          <w:lang w:val="af-ZA"/>
        </w:rPr>
        <w:t>Հա</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յաս</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տա</w:t>
      </w:r>
      <w:r w:rsidR="000F3DD5" w:rsidRPr="00000629">
        <w:rPr>
          <w:rFonts w:ascii="GHEA Grapalat" w:hAnsi="GHEA Grapalat" w:cs="Tahoma"/>
          <w:caps/>
          <w:spacing w:val="-4"/>
          <w:lang w:val="af-ZA"/>
        </w:rPr>
        <w:softHyphen/>
        <w:t>նի Հա</w:t>
      </w:r>
      <w:r w:rsidR="000F3DD5" w:rsidRPr="00000629">
        <w:rPr>
          <w:rFonts w:ascii="GHEA Grapalat" w:hAnsi="GHEA Grapalat" w:cs="Tahoma"/>
          <w:caps/>
          <w:spacing w:val="-4"/>
          <w:lang w:val="af-ZA"/>
        </w:rPr>
        <w:softHyphen/>
        <w:t>ն</w:t>
      </w:r>
      <w:r w:rsidR="000F3DD5" w:rsidRPr="00000629">
        <w:rPr>
          <w:rFonts w:ascii="GHEA Grapalat" w:hAnsi="GHEA Grapalat" w:cs="Tahoma"/>
          <w:caps/>
          <w:spacing w:val="-4"/>
          <w:lang w:val="af-ZA"/>
        </w:rPr>
        <w:softHyphen/>
        <w:t>րա</w:t>
      </w:r>
      <w:r w:rsidR="000F3DD5" w:rsidRPr="00000629">
        <w:rPr>
          <w:rFonts w:ascii="GHEA Grapalat" w:hAnsi="GHEA Grapalat" w:cs="Tahoma"/>
          <w:caps/>
          <w:spacing w:val="-4"/>
          <w:lang w:val="af-ZA"/>
        </w:rPr>
        <w:softHyphen/>
        <w:t>պե</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տու</w:t>
      </w:r>
      <w:r w:rsidR="000F3DD5" w:rsidRPr="00000629">
        <w:rPr>
          <w:rFonts w:ascii="GHEA Grapalat" w:hAnsi="GHEA Grapalat" w:cs="Tahoma"/>
          <w:caps/>
          <w:spacing w:val="-4"/>
          <w:lang w:val="af-ZA"/>
        </w:rPr>
        <w:softHyphen/>
        <w:t>թյան կառա</w:t>
      </w:r>
      <w:r w:rsidR="000F3DD5" w:rsidRPr="00000629">
        <w:rPr>
          <w:rFonts w:ascii="GHEA Grapalat" w:hAnsi="GHEA Grapalat" w:cs="Tahoma"/>
          <w:caps/>
          <w:spacing w:val="-4"/>
          <w:lang w:val="af-ZA"/>
        </w:rPr>
        <w:softHyphen/>
        <w:t>վա</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րու</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թյան առա</w:t>
      </w:r>
      <w:r w:rsidR="000F3DD5" w:rsidRPr="00000629">
        <w:rPr>
          <w:rFonts w:ascii="GHEA Grapalat" w:hAnsi="GHEA Grapalat" w:cs="Tahoma"/>
          <w:caps/>
          <w:spacing w:val="-4"/>
          <w:lang w:val="af-ZA"/>
        </w:rPr>
        <w:softHyphen/>
        <w:t>ջար</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կու</w:t>
      </w:r>
      <w:r w:rsidR="000F3DD5" w:rsidRPr="00000629">
        <w:rPr>
          <w:rFonts w:ascii="GHEA Grapalat" w:hAnsi="GHEA Grapalat" w:cs="Tahoma"/>
          <w:caps/>
          <w:spacing w:val="-4"/>
          <w:lang w:val="af-ZA"/>
        </w:rPr>
        <w:softHyphen/>
      </w:r>
      <w:r w:rsidR="00C30B17" w:rsidRPr="00000629">
        <w:rPr>
          <w:rFonts w:ascii="GHEA Grapalat" w:hAnsi="GHEA Grapalat" w:cs="Tahoma"/>
          <w:caps/>
          <w:spacing w:val="-4"/>
          <w:lang w:val="af-ZA"/>
        </w:rPr>
        <w:t>թյՈՒՆԸ</w:t>
      </w:r>
    </w:p>
    <w:p w:rsidR="00D426E7" w:rsidRDefault="00D426E7" w:rsidP="000F3DD5">
      <w:pPr>
        <w:spacing w:after="0" w:line="240" w:lineRule="auto"/>
        <w:ind w:left="1134" w:right="970"/>
        <w:jc w:val="both"/>
        <w:rPr>
          <w:rFonts w:ascii="GHEA Grapalat" w:hAnsi="GHEA Grapalat" w:cs="Tahoma"/>
          <w:caps/>
          <w:spacing w:val="-4"/>
          <w:lang w:val="af-ZA"/>
        </w:rPr>
      </w:pPr>
    </w:p>
    <w:p w:rsidR="009E4025" w:rsidRDefault="004938BC" w:rsidP="009250A0">
      <w:pPr>
        <w:spacing w:after="0" w:line="360" w:lineRule="auto"/>
        <w:ind w:firstLine="567"/>
        <w:jc w:val="both"/>
        <w:rPr>
          <w:rFonts w:ascii="GHEA Grapalat" w:hAnsi="GHEA Grapalat" w:cs="Tahoma"/>
          <w:lang w:val="hy-AM"/>
        </w:rPr>
      </w:pPr>
      <w:r w:rsidRPr="004938BC">
        <w:rPr>
          <w:rFonts w:ascii="GHEA Grapalat" w:hAnsi="GHEA Grapalat" w:cs="Tahoma"/>
          <w:lang w:val="hy-AM"/>
        </w:rPr>
        <w:t>Ձեզ ենք ներկայացնում Հայաս</w:t>
      </w:r>
      <w:r w:rsidRPr="004938BC">
        <w:rPr>
          <w:rFonts w:ascii="GHEA Grapalat" w:hAnsi="GHEA Grapalat" w:cs="Tahoma"/>
          <w:lang w:val="af-ZA"/>
        </w:rPr>
        <w:softHyphen/>
      </w:r>
      <w:r w:rsidRPr="004938BC">
        <w:rPr>
          <w:rFonts w:ascii="GHEA Grapalat" w:hAnsi="GHEA Grapalat" w:cs="Tahoma"/>
          <w:lang w:val="hy-AM"/>
        </w:rPr>
        <w:t>տանի</w:t>
      </w:r>
      <w:r w:rsidRPr="004938BC">
        <w:rPr>
          <w:rFonts w:ascii="GHEA Grapalat" w:hAnsi="GHEA Grapalat" w:cs="Tahoma"/>
          <w:lang w:val="af-ZA"/>
        </w:rPr>
        <w:t xml:space="preserve"> </w:t>
      </w:r>
      <w:r w:rsidRPr="004938BC">
        <w:rPr>
          <w:rFonts w:ascii="GHEA Grapalat" w:hAnsi="GHEA Grapalat" w:cs="Tahoma"/>
          <w:lang w:val="hy-AM"/>
        </w:rPr>
        <w:t>Հանրապետության</w:t>
      </w:r>
      <w:r w:rsidRPr="004938BC">
        <w:rPr>
          <w:rFonts w:ascii="GHEA Grapalat" w:hAnsi="GHEA Grapalat" w:cs="Tahoma"/>
          <w:lang w:val="af-ZA"/>
        </w:rPr>
        <w:t xml:space="preserve"> </w:t>
      </w:r>
      <w:r w:rsidRPr="004938BC">
        <w:rPr>
          <w:rFonts w:ascii="GHEA Grapalat" w:hAnsi="GHEA Grapalat" w:cs="Tahoma"/>
          <w:lang w:val="hy-AM"/>
        </w:rPr>
        <w:t>կառավարության առա</w:t>
      </w:r>
      <w:r w:rsidRPr="004938BC">
        <w:rPr>
          <w:rFonts w:ascii="GHEA Grapalat" w:hAnsi="GHEA Grapalat" w:cs="Tahoma"/>
          <w:lang w:val="hy-AM"/>
        </w:rPr>
        <w:softHyphen/>
        <w:t>ջար</w:t>
      </w:r>
      <w:r w:rsidRPr="004938BC">
        <w:rPr>
          <w:rFonts w:ascii="GHEA Grapalat" w:hAnsi="GHEA Grapalat" w:cs="Tahoma"/>
          <w:lang w:val="hy-AM"/>
        </w:rPr>
        <w:softHyphen/>
        <w:t>կու</w:t>
      </w:r>
      <w:r w:rsidRPr="004938BC">
        <w:rPr>
          <w:rFonts w:ascii="GHEA Grapalat" w:hAnsi="GHEA Grapalat" w:cs="Tahoma"/>
          <w:lang w:val="hy-AM"/>
        </w:rPr>
        <w:softHyphen/>
      </w:r>
      <w:r w:rsidR="00314985">
        <w:rPr>
          <w:rFonts w:ascii="GHEA Grapalat" w:hAnsi="GHEA Grapalat" w:cs="Tahoma"/>
          <w:lang w:val="hy-AM"/>
        </w:rPr>
        <w:t>թյուն</w:t>
      </w:r>
      <w:r w:rsidRPr="004938BC">
        <w:rPr>
          <w:rFonts w:ascii="GHEA Grapalat" w:hAnsi="GHEA Grapalat" w:cs="Tahoma"/>
          <w:lang w:val="hy-AM"/>
        </w:rPr>
        <w:t xml:space="preserve">ը </w:t>
      </w:r>
      <w:r w:rsidR="0078332B" w:rsidRPr="0078332B">
        <w:rPr>
          <w:rFonts w:ascii="GHEA Grapalat" w:eastAsia="Times New Roman" w:hAnsi="GHEA Grapalat" w:cs="Tahoma"/>
          <w:lang w:val="hy-AM" w:eastAsia="ru-RU"/>
        </w:rPr>
        <w:t>«Ձերբակալված և կալանավորված անձանց պահելու մասին» Հայաստանի Հանրապետության օրենքում լրացումներ կատարելու մասին»</w:t>
      </w:r>
      <w:r w:rsidR="00F806E3" w:rsidRPr="00F806E3">
        <w:rPr>
          <w:rFonts w:ascii="GHEA Grapalat" w:hAnsi="GHEA Grapalat" w:cs="Tahoma"/>
          <w:lang w:val="hy-AM"/>
        </w:rPr>
        <w:t xml:space="preserve"> օրենքի նախագծի</w:t>
      </w:r>
      <w:r w:rsidRPr="004938BC">
        <w:rPr>
          <w:rFonts w:ascii="GHEA Grapalat" w:hAnsi="GHEA Grapalat" w:cs="Tahoma"/>
          <w:lang w:val="hy-AM"/>
        </w:rPr>
        <w:t xml:space="preserve"> վերաբերյալ:</w:t>
      </w:r>
    </w:p>
    <w:p w:rsidR="0078332B" w:rsidRPr="0078332B" w:rsidRDefault="0078332B" w:rsidP="0078332B">
      <w:pPr>
        <w:spacing w:after="0" w:line="360" w:lineRule="auto"/>
        <w:ind w:firstLine="567"/>
        <w:jc w:val="both"/>
        <w:rPr>
          <w:rFonts w:ascii="GHEA Grapalat" w:hAnsi="GHEA Grapalat" w:cs="Tahoma"/>
          <w:lang w:val="hy-AM"/>
        </w:rPr>
      </w:pPr>
      <w:proofErr w:type="spellStart"/>
      <w:r w:rsidRPr="0078332B">
        <w:rPr>
          <w:rFonts w:ascii="GHEA Grapalat" w:hAnsi="GHEA Grapalat" w:cs="Tahoma"/>
          <w:lang w:val="hy-AM"/>
        </w:rPr>
        <w:t>Նախագծին</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կից</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ներկայացված</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հիմնավորման</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համաձայն</w:t>
      </w:r>
      <w:proofErr w:type="spellEnd"/>
      <w:r w:rsidRPr="0078332B">
        <w:rPr>
          <w:rFonts w:ascii="GHEA Grapalat" w:hAnsi="GHEA Grapalat" w:cs="Tahoma"/>
          <w:lang w:val="hy-AM"/>
        </w:rPr>
        <w:t>՝ Օ</w:t>
      </w:r>
      <w:proofErr w:type="spellStart"/>
      <w:r w:rsidRPr="0078332B">
        <w:rPr>
          <w:rFonts w:ascii="GHEA Grapalat" w:hAnsi="GHEA Grapalat" w:cs="Tahoma"/>
          <w:lang w:val="hy-AM"/>
        </w:rPr>
        <w:t>րենքի</w:t>
      </w:r>
      <w:proofErr w:type="spellEnd"/>
      <w:r w:rsidRPr="0078332B">
        <w:rPr>
          <w:rFonts w:ascii="GHEA Grapalat" w:hAnsi="GHEA Grapalat" w:cs="Tahoma"/>
          <w:lang w:val="hy-AM"/>
        </w:rPr>
        <w:t xml:space="preserve"> 48-րդ </w:t>
      </w:r>
      <w:proofErr w:type="spellStart"/>
      <w:r w:rsidRPr="0078332B">
        <w:rPr>
          <w:rFonts w:ascii="GHEA Grapalat" w:hAnsi="GHEA Grapalat" w:cs="Tahoma"/>
          <w:lang w:val="hy-AM"/>
        </w:rPr>
        <w:t>հոդվածի</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երկրորդ</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պարբերությունը</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սահմանում</w:t>
      </w:r>
      <w:proofErr w:type="spellEnd"/>
      <w:r w:rsidRPr="0078332B">
        <w:rPr>
          <w:rFonts w:ascii="GHEA Grapalat" w:hAnsi="GHEA Grapalat" w:cs="Tahoma"/>
          <w:lang w:val="hy-AM"/>
        </w:rPr>
        <w:t xml:space="preserve"> է </w:t>
      </w:r>
      <w:proofErr w:type="spellStart"/>
      <w:r w:rsidRPr="0078332B">
        <w:rPr>
          <w:rFonts w:ascii="GHEA Grapalat" w:hAnsi="GHEA Grapalat" w:cs="Tahoma"/>
          <w:lang w:val="hy-AM"/>
        </w:rPr>
        <w:t>այն</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պաշտոնատար</w:t>
      </w:r>
      <w:proofErr w:type="spellEnd"/>
      <w:r w:rsidRPr="0078332B">
        <w:rPr>
          <w:rFonts w:ascii="GHEA Grapalat" w:hAnsi="GHEA Grapalat" w:cs="Tahoma"/>
          <w:lang w:val="hy-AM"/>
        </w:rPr>
        <w:t xml:space="preserve"> և </w:t>
      </w:r>
      <w:proofErr w:type="spellStart"/>
      <w:r w:rsidRPr="0078332B">
        <w:rPr>
          <w:rFonts w:ascii="GHEA Grapalat" w:hAnsi="GHEA Grapalat" w:cs="Tahoma"/>
          <w:lang w:val="hy-AM"/>
        </w:rPr>
        <w:t>այլ</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անձանց</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շրջանակը</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ովքեր</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առանց</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հատուկ</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թույլտվության</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ձերբակալվածներին</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պահելու</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վայր</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անարգել</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մուտքի</w:t>
      </w:r>
      <w:proofErr w:type="spellEnd"/>
      <w:r w:rsidRPr="0078332B">
        <w:rPr>
          <w:rFonts w:ascii="GHEA Grapalat" w:hAnsi="GHEA Grapalat" w:cs="Tahoma"/>
          <w:lang w:val="hy-AM"/>
        </w:rPr>
        <w:t xml:space="preserve"> և </w:t>
      </w:r>
      <w:proofErr w:type="spellStart"/>
      <w:r w:rsidRPr="0078332B">
        <w:rPr>
          <w:rFonts w:ascii="GHEA Grapalat" w:hAnsi="GHEA Grapalat" w:cs="Tahoma"/>
          <w:lang w:val="hy-AM"/>
        </w:rPr>
        <w:t>ելքի</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իրավունք</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ունեն</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սակայն</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այս</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նորմը</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բազմաթիվ</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տարաբնույթ</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մեկնաբանությունների</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տեղիք</w:t>
      </w:r>
      <w:proofErr w:type="spellEnd"/>
      <w:r w:rsidRPr="0078332B">
        <w:rPr>
          <w:rFonts w:ascii="GHEA Grapalat" w:hAnsi="GHEA Grapalat" w:cs="Tahoma"/>
          <w:lang w:val="hy-AM"/>
        </w:rPr>
        <w:t xml:space="preserve"> է </w:t>
      </w:r>
      <w:proofErr w:type="spellStart"/>
      <w:r w:rsidRPr="0078332B">
        <w:rPr>
          <w:rFonts w:ascii="GHEA Grapalat" w:hAnsi="GHEA Grapalat" w:cs="Tahoma"/>
          <w:lang w:val="hy-AM"/>
        </w:rPr>
        <w:t>տալիս</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Մասնավորապես</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պրակտիկայում</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ձերբակալված</w:t>
      </w:r>
      <w:proofErr w:type="spellEnd"/>
      <w:r w:rsidRPr="0078332B">
        <w:rPr>
          <w:rFonts w:ascii="GHEA Grapalat" w:hAnsi="GHEA Grapalat" w:cs="Tahoma"/>
          <w:lang w:val="hy-AM"/>
        </w:rPr>
        <w:t xml:space="preserve"> և </w:t>
      </w:r>
      <w:proofErr w:type="spellStart"/>
      <w:r w:rsidRPr="0078332B">
        <w:rPr>
          <w:rFonts w:ascii="GHEA Grapalat" w:hAnsi="GHEA Grapalat" w:cs="Tahoma"/>
          <w:lang w:val="hy-AM"/>
        </w:rPr>
        <w:t>կալանավորված</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անձին</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տեսակցելու</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համար</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այս</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նորմին</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հղում</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տալիս</w:t>
      </w:r>
      <w:proofErr w:type="spellEnd"/>
      <w:r w:rsidRPr="0078332B">
        <w:rPr>
          <w:rFonts w:ascii="GHEA Grapalat" w:hAnsi="GHEA Grapalat" w:cs="Tahoma"/>
          <w:lang w:val="hy-AM"/>
        </w:rPr>
        <w:t xml:space="preserve"> ՁՊՎ-</w:t>
      </w:r>
      <w:proofErr w:type="spellStart"/>
      <w:r w:rsidRPr="0078332B">
        <w:rPr>
          <w:rFonts w:ascii="GHEA Grapalat" w:hAnsi="GHEA Grapalat" w:cs="Tahoma"/>
          <w:lang w:val="hy-AM"/>
        </w:rPr>
        <w:t>ներում</w:t>
      </w:r>
      <w:proofErr w:type="spellEnd"/>
      <w:r w:rsidRPr="0078332B">
        <w:rPr>
          <w:rFonts w:ascii="GHEA Grapalat" w:hAnsi="GHEA Grapalat" w:cs="Tahoma"/>
          <w:lang w:val="hy-AM"/>
        </w:rPr>
        <w:t xml:space="preserve"> և ՔԿՀ-</w:t>
      </w:r>
      <w:proofErr w:type="spellStart"/>
      <w:r w:rsidRPr="0078332B">
        <w:rPr>
          <w:rFonts w:ascii="GHEA Grapalat" w:hAnsi="GHEA Grapalat" w:cs="Tahoma"/>
          <w:lang w:val="hy-AM"/>
        </w:rPr>
        <w:t>ներում</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առաջանում</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են</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խոչընդոտներ</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քանի</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որ</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այստեղ</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բառացիորեն</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չի</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նշվում</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որ</w:t>
      </w:r>
      <w:proofErr w:type="spellEnd"/>
      <w:r w:rsidRPr="0078332B">
        <w:rPr>
          <w:rFonts w:ascii="GHEA Grapalat" w:hAnsi="GHEA Grapalat" w:cs="Tahoma"/>
          <w:lang w:val="hy-AM"/>
        </w:rPr>
        <w:t xml:space="preserve"> ՁՊՎ և ՔԿՀ </w:t>
      </w:r>
      <w:proofErr w:type="spellStart"/>
      <w:r w:rsidRPr="0078332B">
        <w:rPr>
          <w:rFonts w:ascii="GHEA Grapalat" w:hAnsi="GHEA Grapalat" w:cs="Tahoma"/>
          <w:lang w:val="hy-AM"/>
        </w:rPr>
        <w:t>մուտքի</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իրավունքը</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ներառում</w:t>
      </w:r>
      <w:proofErr w:type="spellEnd"/>
      <w:r w:rsidRPr="0078332B">
        <w:rPr>
          <w:rFonts w:ascii="GHEA Grapalat" w:hAnsi="GHEA Grapalat" w:cs="Tahoma"/>
          <w:lang w:val="hy-AM"/>
        </w:rPr>
        <w:t xml:space="preserve"> է </w:t>
      </w:r>
      <w:proofErr w:type="spellStart"/>
      <w:r w:rsidRPr="0078332B">
        <w:rPr>
          <w:rFonts w:ascii="GHEA Grapalat" w:hAnsi="GHEA Grapalat" w:cs="Tahoma"/>
          <w:lang w:val="hy-AM"/>
        </w:rPr>
        <w:t>նաև</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ձերբակալված</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կամ</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կալանավորված</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անձին</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տեսակցելու</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իրավասությունը</w:t>
      </w:r>
      <w:proofErr w:type="spellEnd"/>
      <w:r w:rsidRPr="0078332B">
        <w:rPr>
          <w:rFonts w:ascii="GHEA Grapalat" w:hAnsi="GHEA Grapalat" w:cs="Tahoma"/>
          <w:lang w:val="hy-AM"/>
        </w:rPr>
        <w:t>:</w:t>
      </w:r>
    </w:p>
    <w:p w:rsidR="0078332B" w:rsidRPr="0078332B" w:rsidRDefault="0078332B" w:rsidP="0078332B">
      <w:pPr>
        <w:spacing w:after="0" w:line="360" w:lineRule="auto"/>
        <w:ind w:firstLine="567"/>
        <w:jc w:val="both"/>
        <w:rPr>
          <w:rFonts w:ascii="GHEA Grapalat" w:hAnsi="GHEA Grapalat" w:cs="Tahoma"/>
          <w:lang w:val="hy-AM"/>
        </w:rPr>
      </w:pPr>
      <w:proofErr w:type="spellStart"/>
      <w:r w:rsidRPr="0078332B">
        <w:rPr>
          <w:rFonts w:ascii="GHEA Grapalat" w:hAnsi="GHEA Grapalat" w:cs="Tahoma"/>
          <w:lang w:val="hy-AM"/>
        </w:rPr>
        <w:t>Վերոգրյալի</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համատեքստում</w:t>
      </w:r>
      <w:proofErr w:type="spellEnd"/>
      <w:r w:rsidRPr="0078332B">
        <w:rPr>
          <w:rFonts w:ascii="GHEA Grapalat" w:hAnsi="GHEA Grapalat" w:cs="Tahoma"/>
          <w:lang w:val="hy-AM"/>
        </w:rPr>
        <w:t xml:space="preserve"> հարկ է նշել, որ Օրենքի 15-րդ հոդվածն ամրագրում է, որ քննության շահերից ելնելով` ձերբակալված կամ կալանավորված անձանց տեսակցությունն օրինական ներկայացուցչի,</w:t>
      </w:r>
      <w:r w:rsidRPr="0078332B">
        <w:rPr>
          <w:rFonts w:cs="Calibri"/>
          <w:lang w:val="hy-AM"/>
        </w:rPr>
        <w:t> </w:t>
      </w:r>
      <w:r w:rsidRPr="0078332B">
        <w:rPr>
          <w:rFonts w:ascii="GHEA Grapalat" w:hAnsi="GHEA Grapalat" w:cs="Tahoma"/>
          <w:lang w:val="hy-AM"/>
        </w:rPr>
        <w:t>մերձավոր ազգականների, զանգվածային լրատվության միջոցների ներկայացուցիչների և այլ անձանց հետ, բացառությամբ օրենքով նախատեսված դեպքերի, կարող է արգելվել քրեական վարույթն իրականացնող մարմնի որոշմամբ` այդ մասին գրավոր իրազեկելով ձերբակալվածներին պահելու վայրի կամ կալանավորվածներին պահելու վայրի վարչակազմին:</w:t>
      </w:r>
    </w:p>
    <w:p w:rsidR="0078332B" w:rsidRPr="0078332B" w:rsidRDefault="0078332B" w:rsidP="0078332B">
      <w:pPr>
        <w:spacing w:after="0" w:line="360" w:lineRule="auto"/>
        <w:ind w:firstLine="567"/>
        <w:jc w:val="both"/>
        <w:rPr>
          <w:rFonts w:ascii="GHEA Grapalat" w:hAnsi="GHEA Grapalat" w:cs="Tahoma"/>
          <w:lang w:val="hy-AM"/>
        </w:rPr>
      </w:pPr>
      <w:r w:rsidRPr="0078332B">
        <w:rPr>
          <w:rFonts w:ascii="GHEA Grapalat" w:hAnsi="GHEA Grapalat" w:cs="Tahoma"/>
          <w:lang w:val="hy-AM"/>
        </w:rPr>
        <w:t xml:space="preserve">Նշված կարգավորումից զատ՝ Օրենքի 48-րդ հոդվածը նախատեսում է այն անձանց կամ մարմինների ցանկը, որոնք առանց հատուկ թույլտվության ձերբակալվածներին և կալանավորվածներին պահելու վայր անարգել մուտքի և ելքի իրավունք ունեն: </w:t>
      </w:r>
    </w:p>
    <w:p w:rsidR="0078332B" w:rsidRPr="0078332B" w:rsidRDefault="0078332B" w:rsidP="0078332B">
      <w:pPr>
        <w:spacing w:after="0" w:line="360" w:lineRule="auto"/>
        <w:ind w:firstLine="567"/>
        <w:jc w:val="both"/>
        <w:rPr>
          <w:rFonts w:ascii="GHEA Grapalat" w:hAnsi="GHEA Grapalat" w:cs="Tahoma"/>
          <w:lang w:val="hy-AM"/>
        </w:rPr>
      </w:pPr>
      <w:r w:rsidRPr="0078332B">
        <w:rPr>
          <w:rFonts w:ascii="GHEA Grapalat" w:hAnsi="GHEA Grapalat" w:cs="Tahoma"/>
          <w:lang w:val="hy-AM"/>
        </w:rPr>
        <w:t xml:space="preserve">Համանման կարգավորում է նախատեսված նաև Հայաստանի Հանրապետության քրեակատարողական օրենսգրքում (այսուհետ՝ Օրենսգիրք): </w:t>
      </w:r>
    </w:p>
    <w:p w:rsidR="0078332B" w:rsidRPr="0078332B" w:rsidRDefault="0078332B" w:rsidP="0078332B">
      <w:pPr>
        <w:spacing w:after="0" w:line="360" w:lineRule="auto"/>
        <w:ind w:firstLine="567"/>
        <w:jc w:val="both"/>
        <w:rPr>
          <w:rFonts w:ascii="GHEA Grapalat" w:hAnsi="GHEA Grapalat" w:cs="Tahoma"/>
          <w:lang w:val="hy-AM"/>
        </w:rPr>
      </w:pPr>
      <w:r w:rsidRPr="0078332B">
        <w:rPr>
          <w:rFonts w:ascii="GHEA Grapalat" w:hAnsi="GHEA Grapalat" w:cs="Tahoma"/>
          <w:lang w:val="hy-AM"/>
        </w:rPr>
        <w:t xml:space="preserve">Մասնավորապես, Օրենսգրքի 22-րդ հոդվածը նախատեսում է այն անձանց կամ մարմինների ցանկը, որոնք առանց հատուկ թույլտվության պատիժը կատարելու վայր անարգել մուտքի և ելքի իրավունք ունեն: </w:t>
      </w:r>
    </w:p>
    <w:p w:rsidR="0078332B" w:rsidRPr="0078332B" w:rsidRDefault="0078332B" w:rsidP="0078332B">
      <w:pPr>
        <w:spacing w:after="0" w:line="360" w:lineRule="auto"/>
        <w:ind w:firstLine="567"/>
        <w:jc w:val="both"/>
        <w:rPr>
          <w:rFonts w:ascii="GHEA Grapalat" w:hAnsi="GHEA Grapalat" w:cs="Tahoma"/>
          <w:lang w:val="hy-AM"/>
        </w:rPr>
      </w:pPr>
      <w:r w:rsidRPr="0078332B">
        <w:rPr>
          <w:rFonts w:ascii="GHEA Grapalat" w:hAnsi="GHEA Grapalat" w:cs="Tahoma"/>
          <w:lang w:val="hy-AM"/>
        </w:rPr>
        <w:t>Հարկ է նշել, որ ձերբակալվածներին և կալանավորվածներին պահելու վայր, ինչպես նաև պատիժը կատարելու վայր անարգել մուտքի և ելքի իրավունք ունեցող անձանց կամ մարմինների ցանկում ներառված են նաև Հայաստանի Հանրապետության Ազգային ժողովի պատգամավորները:</w:t>
      </w:r>
    </w:p>
    <w:p w:rsidR="0078332B" w:rsidRPr="0078332B" w:rsidRDefault="0078332B" w:rsidP="0078332B">
      <w:pPr>
        <w:spacing w:after="0" w:line="360" w:lineRule="auto"/>
        <w:ind w:firstLine="567"/>
        <w:jc w:val="both"/>
        <w:rPr>
          <w:rFonts w:ascii="GHEA Grapalat" w:hAnsi="GHEA Grapalat" w:cs="Tahoma"/>
          <w:lang w:val="hy-AM"/>
        </w:rPr>
      </w:pPr>
      <w:proofErr w:type="spellStart"/>
      <w:r w:rsidRPr="0078332B">
        <w:rPr>
          <w:rFonts w:ascii="GHEA Grapalat" w:hAnsi="GHEA Grapalat" w:cs="Tahoma"/>
          <w:lang w:val="hy-AM"/>
        </w:rPr>
        <w:lastRenderedPageBreak/>
        <w:t>Վկայակոչված</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կարգավորումներից</w:t>
      </w:r>
      <w:proofErr w:type="spellEnd"/>
      <w:r w:rsidRPr="0078332B">
        <w:rPr>
          <w:rFonts w:ascii="GHEA Grapalat" w:hAnsi="GHEA Grapalat" w:cs="Tahoma"/>
          <w:lang w:val="hy-AM"/>
        </w:rPr>
        <w:t xml:space="preserve"> զատ՝ օրենսդիրը նախատեսել է, որ նշված անձանց կամ մարմինների՝ ձերբակալված կամ կալանավորված անձանց կամ դատապարտյալների հետ </w:t>
      </w:r>
      <w:proofErr w:type="spellStart"/>
      <w:r w:rsidRPr="0078332B">
        <w:rPr>
          <w:rFonts w:ascii="GHEA Grapalat" w:hAnsi="GHEA Grapalat" w:cs="Tahoma"/>
          <w:lang w:val="hy-AM"/>
        </w:rPr>
        <w:t>տեսակցությունները</w:t>
      </w:r>
      <w:proofErr w:type="spellEnd"/>
      <w:r w:rsidRPr="0078332B">
        <w:rPr>
          <w:rFonts w:ascii="GHEA Grapalat" w:hAnsi="GHEA Grapalat" w:cs="Tahoma"/>
          <w:lang w:val="hy-AM"/>
        </w:rPr>
        <w:t xml:space="preserve"> չեն ազդում համապատասխանաբար Օրենքով կամ Օրենսգրքով սահմանված` ձերբակալված կամ կալանավորված անձանց կամ դատապարտյալներին տրամադրվող տեսակցությունների քանակի վրա:</w:t>
      </w:r>
    </w:p>
    <w:p w:rsidR="0078332B" w:rsidRPr="0078332B" w:rsidRDefault="0078332B" w:rsidP="0078332B">
      <w:pPr>
        <w:spacing w:after="0" w:line="360" w:lineRule="auto"/>
        <w:ind w:firstLine="567"/>
        <w:jc w:val="both"/>
        <w:rPr>
          <w:rFonts w:ascii="GHEA Grapalat" w:hAnsi="GHEA Grapalat" w:cs="Tahoma"/>
          <w:lang w:val="hy-AM"/>
        </w:rPr>
      </w:pPr>
      <w:r w:rsidRPr="0078332B">
        <w:rPr>
          <w:rFonts w:ascii="GHEA Grapalat" w:hAnsi="GHEA Grapalat" w:cs="Tahoma"/>
          <w:lang w:val="hy-AM"/>
        </w:rPr>
        <w:t xml:space="preserve">Խնդրի առարկայի առնչությամբ անհրաժեշտ է արձանագրել, որ Օրենքի 15-րդ հոդվածով նախատեսված </w:t>
      </w:r>
      <w:proofErr w:type="spellStart"/>
      <w:r w:rsidRPr="0078332B">
        <w:rPr>
          <w:rFonts w:ascii="GHEA Grapalat" w:hAnsi="GHEA Grapalat" w:cs="Tahoma"/>
          <w:lang w:val="hy-AM"/>
        </w:rPr>
        <w:t>բացառությունները</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վերաբերելի</w:t>
      </w:r>
      <w:proofErr w:type="spellEnd"/>
      <w:r w:rsidRPr="0078332B">
        <w:rPr>
          <w:rFonts w:ascii="GHEA Grapalat" w:hAnsi="GHEA Grapalat" w:cs="Tahoma"/>
          <w:lang w:val="hy-AM"/>
        </w:rPr>
        <w:t xml:space="preserve"> են միայն փաստաբաններին, Մարդու իրավունքների պաշտպանին (այսուհետ՝ Պաշտպան), Պաշտպանի ներկայացուցչին, ինչպես նաև Պաշտպանի աշխատակազմի կանխարգելման ազգային մեխանիզմի իրականացման </w:t>
      </w:r>
      <w:proofErr w:type="spellStart"/>
      <w:r w:rsidRPr="0078332B">
        <w:rPr>
          <w:rFonts w:ascii="GHEA Grapalat" w:hAnsi="GHEA Grapalat" w:cs="Tahoma"/>
          <w:lang w:val="hy-AM"/>
        </w:rPr>
        <w:t>համակարգողին</w:t>
      </w:r>
      <w:proofErr w:type="spellEnd"/>
      <w:r w:rsidRPr="0078332B">
        <w:rPr>
          <w:rFonts w:ascii="GHEA Grapalat" w:hAnsi="GHEA Grapalat" w:cs="Tahoma"/>
          <w:lang w:val="hy-AM"/>
        </w:rPr>
        <w:t>, կանխարգելման ազգային մեխանիզմի ստորաբաժանման պետական ծառայողներին և փորձագետներին, որոնց Պաշտպանի գրավոր որոշմամբ սահմանված կարգով և ծավալով վերապահվում են Պաշտպանի լիազորությունները:</w:t>
      </w:r>
    </w:p>
    <w:p w:rsidR="0078332B" w:rsidRPr="0078332B" w:rsidRDefault="0078332B" w:rsidP="0078332B">
      <w:pPr>
        <w:spacing w:after="0" w:line="360" w:lineRule="auto"/>
        <w:ind w:firstLine="567"/>
        <w:jc w:val="both"/>
        <w:rPr>
          <w:rFonts w:ascii="GHEA Grapalat" w:hAnsi="GHEA Grapalat" w:cs="Tahoma"/>
          <w:lang w:val="hy-AM"/>
        </w:rPr>
      </w:pPr>
      <w:r w:rsidRPr="0078332B">
        <w:rPr>
          <w:rFonts w:ascii="GHEA Grapalat" w:hAnsi="GHEA Grapalat" w:cs="Tahoma"/>
          <w:lang w:val="hy-AM"/>
        </w:rPr>
        <w:t>Այսպես, «</w:t>
      </w:r>
      <w:proofErr w:type="spellStart"/>
      <w:r w:rsidRPr="0078332B">
        <w:rPr>
          <w:rFonts w:ascii="GHEA Grapalat" w:hAnsi="GHEA Grapalat" w:cs="Tahoma"/>
          <w:lang w:val="hy-AM"/>
        </w:rPr>
        <w:t>Փաստաբանության</w:t>
      </w:r>
      <w:proofErr w:type="spellEnd"/>
      <w:r w:rsidRPr="0078332B">
        <w:rPr>
          <w:rFonts w:ascii="GHEA Grapalat" w:hAnsi="GHEA Grapalat" w:cs="Tahoma"/>
          <w:lang w:val="hy-AM"/>
        </w:rPr>
        <w:t xml:space="preserve"> մասին» օրենքի 18-րդ հոդվածի 1-ին մասի 6-րդ կետի համաձայն՝ փաստաբանն իրավունք ունի առանձին, </w:t>
      </w:r>
      <w:proofErr w:type="spellStart"/>
      <w:r w:rsidRPr="0078332B">
        <w:rPr>
          <w:rFonts w:ascii="GHEA Grapalat" w:hAnsi="GHEA Grapalat" w:cs="Tahoma"/>
          <w:lang w:val="hy-AM"/>
        </w:rPr>
        <w:t>խորհրդապահական</w:t>
      </w:r>
      <w:proofErr w:type="spellEnd"/>
      <w:r w:rsidRPr="0078332B">
        <w:rPr>
          <w:rFonts w:ascii="GHEA Grapalat" w:hAnsi="GHEA Grapalat" w:cs="Tahoma"/>
          <w:lang w:val="hy-AM"/>
        </w:rPr>
        <w:t xml:space="preserve"> կարգով (կոնֆիդենցիալ), անարգել տեսակցելու իր պաշտպանյալի հետ` առանց տեսակցությունների թվի և </w:t>
      </w:r>
      <w:proofErr w:type="spellStart"/>
      <w:r w:rsidRPr="0078332B">
        <w:rPr>
          <w:rFonts w:ascii="GHEA Grapalat" w:hAnsi="GHEA Grapalat" w:cs="Tahoma"/>
          <w:lang w:val="hy-AM"/>
        </w:rPr>
        <w:t>տևողության</w:t>
      </w:r>
      <w:proofErr w:type="spellEnd"/>
      <w:r w:rsidRPr="0078332B">
        <w:rPr>
          <w:rFonts w:ascii="GHEA Grapalat" w:hAnsi="GHEA Grapalat" w:cs="Tahoma"/>
          <w:lang w:val="hy-AM"/>
        </w:rPr>
        <w:t xml:space="preserve"> սահմանափակման: Նույն օրենքի 21-րդ հոդվածի 3-րդ մասն ամրագրում է առ այն, որ փաստաբանը պետք է ապահովվի իր </w:t>
      </w:r>
      <w:proofErr w:type="spellStart"/>
      <w:r w:rsidRPr="0078332B">
        <w:rPr>
          <w:rFonts w:ascii="GHEA Grapalat" w:hAnsi="GHEA Grapalat" w:cs="Tahoma"/>
          <w:lang w:val="hy-AM"/>
        </w:rPr>
        <w:t>վստահորդի</w:t>
      </w:r>
      <w:proofErr w:type="spellEnd"/>
      <w:r w:rsidRPr="0078332B">
        <w:rPr>
          <w:rFonts w:ascii="GHEA Grapalat" w:hAnsi="GHEA Grapalat" w:cs="Tahoma"/>
          <w:lang w:val="hy-AM"/>
        </w:rPr>
        <w:t xml:space="preserve"> հետ առանձին, անարգել, մեկուսի հաղորդակցվելու, խորհրդատվություն տրամադրելու հնարավորությամբ պետական մարմիններում և հիմնարկներում, տեղական ինքնակառավարման մարմիններում, այդ թվում` դատական մարմիններում: Պետական և դատական մարմիններն ու դրանց պաշտոնատար անձինք պարտավոր են ձեռնարկել բոլոր անհրաժեշտ միջոցները ապահովելու փաստաբանի` </w:t>
      </w:r>
      <w:proofErr w:type="spellStart"/>
      <w:r w:rsidRPr="0078332B">
        <w:rPr>
          <w:rFonts w:ascii="GHEA Grapalat" w:hAnsi="GHEA Grapalat" w:cs="Tahoma"/>
          <w:lang w:val="hy-AM"/>
        </w:rPr>
        <w:t>վստահորդի</w:t>
      </w:r>
      <w:proofErr w:type="spellEnd"/>
      <w:r w:rsidRPr="0078332B">
        <w:rPr>
          <w:rFonts w:ascii="GHEA Grapalat" w:hAnsi="GHEA Grapalat" w:cs="Tahoma"/>
          <w:lang w:val="hy-AM"/>
        </w:rPr>
        <w:t xml:space="preserve"> հետ առանձին, անարգել և մեկուսի հաղորդակցվելու իրավունքը:</w:t>
      </w:r>
    </w:p>
    <w:p w:rsidR="0078332B" w:rsidRPr="0078332B" w:rsidRDefault="0078332B" w:rsidP="0078332B">
      <w:pPr>
        <w:spacing w:after="0" w:line="360" w:lineRule="auto"/>
        <w:ind w:firstLine="567"/>
        <w:jc w:val="both"/>
        <w:rPr>
          <w:rFonts w:ascii="GHEA Grapalat" w:hAnsi="GHEA Grapalat" w:cs="Tahoma"/>
          <w:lang w:val="hy-AM"/>
        </w:rPr>
      </w:pPr>
      <w:r w:rsidRPr="0078332B">
        <w:rPr>
          <w:rFonts w:ascii="GHEA Grapalat" w:hAnsi="GHEA Grapalat" w:cs="Tahoma"/>
          <w:lang w:val="hy-AM"/>
        </w:rPr>
        <w:t xml:space="preserve">«Մարդու իրավունքների պաշտպանի մասին» սահմանադրական օրենքի (այսուհետ՝ Սահմանադրական օրենք) 9-րդ հոդվածի 4-րդ մասի համաձայն՝ պետական և տեղական ինքնակառավարման մարմինները, կազմակերպությունները, դրանց պաշտոնատար անձինք կամ ներկայացուցիչները պարտավոր են երաշխավորել ազատության սահմանափակման կամ ազատությունից </w:t>
      </w:r>
      <w:proofErr w:type="spellStart"/>
      <w:r w:rsidRPr="0078332B">
        <w:rPr>
          <w:rFonts w:ascii="GHEA Grapalat" w:hAnsi="GHEA Grapalat" w:cs="Tahoma"/>
          <w:lang w:val="hy-AM"/>
        </w:rPr>
        <w:t>զրկման</w:t>
      </w:r>
      <w:proofErr w:type="spellEnd"/>
      <w:r w:rsidRPr="0078332B">
        <w:rPr>
          <w:rFonts w:ascii="GHEA Grapalat" w:hAnsi="GHEA Grapalat" w:cs="Tahoma"/>
          <w:lang w:val="hy-AM"/>
        </w:rPr>
        <w:t xml:space="preserve"> վայրում գտնվող անձի հետ Պաշտպանի կամ նրա ներկայացուցչի անարգել և </w:t>
      </w:r>
      <w:proofErr w:type="spellStart"/>
      <w:r w:rsidRPr="0078332B">
        <w:rPr>
          <w:rFonts w:ascii="GHEA Grapalat" w:hAnsi="GHEA Grapalat" w:cs="Tahoma"/>
          <w:lang w:val="hy-AM"/>
        </w:rPr>
        <w:t>խորհրդապահական</w:t>
      </w:r>
      <w:proofErr w:type="spellEnd"/>
      <w:r w:rsidRPr="0078332B">
        <w:rPr>
          <w:rFonts w:ascii="GHEA Grapalat" w:hAnsi="GHEA Grapalat" w:cs="Tahoma"/>
          <w:lang w:val="hy-AM"/>
        </w:rPr>
        <w:t xml:space="preserve"> կարգով հաղորդակցվելու հնարավորությունը: Պաշտպանի կամ նրա ներկայացուցիչների` այդ անձանց հետ </w:t>
      </w:r>
      <w:proofErr w:type="spellStart"/>
      <w:r w:rsidRPr="0078332B">
        <w:rPr>
          <w:rFonts w:ascii="GHEA Grapalat" w:hAnsi="GHEA Grapalat" w:cs="Tahoma"/>
          <w:lang w:val="hy-AM"/>
        </w:rPr>
        <w:t>առանձնազրույցները</w:t>
      </w:r>
      <w:proofErr w:type="spellEnd"/>
      <w:r w:rsidRPr="0078332B">
        <w:rPr>
          <w:rFonts w:ascii="GHEA Grapalat" w:hAnsi="GHEA Grapalat" w:cs="Tahoma"/>
          <w:lang w:val="hy-AM"/>
        </w:rPr>
        <w:t xml:space="preserve"> ենթակա չեն միջամտության կամ </w:t>
      </w:r>
      <w:proofErr w:type="spellStart"/>
      <w:r w:rsidRPr="0078332B">
        <w:rPr>
          <w:rFonts w:ascii="GHEA Grapalat" w:hAnsi="GHEA Grapalat" w:cs="Tahoma"/>
          <w:lang w:val="hy-AM"/>
        </w:rPr>
        <w:t>գաղտնալսման</w:t>
      </w:r>
      <w:proofErr w:type="spellEnd"/>
      <w:r w:rsidRPr="0078332B">
        <w:rPr>
          <w:rFonts w:ascii="GHEA Grapalat" w:hAnsi="GHEA Grapalat" w:cs="Tahoma"/>
          <w:lang w:val="hy-AM"/>
        </w:rPr>
        <w:t xml:space="preserve">: </w:t>
      </w:r>
    </w:p>
    <w:p w:rsidR="0078332B" w:rsidRPr="0078332B" w:rsidRDefault="0078332B" w:rsidP="0078332B">
      <w:pPr>
        <w:spacing w:after="0" w:line="360" w:lineRule="auto"/>
        <w:ind w:firstLine="567"/>
        <w:jc w:val="both"/>
        <w:rPr>
          <w:rFonts w:ascii="GHEA Grapalat" w:hAnsi="GHEA Grapalat" w:cs="Tahoma"/>
          <w:lang w:val="hy-AM"/>
        </w:rPr>
      </w:pPr>
      <w:r w:rsidRPr="0078332B">
        <w:rPr>
          <w:rFonts w:ascii="GHEA Grapalat" w:hAnsi="GHEA Grapalat" w:cs="Tahoma"/>
          <w:lang w:val="hy-AM"/>
        </w:rPr>
        <w:t xml:space="preserve">Նույն օրենքի 28-րդ հոդվածի 1-ին մասի 2-րդ կետն ամրագրում է, որ որպես կանխարգելման ազգային մեխանիզմ՝ Պաշտպանն իրավասու է իր ընտրությամբ </w:t>
      </w:r>
      <w:proofErr w:type="spellStart"/>
      <w:r w:rsidRPr="0078332B">
        <w:rPr>
          <w:rFonts w:ascii="GHEA Grapalat" w:hAnsi="GHEA Grapalat" w:cs="Tahoma"/>
          <w:lang w:val="hy-AM"/>
        </w:rPr>
        <w:t>խորհրդապահական</w:t>
      </w:r>
      <w:proofErr w:type="spellEnd"/>
      <w:r w:rsidRPr="0078332B">
        <w:rPr>
          <w:rFonts w:ascii="GHEA Grapalat" w:hAnsi="GHEA Grapalat" w:cs="Tahoma"/>
          <w:lang w:val="hy-AM"/>
        </w:rPr>
        <w:t xml:space="preserve"> կարգով (կոնֆիդենցիալ) և անարգել տեսակցելու ազատությունից </w:t>
      </w:r>
      <w:proofErr w:type="spellStart"/>
      <w:r w:rsidRPr="0078332B">
        <w:rPr>
          <w:rFonts w:ascii="GHEA Grapalat" w:hAnsi="GHEA Grapalat" w:cs="Tahoma"/>
          <w:lang w:val="hy-AM"/>
        </w:rPr>
        <w:t>զրկման</w:t>
      </w:r>
      <w:proofErr w:type="spellEnd"/>
      <w:r w:rsidRPr="0078332B">
        <w:rPr>
          <w:rFonts w:ascii="GHEA Grapalat" w:hAnsi="GHEA Grapalat" w:cs="Tahoma"/>
          <w:lang w:val="hy-AM"/>
        </w:rPr>
        <w:t xml:space="preserve"> վայրերում գտնվող անձանց հետ, ինչպես նաև </w:t>
      </w:r>
      <w:proofErr w:type="spellStart"/>
      <w:r w:rsidRPr="0078332B">
        <w:rPr>
          <w:rFonts w:ascii="GHEA Grapalat" w:hAnsi="GHEA Grapalat" w:cs="Tahoma"/>
          <w:lang w:val="hy-AM"/>
        </w:rPr>
        <w:t>առանձնազրույցներ</w:t>
      </w:r>
      <w:proofErr w:type="spellEnd"/>
      <w:r w:rsidRPr="0078332B">
        <w:rPr>
          <w:rFonts w:ascii="GHEA Grapalat" w:hAnsi="GHEA Grapalat" w:cs="Tahoma"/>
          <w:lang w:val="hy-AM"/>
        </w:rPr>
        <w:t xml:space="preserve"> ունենալու նրանց </w:t>
      </w:r>
      <w:r w:rsidRPr="0078332B">
        <w:rPr>
          <w:rFonts w:ascii="GHEA Grapalat" w:hAnsi="GHEA Grapalat" w:cs="Tahoma"/>
          <w:lang w:val="hy-AM"/>
        </w:rPr>
        <w:lastRenderedPageBreak/>
        <w:t xml:space="preserve">հետ, համապատասխան հաստատությունների աշխատակիցների կամ նշված վայրում գտնվող կամ համապատասխան տեղեկություն ունեցող ցանկացած այլ անձի հետ, անհրաժեշտության դեպքում ներգրավելու թարգմանիչ, օգտագործելու տեխնիկական միջոցներ: </w:t>
      </w:r>
      <w:proofErr w:type="spellStart"/>
      <w:r w:rsidRPr="0078332B">
        <w:rPr>
          <w:rFonts w:ascii="GHEA Grapalat" w:hAnsi="GHEA Grapalat" w:cs="Tahoma"/>
          <w:lang w:val="hy-AM"/>
        </w:rPr>
        <w:t>Առանձնազրույցները</w:t>
      </w:r>
      <w:proofErr w:type="spellEnd"/>
      <w:r w:rsidRPr="0078332B">
        <w:rPr>
          <w:rFonts w:ascii="GHEA Grapalat" w:hAnsi="GHEA Grapalat" w:cs="Tahoma"/>
          <w:lang w:val="hy-AM"/>
        </w:rPr>
        <w:t xml:space="preserve"> ենթակա չեն միջամտության կամ </w:t>
      </w:r>
      <w:proofErr w:type="spellStart"/>
      <w:r w:rsidRPr="0078332B">
        <w:rPr>
          <w:rFonts w:ascii="GHEA Grapalat" w:hAnsi="GHEA Grapalat" w:cs="Tahoma"/>
          <w:lang w:val="hy-AM"/>
        </w:rPr>
        <w:t>գաղտնալսման</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որևէ</w:t>
      </w:r>
      <w:proofErr w:type="spellEnd"/>
      <w:r w:rsidRPr="0078332B">
        <w:rPr>
          <w:rFonts w:ascii="GHEA Grapalat" w:hAnsi="GHEA Grapalat" w:cs="Tahoma"/>
          <w:lang w:val="hy-AM"/>
        </w:rPr>
        <w:t xml:space="preserve"> մարմնի կամ երրորդ անձի կողմից: </w:t>
      </w:r>
    </w:p>
    <w:p w:rsidR="0078332B" w:rsidRPr="0078332B" w:rsidRDefault="0078332B" w:rsidP="0078332B">
      <w:pPr>
        <w:spacing w:after="0" w:line="360" w:lineRule="auto"/>
        <w:ind w:firstLine="567"/>
        <w:jc w:val="both"/>
        <w:rPr>
          <w:rFonts w:ascii="GHEA Grapalat" w:hAnsi="GHEA Grapalat" w:cs="Tahoma"/>
          <w:lang w:val="hy-AM"/>
        </w:rPr>
      </w:pPr>
      <w:r w:rsidRPr="0078332B">
        <w:rPr>
          <w:rFonts w:ascii="GHEA Grapalat" w:hAnsi="GHEA Grapalat" w:cs="Tahoma"/>
          <w:lang w:val="hy-AM"/>
        </w:rPr>
        <w:t xml:space="preserve">Հատկանշական է, որ Սահմանադրական օրենքի 28-րդ հոդվածի 7-րդ մասը սահմանում է, որ Պաշտպանի աշխատակազմի կանխարգելման ազգային մեխանիզմի իրականացման համակարգողի, կանխարգելման ազգային մեխանիզմի ստորաբաժանման պետական ծառայողների և փորձագետների կողմից Պաշտպանին վերապահված լիազորությունների կատարմանն ուղղված գործառույթներ կարող են իրականացվել միայն Պաշտպանի գրավոր որոշման հիման վրա՝ այդ որոշմամբ նախատեսված կարգով և ծավալով: </w:t>
      </w:r>
      <w:proofErr w:type="spellStart"/>
      <w:r w:rsidRPr="0078332B">
        <w:rPr>
          <w:rFonts w:ascii="GHEA Grapalat" w:hAnsi="GHEA Grapalat" w:cs="Tahoma"/>
          <w:lang w:val="hy-AM"/>
        </w:rPr>
        <w:t>Հետևաբար</w:t>
      </w:r>
      <w:proofErr w:type="spellEnd"/>
      <w:r w:rsidRPr="0078332B">
        <w:rPr>
          <w:rFonts w:ascii="GHEA Grapalat" w:hAnsi="GHEA Grapalat" w:cs="Tahoma"/>
          <w:lang w:val="hy-AM"/>
        </w:rPr>
        <w:t xml:space="preserve">, նշված անձինք </w:t>
      </w:r>
      <w:proofErr w:type="spellStart"/>
      <w:r w:rsidRPr="0078332B">
        <w:rPr>
          <w:rFonts w:ascii="GHEA Grapalat" w:hAnsi="GHEA Grapalat" w:cs="Tahoma"/>
          <w:lang w:val="hy-AM"/>
        </w:rPr>
        <w:t>ևս</w:t>
      </w:r>
      <w:proofErr w:type="spellEnd"/>
      <w:r w:rsidRPr="0078332B">
        <w:rPr>
          <w:rFonts w:ascii="GHEA Grapalat" w:hAnsi="GHEA Grapalat" w:cs="Tahoma"/>
          <w:lang w:val="hy-AM"/>
        </w:rPr>
        <w:t xml:space="preserve"> իրավասու են անարգել տեսակցելու ազատությունից </w:t>
      </w:r>
      <w:proofErr w:type="spellStart"/>
      <w:r w:rsidRPr="0078332B">
        <w:rPr>
          <w:rFonts w:ascii="GHEA Grapalat" w:hAnsi="GHEA Grapalat" w:cs="Tahoma"/>
          <w:lang w:val="hy-AM"/>
        </w:rPr>
        <w:t>զրկման</w:t>
      </w:r>
      <w:proofErr w:type="spellEnd"/>
      <w:r w:rsidRPr="0078332B">
        <w:rPr>
          <w:rFonts w:ascii="GHEA Grapalat" w:hAnsi="GHEA Grapalat" w:cs="Tahoma"/>
          <w:lang w:val="hy-AM"/>
        </w:rPr>
        <w:t xml:space="preserve"> վայրերում գտնվող անձանց հետ, ինչպես նաև </w:t>
      </w:r>
      <w:proofErr w:type="spellStart"/>
      <w:r w:rsidRPr="0078332B">
        <w:rPr>
          <w:rFonts w:ascii="GHEA Grapalat" w:hAnsi="GHEA Grapalat" w:cs="Tahoma"/>
          <w:lang w:val="hy-AM"/>
        </w:rPr>
        <w:t>առանձնազրույցներ</w:t>
      </w:r>
      <w:proofErr w:type="spellEnd"/>
      <w:r w:rsidRPr="0078332B">
        <w:rPr>
          <w:rFonts w:ascii="GHEA Grapalat" w:hAnsi="GHEA Grapalat" w:cs="Tahoma"/>
          <w:lang w:val="hy-AM"/>
        </w:rPr>
        <w:t xml:space="preserve"> ունենալու նրանց հետ, համապատասխան հաստատությունների աշխատակիցների կամ նշված վայրում գտնվող կամ համապատասխան տեղեկություն ունեցող ցանկացած այլ անձի հետ, անհրաժեշտության դեպքում ներգրավելու թարգմանիչ, օգտագործելու տեխնիկական միջոցներ:</w:t>
      </w:r>
    </w:p>
    <w:p w:rsidR="0078332B" w:rsidRPr="0078332B" w:rsidRDefault="0078332B" w:rsidP="0078332B">
      <w:pPr>
        <w:spacing w:after="0" w:line="360" w:lineRule="auto"/>
        <w:ind w:firstLine="567"/>
        <w:jc w:val="both"/>
        <w:rPr>
          <w:rFonts w:ascii="GHEA Grapalat" w:hAnsi="GHEA Grapalat" w:cs="Tahoma"/>
          <w:lang w:val="hy-AM"/>
        </w:rPr>
      </w:pPr>
      <w:r w:rsidRPr="0078332B">
        <w:rPr>
          <w:rFonts w:ascii="GHEA Grapalat" w:hAnsi="GHEA Grapalat" w:cs="Tahoma"/>
          <w:lang w:val="hy-AM"/>
        </w:rPr>
        <w:t xml:space="preserve">Հայաստանի Հանրապետության արդարադատության նախարարի 2011 թվականի նոյեմբերի 21-ի «Հայաստանի Հանրապետության արդարադատության նախարարության քրեակատարողական ծառայության պահպանության ապահովման կառուցվածքային ստորաբաժանումների գործունեության կարգը հաստատելու մասին» N 195-Ն հրամանի հավելվածի 68-րդ կետի համաձայն՝ յուրաքանչյուր անձի մուտքը հիմնարկի կալանավորված անձանց կամ դատապարտյալների բնակության տեղամաս իրականացվում է սահմանված կարգով տրված թույլտվության հիման վրա, բացառությամբ օրենքով նախատեսված առանց հատուկ թույլտվության անարգել մուտքի և ելքի իրավունք ունեցող անձանց և տվյալ հիմնարկի ծառայողների ու վարձու աշխատողների: Հիմնարկի կալանավորված անձանց և դատապարտյալների բնակության տեղամաս մուտքի և ելքի իրավունքը չի ենթադրում կալանավորված անձանց կամ դատապարտյալների հետ տեսակցություն ունենալու իրավունք: </w:t>
      </w:r>
    </w:p>
    <w:p w:rsidR="0078332B" w:rsidRPr="0078332B" w:rsidRDefault="0078332B" w:rsidP="0078332B">
      <w:pPr>
        <w:spacing w:after="0" w:line="360" w:lineRule="auto"/>
        <w:ind w:firstLine="567"/>
        <w:jc w:val="both"/>
        <w:rPr>
          <w:rFonts w:ascii="GHEA Grapalat" w:hAnsi="GHEA Grapalat" w:cs="Tahoma"/>
          <w:lang w:val="hy-AM"/>
        </w:rPr>
      </w:pPr>
      <w:proofErr w:type="spellStart"/>
      <w:r w:rsidRPr="0078332B">
        <w:rPr>
          <w:rFonts w:ascii="GHEA Grapalat" w:hAnsi="GHEA Grapalat" w:cs="Tahoma"/>
          <w:lang w:val="hy-AM"/>
        </w:rPr>
        <w:t>Վերոգրյալից</w:t>
      </w:r>
      <w:proofErr w:type="spellEnd"/>
      <w:r w:rsidRPr="0078332B">
        <w:rPr>
          <w:rFonts w:ascii="GHEA Grapalat" w:hAnsi="GHEA Grapalat" w:cs="Tahoma"/>
          <w:lang w:val="hy-AM"/>
        </w:rPr>
        <w:t xml:space="preserve"> </w:t>
      </w:r>
      <w:proofErr w:type="spellStart"/>
      <w:r w:rsidRPr="0078332B">
        <w:rPr>
          <w:rFonts w:ascii="GHEA Grapalat" w:hAnsi="GHEA Grapalat" w:cs="Tahoma"/>
          <w:lang w:val="hy-AM"/>
        </w:rPr>
        <w:t>հետևում</w:t>
      </w:r>
      <w:proofErr w:type="spellEnd"/>
      <w:r w:rsidRPr="0078332B">
        <w:rPr>
          <w:rFonts w:ascii="GHEA Grapalat" w:hAnsi="GHEA Grapalat" w:cs="Tahoma"/>
          <w:lang w:val="hy-AM"/>
        </w:rPr>
        <w:t xml:space="preserve"> է, որ կալանավորվածներին պահելու վայր անարգել մուտքի և ելքի իրավունքը ենթադրում է միայն առանց հատուկ թույլտվության քրեակատարողական հիմնարկի կալանավորված անձանց և դատապարտյալների բնակության տեղամաս մուտքի և ելքի իրավունքը: Ըստ այդմ, վերջինս չի ընդգրկում անարգել ազատությունից զրկված անձանց հետ տեսակցություն ունենալու իրավունք, եթե առկա է </w:t>
      </w:r>
      <w:proofErr w:type="spellStart"/>
      <w:r w:rsidRPr="0078332B">
        <w:rPr>
          <w:rFonts w:ascii="GHEA Grapalat" w:hAnsi="GHEA Grapalat" w:cs="Tahoma"/>
          <w:lang w:val="hy-AM"/>
        </w:rPr>
        <w:t>տեսակցությունն</w:t>
      </w:r>
      <w:proofErr w:type="spellEnd"/>
      <w:r w:rsidRPr="0078332B">
        <w:rPr>
          <w:rFonts w:ascii="GHEA Grapalat" w:hAnsi="GHEA Grapalat" w:cs="Tahoma"/>
          <w:lang w:val="hy-AM"/>
        </w:rPr>
        <w:t xml:space="preserve"> արգելելու վերաբերյալ քրեական վարույթն իրականացնող մարմնի որոշում: </w:t>
      </w:r>
      <w:proofErr w:type="spellStart"/>
      <w:r w:rsidRPr="0078332B">
        <w:rPr>
          <w:rFonts w:ascii="GHEA Grapalat" w:hAnsi="GHEA Grapalat" w:cs="Tahoma"/>
          <w:lang w:val="hy-AM"/>
        </w:rPr>
        <w:t>Հետևաբար</w:t>
      </w:r>
      <w:proofErr w:type="spellEnd"/>
      <w:r w:rsidRPr="0078332B">
        <w:rPr>
          <w:rFonts w:ascii="GHEA Grapalat" w:hAnsi="GHEA Grapalat" w:cs="Tahoma"/>
          <w:lang w:val="hy-AM"/>
        </w:rPr>
        <w:t xml:space="preserve">, քրեական վարույթն իրականացնող մարմնի՝ </w:t>
      </w:r>
      <w:proofErr w:type="spellStart"/>
      <w:r w:rsidRPr="0078332B">
        <w:rPr>
          <w:rFonts w:ascii="GHEA Grapalat" w:hAnsi="GHEA Grapalat" w:cs="Tahoma"/>
          <w:lang w:val="hy-AM"/>
        </w:rPr>
        <w:t>տեսակցությունն</w:t>
      </w:r>
      <w:proofErr w:type="spellEnd"/>
      <w:r w:rsidRPr="0078332B">
        <w:rPr>
          <w:rFonts w:ascii="GHEA Grapalat" w:hAnsi="GHEA Grapalat" w:cs="Tahoma"/>
          <w:lang w:val="hy-AM"/>
        </w:rPr>
        <w:t xml:space="preserve"> արգելելու վերաբերյալ որոշման առկայության </w:t>
      </w:r>
      <w:r w:rsidRPr="0078332B">
        <w:rPr>
          <w:rFonts w:ascii="GHEA Grapalat" w:hAnsi="GHEA Grapalat" w:cs="Tahoma"/>
          <w:lang w:val="hy-AM"/>
        </w:rPr>
        <w:lastRenderedPageBreak/>
        <w:t>պայմաններում ազատազրկման վայր մուտքի և ելքի իրավունք ունեցող անձանց, այդ թվում՝ Հայաստանի Հանրապետության Ազգային ժողովի պատգամավորներին չի թույլատրվում տեսակցել կալանավորված անձի հետ:</w:t>
      </w:r>
    </w:p>
    <w:p w:rsidR="0078332B" w:rsidRPr="0078332B" w:rsidRDefault="0078332B" w:rsidP="0078332B">
      <w:pPr>
        <w:spacing w:after="0" w:line="360" w:lineRule="auto"/>
        <w:ind w:firstLine="567"/>
        <w:jc w:val="both"/>
        <w:rPr>
          <w:rFonts w:ascii="GHEA Grapalat" w:hAnsi="GHEA Grapalat" w:cs="Tahoma"/>
          <w:lang w:val="hy-AM"/>
        </w:rPr>
      </w:pPr>
      <w:r w:rsidRPr="0078332B">
        <w:rPr>
          <w:rFonts w:ascii="GHEA Grapalat" w:hAnsi="GHEA Grapalat" w:cs="Tahoma"/>
          <w:lang w:val="hy-AM"/>
        </w:rPr>
        <w:tab/>
        <w:t xml:space="preserve">Հատկանշական է, որ գործող օրենսդրությամբ արդեն իսկ առկա են հստակ կառուցակարգեր, որոնք միտված են երաշխավորելու ազատությունից զրկված անձանց իրավունքների ենթադրյալ խախտումների հայտնաբերումն ու հետագա կանխումը: </w:t>
      </w:r>
    </w:p>
    <w:p w:rsidR="0078332B" w:rsidRPr="0078332B" w:rsidRDefault="0078332B" w:rsidP="0078332B">
      <w:pPr>
        <w:spacing w:after="0" w:line="360" w:lineRule="auto"/>
        <w:ind w:firstLine="567"/>
        <w:jc w:val="both"/>
        <w:rPr>
          <w:rFonts w:ascii="GHEA Grapalat" w:hAnsi="GHEA Grapalat" w:cs="Tahoma"/>
          <w:lang w:val="hy-AM"/>
        </w:rPr>
      </w:pPr>
      <w:r w:rsidRPr="0078332B">
        <w:rPr>
          <w:rFonts w:ascii="GHEA Grapalat" w:hAnsi="GHEA Grapalat" w:cs="Tahoma"/>
          <w:lang w:val="hy-AM"/>
        </w:rPr>
        <w:t xml:space="preserve">Այսպես, օրենքի մակարդակով առանձնացվել է սուբյեկտային այնպիսի կազմ, որի դեպքում գործնականում հնարավոր է երաշխավորել ազատությունից զրկված անձանց իրավունքի ցանկացած խախտման բացահայտումն ու դրա ուղղությամբ հետագա քայլերի ձեռնարկումը: Սուբյեկտային նշված կազմում ընդգրկելով Պաշտպանին և փաստաբանին՝ օրենսդիրը հիմքում կարծես թե դրել է այն հանգամանքը, որ նշված անձինք անմիջականորեն (ոչ միջնորդավորված եղանակով) կարող են ապահովել ենթադրյալ խախտման դեպքի հետագա ընթացքը: Այլ կերպ՝ մի դեպքում՝ ազատությունից զրկված անձի փաստաբանը, լինելով իր վստահորդի շահերի պաշտպանը, վստահորդի անունից լիազորված է կատարելու այնպիսի գործողություններ, որոնք ուղղված են խախտված իրավունքների վերականգնմանը, իսկ մյուս դեպքում՝ Պաշտպանը Սահմանադրական օրենքով իրեն վերապահված լիազորությունների ուժով կարող է բողոքի կամ սեփական նախաձեռնությամբ սկսված քննարկման արդյունքում արձանագրել մարդու իրավունքների կամ ազատությունների խախտում: </w:t>
      </w:r>
    </w:p>
    <w:p w:rsidR="0078332B" w:rsidRPr="0078332B" w:rsidRDefault="0078332B" w:rsidP="0078332B">
      <w:pPr>
        <w:spacing w:after="0" w:line="360" w:lineRule="auto"/>
        <w:ind w:firstLine="567"/>
        <w:jc w:val="both"/>
        <w:rPr>
          <w:rFonts w:ascii="GHEA Grapalat" w:hAnsi="GHEA Grapalat" w:cs="Tahoma"/>
          <w:lang w:val="hy-AM"/>
        </w:rPr>
      </w:pPr>
      <w:r w:rsidRPr="0078332B">
        <w:rPr>
          <w:rFonts w:ascii="GHEA Grapalat" w:hAnsi="GHEA Grapalat" w:cs="Tahoma"/>
          <w:lang w:val="hy-AM"/>
        </w:rPr>
        <w:t>Վերոգրյալից ակնհայտ է, որ սուբյեկտային նշված կազմը անհրաժեշտ և բավարար է ոչ միջնորդավորված եղանակով ապահովելու համար ազատությունից զրկված անձի իրավունքներն ու ազատությունները:</w:t>
      </w:r>
    </w:p>
    <w:p w:rsidR="0078332B" w:rsidRPr="0078332B" w:rsidRDefault="0078332B" w:rsidP="0078332B">
      <w:pPr>
        <w:spacing w:after="0" w:line="360" w:lineRule="auto"/>
        <w:ind w:firstLine="567"/>
        <w:jc w:val="both"/>
        <w:rPr>
          <w:rFonts w:ascii="GHEA Grapalat" w:hAnsi="GHEA Grapalat" w:cs="Tahoma"/>
          <w:lang w:val="hy-AM"/>
        </w:rPr>
      </w:pPr>
      <w:r w:rsidRPr="0078332B">
        <w:rPr>
          <w:rFonts w:ascii="GHEA Grapalat" w:hAnsi="GHEA Grapalat" w:cs="Tahoma"/>
          <w:lang w:val="hy-AM"/>
        </w:rPr>
        <w:t xml:space="preserve">           Միաժամանակ հարկ ենք համարում նշել, որ «Ձերբակալված և կալանավորված անձանց պահելու մասին» օրենքի 48-րդ հոդվածի 2-րդ պարբերությամբ նախատեսված կարգավորումը, համաձայն որի՝ առանց հատուկ թույլտվության, ձերբակալվածներին և կալանավորվածներին պահելու վայր անարգել մուտքի իրավունք ունեցող պաշտոնատար և այլ անձանց իրավունք է վերապահվում նաև նշված վայրում պահվող անձանց հետ անարգել տեսակցելու, բացառությամբ, եթե այդ անձինք տվյալ գործով ներգրավված են որպես դատավարության մասնակից կամ վկա, ընդունելի չէ, քանի որ նախաքննության ընթացքում վարույթն իրականացնող մարմինը չի կարող կանխատեսել այն անձանց շրջանակը, որոնք նախաքննության ինչ-որ փուլում կարող են ներգրավվել դատավարության մասնակից կամ հետագայում հարցաքննվեն որպես վկա, ուստի տվյալ հոդվածում թվարկված անձանց կողմից մինչ այդ առանց հատուկ թույլտվության անարգել, տեսակցությունը ձերբակալվածների և կալանավորվածների հետ կարող է հետագայում խոչընդոտներ ստեղծել գործով </w:t>
      </w:r>
      <w:r w:rsidRPr="0078332B">
        <w:rPr>
          <w:rFonts w:ascii="GHEA Grapalat" w:hAnsi="GHEA Grapalat" w:cs="Tahoma"/>
          <w:lang w:val="hy-AM"/>
        </w:rPr>
        <w:lastRenderedPageBreak/>
        <w:t xml:space="preserve">ճշմարտության բացահայտման համար, մասնավորապես՝ վերացնել հանցագործության հետքերը, ներկայացնել մտացածին </w:t>
      </w:r>
      <w:proofErr w:type="spellStart"/>
      <w:r w:rsidRPr="0078332B">
        <w:rPr>
          <w:rFonts w:ascii="GHEA Grapalat" w:hAnsi="GHEA Grapalat" w:cs="Tahoma"/>
          <w:lang w:val="hy-AM"/>
        </w:rPr>
        <w:t>այլուրեքություններ</w:t>
      </w:r>
      <w:proofErr w:type="spellEnd"/>
      <w:r w:rsidRPr="0078332B">
        <w:rPr>
          <w:rFonts w:ascii="GHEA Grapalat" w:hAnsi="GHEA Grapalat" w:cs="Tahoma"/>
          <w:lang w:val="hy-AM"/>
        </w:rPr>
        <w:t xml:space="preserve">, թաքցնել քրեական գործի համար էական նշանակություն ունեցող փաստաթղթեր և այլ իրեր ու առարկաներ: </w:t>
      </w:r>
    </w:p>
    <w:p w:rsidR="0078332B" w:rsidRPr="0078332B" w:rsidRDefault="0078332B" w:rsidP="0078332B">
      <w:pPr>
        <w:spacing w:after="0" w:line="360" w:lineRule="auto"/>
        <w:ind w:firstLine="567"/>
        <w:jc w:val="both"/>
        <w:rPr>
          <w:rFonts w:ascii="GHEA Grapalat" w:hAnsi="GHEA Grapalat" w:cs="Tahoma"/>
          <w:lang w:val="hy-AM"/>
        </w:rPr>
      </w:pPr>
      <w:r w:rsidRPr="0078332B">
        <w:rPr>
          <w:rFonts w:ascii="GHEA Grapalat" w:hAnsi="GHEA Grapalat" w:cs="Tahoma"/>
          <w:lang w:val="hy-AM"/>
        </w:rPr>
        <w:t xml:space="preserve">        Նույն օրենքի 48-րդ հոդվածի 2-րդ պարբերությամբ թվարկված անձանց հնարավորություն է տրվում առանց հատուկ թույլտվության անարգել տեսակցելու ձերբակալվածներին և կալանավորվածներին պահելու վայրում գտնվող անձանց, բացառությամբ, եթե այդ անձինք տվյալ գործով ներգրավված են որպես դատավարու</w:t>
      </w:r>
      <w:r w:rsidRPr="0078332B">
        <w:rPr>
          <w:rFonts w:ascii="GHEA Grapalat" w:hAnsi="GHEA Grapalat" w:cs="Tahoma"/>
          <w:lang w:val="hy-AM"/>
        </w:rPr>
        <w:softHyphen/>
        <w:t xml:space="preserve">թյան մասնակից կամ վկա, </w:t>
      </w:r>
      <w:proofErr w:type="spellStart"/>
      <w:r w:rsidRPr="0078332B">
        <w:rPr>
          <w:rFonts w:ascii="GHEA Grapalat" w:hAnsi="GHEA Grapalat" w:cs="Tahoma"/>
          <w:lang w:val="hy-AM"/>
        </w:rPr>
        <w:t>հետևաբար</w:t>
      </w:r>
      <w:proofErr w:type="spellEnd"/>
      <w:r w:rsidRPr="0078332B">
        <w:rPr>
          <w:rFonts w:ascii="GHEA Grapalat" w:hAnsi="GHEA Grapalat" w:cs="Tahoma"/>
          <w:lang w:val="hy-AM"/>
        </w:rPr>
        <w:t xml:space="preserve"> համաձայն նախագծի՝ վարույթն իրականացնող մարմինը ձերբակալվածներին և կալանավորվածներին պահելու վայրի վարչակազմին պետք է նաև տեղեկություններ տրամադրի դատավարության մասնակիցների և վկաների վերաբերյալ, այսինքն՝ տեղեկություններ տրամադրի քրեական գործին առնչվող անձանց վերաբերյալ, ինչը նույնպես ընդունելի չէ:</w:t>
      </w:r>
    </w:p>
    <w:p w:rsidR="0078332B" w:rsidRPr="0078332B" w:rsidRDefault="0078332B" w:rsidP="0078332B">
      <w:pPr>
        <w:spacing w:after="0" w:line="360" w:lineRule="auto"/>
        <w:ind w:firstLine="567"/>
        <w:jc w:val="both"/>
        <w:rPr>
          <w:rFonts w:ascii="GHEA Grapalat" w:hAnsi="GHEA Grapalat" w:cs="Tahoma"/>
          <w:lang w:val="hy-AM"/>
        </w:rPr>
      </w:pPr>
      <w:r w:rsidRPr="0078332B">
        <w:rPr>
          <w:rFonts w:ascii="GHEA Grapalat" w:hAnsi="GHEA Grapalat" w:cs="Tahoma"/>
          <w:lang w:val="hy-AM"/>
        </w:rPr>
        <w:t>Բացի այդ, անհրաժեշտ է նկատի ունենալ, որ օրենսդիրը վերը նշված հաստա</w:t>
      </w:r>
      <w:r w:rsidRPr="0078332B">
        <w:rPr>
          <w:rFonts w:ascii="GHEA Grapalat" w:hAnsi="GHEA Grapalat" w:cs="Tahoma"/>
          <w:lang w:val="hy-AM"/>
        </w:rPr>
        <w:softHyphen/>
        <w:t xml:space="preserve">տություններ մուտքի և ելքի իրավունքի կամ այցելության վերաբերյալ բացառություն սահմանելով հիմնականում նպատակ է հետապնդել հնարավորություն ընձեռել ծանոթանալու այդ անձանց պահելու վայրերի </w:t>
      </w:r>
      <w:proofErr w:type="spellStart"/>
      <w:r w:rsidRPr="0078332B">
        <w:rPr>
          <w:rFonts w:ascii="GHEA Grapalat" w:hAnsi="GHEA Grapalat" w:cs="Tahoma"/>
          <w:lang w:val="hy-AM"/>
        </w:rPr>
        <w:t>շենքային</w:t>
      </w:r>
      <w:proofErr w:type="spellEnd"/>
      <w:r w:rsidRPr="0078332B">
        <w:rPr>
          <w:rFonts w:ascii="GHEA Grapalat" w:hAnsi="GHEA Grapalat" w:cs="Tahoma"/>
          <w:lang w:val="hy-AM"/>
        </w:rPr>
        <w:t xml:space="preserve"> պայմաններին, կոմունալ կամ այլ </w:t>
      </w:r>
      <w:proofErr w:type="spellStart"/>
      <w:r w:rsidRPr="0078332B">
        <w:rPr>
          <w:rFonts w:ascii="GHEA Grapalat" w:hAnsi="GHEA Grapalat" w:cs="Tahoma"/>
          <w:lang w:val="hy-AM"/>
        </w:rPr>
        <w:t>հարմարություններին</w:t>
      </w:r>
      <w:proofErr w:type="spellEnd"/>
      <w:r w:rsidRPr="0078332B">
        <w:rPr>
          <w:rFonts w:ascii="GHEA Grapalat" w:hAnsi="GHEA Grapalat" w:cs="Tahoma"/>
          <w:lang w:val="hy-AM"/>
        </w:rPr>
        <w:t xml:space="preserve"> և այլն:</w:t>
      </w:r>
    </w:p>
    <w:p w:rsidR="000B4F1C" w:rsidRPr="00ED5BE9" w:rsidRDefault="00094783" w:rsidP="0078332B">
      <w:pPr>
        <w:spacing w:after="0" w:line="360" w:lineRule="auto"/>
        <w:ind w:firstLine="567"/>
        <w:jc w:val="both"/>
        <w:rPr>
          <w:rFonts w:ascii="GHEA Grapalat" w:hAnsi="GHEA Grapalat" w:cs="Tahoma"/>
          <w:lang w:val="hy-AM"/>
        </w:rPr>
      </w:pPr>
      <w:r w:rsidRPr="007279F8">
        <w:rPr>
          <w:rFonts w:ascii="GHEA Grapalat" w:hAnsi="GHEA Grapalat" w:cs="Tahoma"/>
          <w:lang w:val="hy-AM"/>
        </w:rPr>
        <w:t>Հաշվի առնելով վերոգրյալը՝ առաջարկում ենք օրենքի նախագծով քննարկվող հոդվածները թողնել անփոփոխ:</w:t>
      </w:r>
    </w:p>
    <w:p w:rsidR="00214CDD" w:rsidRPr="000B4F1C" w:rsidRDefault="00214CDD" w:rsidP="00091B78">
      <w:pPr>
        <w:widowControl w:val="0"/>
        <w:spacing w:after="0" w:line="360" w:lineRule="auto"/>
        <w:ind w:firstLine="567"/>
        <w:jc w:val="both"/>
        <w:textAlignment w:val="baseline"/>
        <w:rPr>
          <w:rFonts w:ascii="GHEA Grapalat" w:hAnsi="GHEA Grapalat"/>
          <w:bCs/>
          <w:color w:val="000000"/>
          <w:sz w:val="24"/>
          <w:szCs w:val="24"/>
          <w:shd w:val="clear" w:color="auto" w:fill="FFFFFF"/>
          <w:lang w:val="hy-AM"/>
        </w:rPr>
      </w:pPr>
    </w:p>
    <w:p w:rsidR="00314985" w:rsidRPr="000B4F1C" w:rsidRDefault="00314985" w:rsidP="00314985">
      <w:pPr>
        <w:spacing w:after="0" w:line="360" w:lineRule="auto"/>
        <w:ind w:firstLine="567"/>
        <w:jc w:val="both"/>
        <w:rPr>
          <w:rFonts w:ascii="GHEA Grapalat" w:hAnsi="GHEA Grapalat" w:cs="Tahoma"/>
          <w:lang w:val="hy-AM"/>
        </w:rPr>
      </w:pPr>
    </w:p>
    <w:p w:rsidR="00ED6393" w:rsidRPr="00ED6393" w:rsidRDefault="00ED6393" w:rsidP="00ED6393">
      <w:pPr>
        <w:spacing w:after="0" w:line="360" w:lineRule="auto"/>
        <w:ind w:firstLine="567"/>
        <w:jc w:val="both"/>
        <w:rPr>
          <w:rFonts w:ascii="GHEA Grapalat" w:hAnsi="GHEA Grapalat"/>
          <w:lang w:val="hy-AM"/>
        </w:rPr>
      </w:pPr>
    </w:p>
    <w:p w:rsidR="00192417" w:rsidRPr="00B22636" w:rsidRDefault="00192417" w:rsidP="00CC0BAF">
      <w:pPr>
        <w:spacing w:after="0" w:line="360" w:lineRule="auto"/>
        <w:ind w:left="-270" w:right="-360" w:firstLine="567"/>
        <w:jc w:val="both"/>
        <w:rPr>
          <w:rFonts w:ascii="GHEA Grapalat" w:hAnsi="GHEA Grapalat"/>
          <w:sz w:val="24"/>
          <w:szCs w:val="24"/>
          <w:lang w:val="hy-AM"/>
        </w:rPr>
      </w:pPr>
    </w:p>
    <w:p w:rsidR="00FA1D43" w:rsidRPr="00CA24FF" w:rsidRDefault="00FA1D43" w:rsidP="004938BC">
      <w:pPr>
        <w:spacing w:after="0" w:line="360" w:lineRule="auto"/>
        <w:ind w:right="-360"/>
        <w:jc w:val="both"/>
        <w:rPr>
          <w:rFonts w:ascii="GHEA Grapalat" w:hAnsi="GHEA Grapalat" w:cs="Arial"/>
          <w:color w:val="0D0D0D" w:themeColor="text1" w:themeTint="F2"/>
          <w:lang w:val="hy-AM"/>
        </w:rPr>
      </w:pPr>
    </w:p>
    <w:p w:rsidR="00B75F30" w:rsidRPr="00ED5BE9" w:rsidRDefault="00B75F30" w:rsidP="00ED5BE9">
      <w:pPr>
        <w:widowControl w:val="0"/>
        <w:tabs>
          <w:tab w:val="left" w:pos="90"/>
        </w:tabs>
        <w:spacing w:after="0" w:line="360" w:lineRule="auto"/>
        <w:jc w:val="both"/>
        <w:rPr>
          <w:rFonts w:ascii="GHEA Grapalat" w:hAnsi="GHEA Grapalat"/>
          <w:sz w:val="24"/>
          <w:szCs w:val="24"/>
          <w:lang w:val="hy-AM"/>
        </w:rPr>
      </w:pPr>
    </w:p>
    <w:p w:rsidR="004F7AEA" w:rsidRDefault="004F7AEA" w:rsidP="00777345">
      <w:pPr>
        <w:widowControl w:val="0"/>
        <w:tabs>
          <w:tab w:val="left" w:pos="90"/>
        </w:tabs>
        <w:spacing w:line="360" w:lineRule="auto"/>
        <w:rPr>
          <w:rFonts w:ascii="GHEA Grapalat" w:hAnsi="GHEA Grapalat"/>
          <w:lang w:val="af-ZA"/>
        </w:rPr>
      </w:pPr>
    </w:p>
    <w:p w:rsidR="004F7AEA" w:rsidRDefault="004F7AEA" w:rsidP="00777345">
      <w:pPr>
        <w:widowControl w:val="0"/>
        <w:tabs>
          <w:tab w:val="left" w:pos="90"/>
        </w:tabs>
        <w:spacing w:line="360" w:lineRule="auto"/>
        <w:rPr>
          <w:rFonts w:ascii="GHEA Grapalat" w:hAnsi="GHEA Grapalat"/>
          <w:lang w:val="af-ZA"/>
        </w:rPr>
      </w:pPr>
    </w:p>
    <w:p w:rsidR="0078332B" w:rsidRDefault="0078332B" w:rsidP="00777345">
      <w:pPr>
        <w:widowControl w:val="0"/>
        <w:tabs>
          <w:tab w:val="left" w:pos="90"/>
        </w:tabs>
        <w:spacing w:line="360" w:lineRule="auto"/>
        <w:rPr>
          <w:rFonts w:ascii="GHEA Grapalat" w:hAnsi="GHEA Grapalat"/>
          <w:lang w:val="af-ZA"/>
        </w:rPr>
      </w:pPr>
    </w:p>
    <w:p w:rsidR="0078332B" w:rsidRDefault="0078332B" w:rsidP="00777345">
      <w:pPr>
        <w:widowControl w:val="0"/>
        <w:tabs>
          <w:tab w:val="left" w:pos="90"/>
        </w:tabs>
        <w:spacing w:line="360" w:lineRule="auto"/>
        <w:rPr>
          <w:rFonts w:ascii="GHEA Grapalat" w:hAnsi="GHEA Grapalat"/>
          <w:lang w:val="af-ZA"/>
        </w:rPr>
      </w:pPr>
    </w:p>
    <w:p w:rsidR="0078332B" w:rsidRDefault="0078332B" w:rsidP="00777345">
      <w:pPr>
        <w:widowControl w:val="0"/>
        <w:tabs>
          <w:tab w:val="left" w:pos="90"/>
        </w:tabs>
        <w:spacing w:line="360" w:lineRule="auto"/>
        <w:rPr>
          <w:rFonts w:ascii="GHEA Grapalat" w:hAnsi="GHEA Grapalat"/>
          <w:lang w:val="af-ZA"/>
        </w:rPr>
      </w:pPr>
    </w:p>
    <w:p w:rsidR="0078332B" w:rsidRDefault="0078332B" w:rsidP="00777345">
      <w:pPr>
        <w:widowControl w:val="0"/>
        <w:tabs>
          <w:tab w:val="left" w:pos="90"/>
        </w:tabs>
        <w:spacing w:line="360" w:lineRule="auto"/>
        <w:rPr>
          <w:rFonts w:ascii="GHEA Grapalat" w:hAnsi="GHEA Grapalat"/>
          <w:lang w:val="af-ZA"/>
        </w:rPr>
      </w:pPr>
    </w:p>
    <w:p w:rsidR="0078332B" w:rsidRDefault="0078332B" w:rsidP="00777345">
      <w:pPr>
        <w:widowControl w:val="0"/>
        <w:tabs>
          <w:tab w:val="left" w:pos="90"/>
        </w:tabs>
        <w:spacing w:line="360" w:lineRule="auto"/>
        <w:rPr>
          <w:rFonts w:ascii="GHEA Grapalat" w:hAnsi="GHEA Grapalat"/>
          <w:lang w:val="af-ZA"/>
        </w:rPr>
      </w:pPr>
    </w:p>
    <w:p w:rsidR="0078332B" w:rsidRPr="007E481E" w:rsidRDefault="0078332B" w:rsidP="00777345">
      <w:pPr>
        <w:widowControl w:val="0"/>
        <w:tabs>
          <w:tab w:val="left" w:pos="90"/>
        </w:tabs>
        <w:spacing w:line="360" w:lineRule="auto"/>
        <w:rPr>
          <w:rFonts w:ascii="GHEA Grapalat" w:hAnsi="GHEA Grapalat"/>
          <w:lang w:val="af-ZA"/>
        </w:rPr>
      </w:pPr>
    </w:p>
    <w:p w:rsidR="000C6442" w:rsidRPr="00CC1135" w:rsidRDefault="000C6442" w:rsidP="000C6442">
      <w:pPr>
        <w:widowControl w:val="0"/>
        <w:tabs>
          <w:tab w:val="left" w:pos="90"/>
        </w:tabs>
        <w:spacing w:line="360" w:lineRule="auto"/>
        <w:ind w:left="142"/>
        <w:jc w:val="center"/>
        <w:rPr>
          <w:rFonts w:ascii="GHEA Grapalat" w:hAnsi="GHEA Grapalat"/>
          <w:b/>
          <w:highlight w:val="yellow"/>
          <w:lang w:val="de-AT"/>
        </w:rPr>
      </w:pPr>
      <w:r w:rsidRPr="00CC1135">
        <w:rPr>
          <w:rFonts w:ascii="GHEA Grapalat" w:hAnsi="GHEA Grapalat"/>
          <w:b/>
          <w:lang w:val="hy-AM"/>
        </w:rPr>
        <w:t>ԵԶՐԱԿԱՑՈՒԹՅՈՒՆ</w:t>
      </w:r>
    </w:p>
    <w:p w:rsidR="0083626C" w:rsidRPr="00CC1135" w:rsidRDefault="00094783" w:rsidP="0083626C">
      <w:pPr>
        <w:spacing w:before="120" w:after="0" w:line="360" w:lineRule="auto"/>
        <w:jc w:val="center"/>
        <w:rPr>
          <w:rFonts w:ascii="GHEA Grapalat" w:eastAsia="Times New Roman" w:hAnsi="GHEA Grapalat" w:cs="Sylfaen"/>
          <w:color w:val="000000"/>
          <w:lang w:val="af-ZA"/>
        </w:rPr>
      </w:pPr>
      <w:r w:rsidRPr="00094783">
        <w:rPr>
          <w:rFonts w:ascii="GHEA Grapalat" w:eastAsia="Times New Roman" w:hAnsi="GHEA Grapalat" w:cs="Tahoma"/>
          <w:b/>
          <w:lang w:val="hy-AM" w:eastAsia="ru-RU"/>
        </w:rPr>
        <w:t>«Ձերբակալված և կալանավորված անձանց պահելու մասին» Հայաստանի Հանրապետության օրենքում լրացումներ կատարելու մասին»</w:t>
      </w:r>
      <w:r w:rsidR="00000629" w:rsidRPr="009D6232">
        <w:rPr>
          <w:rFonts w:ascii="GHEA Grapalat" w:hAnsi="GHEA Grapalat"/>
          <w:b/>
          <w:lang w:val="hy-AM"/>
        </w:rPr>
        <w:t xml:space="preserve"> </w:t>
      </w:r>
      <w:r w:rsidR="00E026AD">
        <w:rPr>
          <w:rFonts w:ascii="GHEA Grapalat" w:hAnsi="GHEA Grapalat"/>
          <w:b/>
          <w:lang w:val="hy-AM"/>
        </w:rPr>
        <w:t>օրենք</w:t>
      </w:r>
      <w:r w:rsidR="00000629" w:rsidRPr="00CC1135">
        <w:rPr>
          <w:rFonts w:ascii="GHEA Grapalat" w:hAnsi="GHEA Grapalat"/>
          <w:b/>
          <w:lang w:val="hy-AM"/>
        </w:rPr>
        <w:t xml:space="preserve">ի </w:t>
      </w:r>
      <w:r w:rsidR="00E026AD">
        <w:rPr>
          <w:rFonts w:ascii="GHEA Grapalat" w:hAnsi="GHEA Grapalat"/>
          <w:b/>
          <w:lang w:val="hy-AM"/>
        </w:rPr>
        <w:t>նախագծ</w:t>
      </w:r>
      <w:r w:rsidR="00000629" w:rsidRPr="00CC1135">
        <w:rPr>
          <w:rFonts w:ascii="GHEA Grapalat" w:hAnsi="GHEA Grapalat"/>
          <w:b/>
          <w:lang w:val="hy-AM"/>
        </w:rPr>
        <w:t>ի</w:t>
      </w:r>
      <w:r w:rsidR="0083626C" w:rsidRPr="00CC1135">
        <w:rPr>
          <w:rFonts w:ascii="GHEA Grapalat" w:hAnsi="GHEA Grapalat"/>
          <w:b/>
          <w:lang w:val="hy-AM"/>
        </w:rPr>
        <w:t>՝</w:t>
      </w:r>
      <w:r w:rsidR="0083626C" w:rsidRPr="00CC1135">
        <w:rPr>
          <w:rFonts w:ascii="GHEA Grapalat" w:eastAsia="Times New Roman" w:hAnsi="GHEA Grapalat"/>
          <w:b/>
          <w:lang w:val="hy-AM"/>
        </w:rPr>
        <w:t xml:space="preserve"> պետական </w:t>
      </w:r>
      <w:r w:rsidR="0083626C" w:rsidRPr="00ED5BE9">
        <w:rPr>
          <w:rFonts w:ascii="GHEA Grapalat" w:eastAsia="Times New Roman" w:hAnsi="GHEA Grapalat" w:cs="Sylfaen"/>
          <w:b/>
          <w:color w:val="000000"/>
          <w:lang w:val="hy-AM"/>
        </w:rPr>
        <w:t>բյուջ</w:t>
      </w:r>
      <w:r w:rsidR="0083626C" w:rsidRPr="00CC1135">
        <w:rPr>
          <w:rFonts w:ascii="GHEA Grapalat" w:eastAsia="Times New Roman" w:hAnsi="GHEA Grapalat" w:cs="Sylfaen"/>
          <w:b/>
          <w:color w:val="000000"/>
          <w:lang w:val="hy-AM"/>
        </w:rPr>
        <w:t xml:space="preserve">եի եկամուտների էական նվազեցման կամ ծախսերի ավելացման </w:t>
      </w:r>
      <w:r w:rsidR="0083626C" w:rsidRPr="00ED5BE9">
        <w:rPr>
          <w:rFonts w:ascii="GHEA Grapalat" w:eastAsia="Times New Roman" w:hAnsi="GHEA Grapalat" w:cs="Sylfaen"/>
          <w:b/>
          <w:color w:val="000000"/>
          <w:lang w:val="hy-AM"/>
        </w:rPr>
        <w:t>վերաբերյալ</w:t>
      </w:r>
      <w:r w:rsidR="0083626C" w:rsidRPr="00CC1135">
        <w:rPr>
          <w:rFonts w:ascii="GHEA Grapalat" w:eastAsia="Times New Roman" w:hAnsi="GHEA Grapalat" w:cs="Sylfaen"/>
          <w:color w:val="000000"/>
          <w:lang w:val="af-ZA"/>
        </w:rPr>
        <w:t xml:space="preserve"> </w:t>
      </w:r>
    </w:p>
    <w:p w:rsidR="0083626C" w:rsidRDefault="0083626C" w:rsidP="0083626C">
      <w:pPr>
        <w:spacing w:after="0" w:line="360" w:lineRule="auto"/>
        <w:ind w:firstLine="561"/>
        <w:jc w:val="both"/>
        <w:rPr>
          <w:rFonts w:ascii="GHEA Grapalat" w:hAnsi="GHEA Grapalat"/>
          <w:sz w:val="24"/>
          <w:szCs w:val="24"/>
          <w:lang w:val="hy-AM"/>
        </w:rPr>
      </w:pPr>
    </w:p>
    <w:p w:rsidR="008D6470" w:rsidRDefault="00094783" w:rsidP="00616756">
      <w:pPr>
        <w:tabs>
          <w:tab w:val="left" w:pos="993"/>
        </w:tabs>
        <w:spacing w:after="0" w:line="360" w:lineRule="auto"/>
        <w:ind w:firstLine="720"/>
        <w:jc w:val="both"/>
        <w:rPr>
          <w:rFonts w:ascii="GHEA Grapalat" w:eastAsia="Times New Roman" w:hAnsi="GHEA Grapalat"/>
          <w:bCs/>
          <w:iCs/>
          <w:color w:val="000000"/>
          <w:sz w:val="24"/>
          <w:szCs w:val="24"/>
          <w:shd w:val="clear" w:color="auto" w:fill="FFFFFF"/>
          <w:lang w:val="hy-AM" w:eastAsia="x-none"/>
        </w:rPr>
      </w:pPr>
      <w:r w:rsidRPr="0078332B">
        <w:rPr>
          <w:rFonts w:ascii="GHEA Grapalat" w:eastAsia="Times New Roman" w:hAnsi="GHEA Grapalat" w:cs="Tahoma"/>
          <w:lang w:val="hy-AM" w:eastAsia="ru-RU"/>
        </w:rPr>
        <w:t>«Ձերբակալված և կալանավորված անձանց պահելու մասին» Հայաստանի Հանրապետության օրենքում լրացումներ կատարելու մասին»</w:t>
      </w:r>
      <w:bookmarkStart w:id="0" w:name="_GoBack"/>
      <w:bookmarkEnd w:id="0"/>
      <w:r w:rsidR="00CC1135" w:rsidRPr="00CC1135">
        <w:rPr>
          <w:rFonts w:ascii="GHEA Grapalat" w:hAnsi="GHEA Grapalat"/>
          <w:lang w:val="hy-AM"/>
        </w:rPr>
        <w:t xml:space="preserve"> օրենքի նախագծի</w:t>
      </w:r>
      <w:r w:rsidR="004938BC" w:rsidRPr="002179C9">
        <w:rPr>
          <w:rFonts w:ascii="GHEA Grapalat" w:hAnsi="GHEA Grapalat"/>
          <w:lang w:val="hy-AM"/>
        </w:rPr>
        <w:t xml:space="preserve"> </w:t>
      </w:r>
      <w:r w:rsidR="004938BC" w:rsidRPr="006B6433">
        <w:rPr>
          <w:rFonts w:ascii="GHEA Grapalat" w:hAnsi="GHEA Grapalat"/>
          <w:lang w:val="hy-AM"/>
        </w:rPr>
        <w:t xml:space="preserve">ընդունումը </w:t>
      </w:r>
      <w:r w:rsidR="0056609A">
        <w:rPr>
          <w:rFonts w:ascii="GHEA Grapalat" w:hAnsi="GHEA Grapalat"/>
          <w:lang w:val="hy-AM"/>
        </w:rPr>
        <w:t>չի հանգեցնի</w:t>
      </w:r>
      <w:r w:rsidR="004938BC" w:rsidRPr="006B6433">
        <w:rPr>
          <w:rFonts w:ascii="GHEA Grapalat" w:hAnsi="GHEA Grapalat"/>
          <w:lang w:val="hy-AM"/>
        </w:rPr>
        <w:t xml:space="preserve"> ՀՀ պետա</w:t>
      </w:r>
      <w:r w:rsidR="004938BC" w:rsidRPr="006B6433">
        <w:rPr>
          <w:rFonts w:ascii="GHEA Grapalat" w:hAnsi="GHEA Grapalat"/>
          <w:lang w:val="hy-AM"/>
        </w:rPr>
        <w:softHyphen/>
      </w:r>
      <w:r w:rsidR="004938BC" w:rsidRPr="006B6433">
        <w:rPr>
          <w:rFonts w:ascii="GHEA Grapalat" w:hAnsi="GHEA Grapalat"/>
          <w:lang w:val="hy-AM"/>
        </w:rPr>
        <w:softHyphen/>
      </w:r>
      <w:r w:rsidR="004938BC" w:rsidRPr="006B6433">
        <w:rPr>
          <w:rFonts w:ascii="GHEA Grapalat" w:hAnsi="GHEA Grapalat"/>
          <w:lang w:val="hy-AM"/>
        </w:rPr>
        <w:softHyphen/>
      </w:r>
      <w:r w:rsidR="004938BC" w:rsidRPr="006B6433">
        <w:rPr>
          <w:rFonts w:ascii="GHEA Grapalat" w:hAnsi="GHEA Grapalat"/>
          <w:lang w:val="hy-AM"/>
        </w:rPr>
        <w:softHyphen/>
        <w:t>կան բյու</w:t>
      </w:r>
      <w:r w:rsidR="004938BC" w:rsidRPr="006B6433">
        <w:rPr>
          <w:rFonts w:ascii="GHEA Grapalat" w:hAnsi="GHEA Grapalat"/>
          <w:lang w:val="hy-AM"/>
        </w:rPr>
        <w:softHyphen/>
        <w:t xml:space="preserve">ջեի եկամուտների էական նվազեցման </w:t>
      </w:r>
      <w:r w:rsidR="009D6232">
        <w:rPr>
          <w:rFonts w:ascii="GHEA Grapalat" w:hAnsi="GHEA Grapalat"/>
          <w:lang w:val="hy-AM"/>
        </w:rPr>
        <w:t xml:space="preserve">և </w:t>
      </w:r>
      <w:r w:rsidR="004938BC" w:rsidRPr="006B6433">
        <w:rPr>
          <w:rFonts w:ascii="GHEA Grapalat" w:eastAsia="Times New Roman" w:hAnsi="GHEA Grapalat" w:cs="Sylfaen"/>
          <w:lang w:val="hy-AM"/>
        </w:rPr>
        <w:t>ծախսերի</w:t>
      </w:r>
      <w:r w:rsidR="004938BC" w:rsidRPr="006B6433">
        <w:rPr>
          <w:rFonts w:ascii="GHEA Grapalat" w:eastAsia="Times New Roman" w:hAnsi="GHEA Grapalat" w:cs="Sylfaen"/>
          <w:lang w:val="sv-FI"/>
        </w:rPr>
        <w:t xml:space="preserve"> </w:t>
      </w:r>
      <w:proofErr w:type="spellStart"/>
      <w:r w:rsidR="004938BC" w:rsidRPr="006B6433">
        <w:rPr>
          <w:rFonts w:ascii="GHEA Grapalat" w:eastAsia="Times New Roman" w:hAnsi="GHEA Grapalat" w:cs="Sylfaen"/>
          <w:lang w:val="hy-AM"/>
        </w:rPr>
        <w:t>ավե</w:t>
      </w:r>
      <w:proofErr w:type="spellEnd"/>
      <w:r w:rsidR="004938BC" w:rsidRPr="006B6433">
        <w:rPr>
          <w:rFonts w:ascii="GHEA Grapalat" w:eastAsia="Times New Roman" w:hAnsi="GHEA Grapalat" w:cs="Sylfaen"/>
          <w:lang w:val="sv-FI"/>
        </w:rPr>
        <w:softHyphen/>
      </w:r>
      <w:proofErr w:type="spellStart"/>
      <w:r w:rsidR="004938BC" w:rsidRPr="006B6433">
        <w:rPr>
          <w:rFonts w:ascii="GHEA Grapalat" w:eastAsia="Times New Roman" w:hAnsi="GHEA Grapalat" w:cs="Sylfaen"/>
          <w:lang w:val="hy-AM"/>
        </w:rPr>
        <w:t>լացման</w:t>
      </w:r>
      <w:proofErr w:type="spellEnd"/>
      <w:r w:rsidR="004938BC" w:rsidRPr="006B6433">
        <w:rPr>
          <w:rFonts w:ascii="GHEA Grapalat" w:eastAsia="Times New Roman" w:hAnsi="GHEA Grapalat" w:cs="Sylfaen"/>
          <w:lang w:val="sv-FI"/>
        </w:rPr>
        <w:t>:</w:t>
      </w:r>
    </w:p>
    <w:p w:rsidR="00D0560C" w:rsidRDefault="00D0560C"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68BD" w:rsidRPr="008662D8" w:rsidRDefault="00616756"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r w:rsidRPr="008662D8">
        <w:rPr>
          <w:rFonts w:ascii="GHEA Grapalat" w:eastAsia="Calibri" w:hAnsi="GHEA Grapalat"/>
          <w:noProof/>
          <w:color w:val="auto"/>
          <w:spacing w:val="0"/>
          <w:szCs w:val="26"/>
          <w:u w:val="none"/>
          <w:lang w:val="hy-AM" w:eastAsia="en-US"/>
        </w:rPr>
        <w:t xml:space="preserve"> </w:t>
      </w:r>
    </w:p>
    <w:p w:rsidR="00616756" w:rsidRPr="008662D8" w:rsidRDefault="00616756"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p>
    <w:p w:rsidR="00616756" w:rsidRDefault="00616756" w:rsidP="007D73E0">
      <w:pPr>
        <w:pStyle w:val="Title"/>
        <w:spacing w:line="360" w:lineRule="auto"/>
        <w:ind w:left="0" w:right="-387" w:firstLine="0"/>
        <w:jc w:val="left"/>
        <w:rPr>
          <w:rFonts w:ascii="GHEA Grapalat" w:hAnsi="GHEA Grapalat" w:cs="Sylfaen"/>
          <w:color w:val="auto"/>
          <w:spacing w:val="10"/>
          <w:sz w:val="24"/>
          <w:szCs w:val="24"/>
          <w:u w:val="none"/>
          <w:lang w:val="hy-AM" w:eastAsia="en-US"/>
        </w:rPr>
      </w:pPr>
    </w:p>
    <w:p w:rsidR="00777345" w:rsidRDefault="00777345" w:rsidP="007D73E0">
      <w:pPr>
        <w:pStyle w:val="Title"/>
        <w:spacing w:line="360" w:lineRule="auto"/>
        <w:ind w:left="0" w:right="-387" w:firstLine="0"/>
        <w:jc w:val="left"/>
        <w:rPr>
          <w:rFonts w:ascii="GHEA Grapalat" w:hAnsi="GHEA Grapalat" w:cs="Sylfaen"/>
          <w:color w:val="auto"/>
          <w:spacing w:val="10"/>
          <w:sz w:val="24"/>
          <w:szCs w:val="24"/>
          <w:u w:val="none"/>
          <w:lang w:val="hy-AM" w:eastAsia="en-US"/>
        </w:rPr>
      </w:pPr>
    </w:p>
    <w:p w:rsidR="00777345" w:rsidRDefault="00777345" w:rsidP="00777345">
      <w:pPr>
        <w:pStyle w:val="Title"/>
        <w:tabs>
          <w:tab w:val="left" w:pos="10080"/>
        </w:tabs>
        <w:spacing w:line="360" w:lineRule="auto"/>
        <w:ind w:left="0" w:right="4" w:firstLine="0"/>
        <w:rPr>
          <w:rFonts w:ascii="GHEA Grapalat" w:hAnsi="GHEA Grapalat" w:cs="Sylfaen"/>
          <w:color w:val="auto"/>
          <w:spacing w:val="10"/>
          <w:sz w:val="24"/>
          <w:szCs w:val="24"/>
          <w:lang w:val="af-ZA"/>
        </w:rPr>
      </w:pPr>
    </w:p>
    <w:p w:rsidR="00777345" w:rsidRDefault="00777345" w:rsidP="00777345">
      <w:pPr>
        <w:pStyle w:val="Title"/>
        <w:tabs>
          <w:tab w:val="left" w:pos="10080"/>
        </w:tabs>
        <w:spacing w:line="360" w:lineRule="auto"/>
        <w:ind w:left="0" w:right="4" w:firstLine="0"/>
        <w:rPr>
          <w:rFonts w:ascii="GHEA Grapalat" w:hAnsi="GHEA Grapalat" w:cs="Sylfaen"/>
          <w:color w:val="auto"/>
          <w:spacing w:val="10"/>
          <w:sz w:val="24"/>
          <w:szCs w:val="24"/>
          <w:lang w:val="af-ZA"/>
        </w:rPr>
      </w:pPr>
    </w:p>
    <w:sectPr w:rsidR="00777345" w:rsidSect="00532AB1">
      <w:pgSz w:w="11906" w:h="16838"/>
      <w:pgMar w:top="709" w:right="991"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charset w:val="00"/>
    <w:family w:val="swiss"/>
    <w:pitch w:val="variable"/>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IRTEK Courier">
    <w:altName w:val="MS Mincho"/>
    <w:charset w:val="00"/>
    <w:family w:val="roman"/>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86AAF"/>
    <w:multiLevelType w:val="multilevel"/>
    <w:tmpl w:val="35045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62CD1"/>
    <w:multiLevelType w:val="multilevel"/>
    <w:tmpl w:val="08FE3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82B17"/>
    <w:multiLevelType w:val="multilevel"/>
    <w:tmpl w:val="905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356D80"/>
    <w:multiLevelType w:val="hybridMultilevel"/>
    <w:tmpl w:val="2622646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0B92B95"/>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12805B2C"/>
    <w:multiLevelType w:val="hybridMultilevel"/>
    <w:tmpl w:val="BD282D2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7D4D85"/>
    <w:multiLevelType w:val="multilevel"/>
    <w:tmpl w:val="4BC0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A64101"/>
    <w:multiLevelType w:val="hybridMultilevel"/>
    <w:tmpl w:val="F3F45A14"/>
    <w:lvl w:ilvl="0" w:tplc="041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15:restartNumberingAfterBreak="0">
    <w:nsid w:val="18E65C0A"/>
    <w:multiLevelType w:val="hybridMultilevel"/>
    <w:tmpl w:val="7BD61E06"/>
    <w:lvl w:ilvl="0" w:tplc="17F8E232">
      <w:start w:val="1"/>
      <w:numFmt w:val="decimal"/>
      <w:lvlText w:val="%1."/>
      <w:lvlJc w:val="left"/>
      <w:pPr>
        <w:ind w:left="114" w:hanging="256"/>
      </w:pPr>
      <w:rPr>
        <w:rFonts w:ascii="DejaVu Sans" w:eastAsia="DejaVu Sans" w:hAnsi="DejaVu Sans" w:cs="DejaVu Sans" w:hint="default"/>
        <w:spacing w:val="-1"/>
        <w:w w:val="75"/>
        <w:sz w:val="22"/>
        <w:szCs w:val="22"/>
      </w:rPr>
    </w:lvl>
    <w:lvl w:ilvl="1" w:tplc="2DF8CF8A">
      <w:numFmt w:val="bullet"/>
      <w:lvlText w:val="•"/>
      <w:lvlJc w:val="left"/>
      <w:pPr>
        <w:ind w:left="1072" w:hanging="256"/>
      </w:pPr>
    </w:lvl>
    <w:lvl w:ilvl="2" w:tplc="7A7079CC">
      <w:numFmt w:val="bullet"/>
      <w:lvlText w:val="•"/>
      <w:lvlJc w:val="left"/>
      <w:pPr>
        <w:ind w:left="2024" w:hanging="256"/>
      </w:pPr>
    </w:lvl>
    <w:lvl w:ilvl="3" w:tplc="13A85714">
      <w:numFmt w:val="bullet"/>
      <w:lvlText w:val="•"/>
      <w:lvlJc w:val="left"/>
      <w:pPr>
        <w:ind w:left="2977" w:hanging="256"/>
      </w:pPr>
    </w:lvl>
    <w:lvl w:ilvl="4" w:tplc="219005B6">
      <w:numFmt w:val="bullet"/>
      <w:lvlText w:val="•"/>
      <w:lvlJc w:val="left"/>
      <w:pPr>
        <w:ind w:left="3929" w:hanging="256"/>
      </w:pPr>
    </w:lvl>
    <w:lvl w:ilvl="5" w:tplc="78B8C47C">
      <w:numFmt w:val="bullet"/>
      <w:lvlText w:val="•"/>
      <w:lvlJc w:val="left"/>
      <w:pPr>
        <w:ind w:left="4882" w:hanging="256"/>
      </w:pPr>
    </w:lvl>
    <w:lvl w:ilvl="6" w:tplc="6B10BD8E">
      <w:numFmt w:val="bullet"/>
      <w:lvlText w:val="•"/>
      <w:lvlJc w:val="left"/>
      <w:pPr>
        <w:ind w:left="5834" w:hanging="256"/>
      </w:pPr>
    </w:lvl>
    <w:lvl w:ilvl="7" w:tplc="A85C6D9C">
      <w:numFmt w:val="bullet"/>
      <w:lvlText w:val="•"/>
      <w:lvlJc w:val="left"/>
      <w:pPr>
        <w:ind w:left="6787" w:hanging="256"/>
      </w:pPr>
    </w:lvl>
    <w:lvl w:ilvl="8" w:tplc="6902EA86">
      <w:numFmt w:val="bullet"/>
      <w:lvlText w:val="•"/>
      <w:lvlJc w:val="left"/>
      <w:pPr>
        <w:ind w:left="7739" w:hanging="256"/>
      </w:pPr>
    </w:lvl>
  </w:abstractNum>
  <w:abstractNum w:abstractNumId="9" w15:restartNumberingAfterBreak="0">
    <w:nsid w:val="1BFB1E05"/>
    <w:multiLevelType w:val="hybridMultilevel"/>
    <w:tmpl w:val="99829D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412021"/>
    <w:multiLevelType w:val="hybridMultilevel"/>
    <w:tmpl w:val="7A1CF732"/>
    <w:lvl w:ilvl="0" w:tplc="C85E6156">
      <w:start w:val="1"/>
      <w:numFmt w:val="decimal"/>
      <w:lvlText w:val="%1)"/>
      <w:lvlJc w:val="left"/>
      <w:pPr>
        <w:ind w:left="114" w:hanging="238"/>
      </w:pPr>
      <w:rPr>
        <w:rFonts w:ascii="DejaVu Sans" w:eastAsia="DejaVu Sans" w:hAnsi="DejaVu Sans" w:cs="DejaVu Sans" w:hint="default"/>
        <w:spacing w:val="-1"/>
        <w:w w:val="64"/>
        <w:sz w:val="22"/>
        <w:szCs w:val="22"/>
      </w:rPr>
    </w:lvl>
    <w:lvl w:ilvl="1" w:tplc="7788FC36">
      <w:numFmt w:val="bullet"/>
      <w:lvlText w:val="•"/>
      <w:lvlJc w:val="left"/>
      <w:pPr>
        <w:ind w:left="1072" w:hanging="238"/>
      </w:pPr>
      <w:rPr>
        <w:rFonts w:hint="default"/>
      </w:rPr>
    </w:lvl>
    <w:lvl w:ilvl="2" w:tplc="281655CE">
      <w:numFmt w:val="bullet"/>
      <w:lvlText w:val="•"/>
      <w:lvlJc w:val="left"/>
      <w:pPr>
        <w:ind w:left="2024" w:hanging="238"/>
      </w:pPr>
      <w:rPr>
        <w:rFonts w:hint="default"/>
      </w:rPr>
    </w:lvl>
    <w:lvl w:ilvl="3" w:tplc="222441BA">
      <w:numFmt w:val="bullet"/>
      <w:lvlText w:val="•"/>
      <w:lvlJc w:val="left"/>
      <w:pPr>
        <w:ind w:left="2977" w:hanging="238"/>
      </w:pPr>
      <w:rPr>
        <w:rFonts w:hint="default"/>
      </w:rPr>
    </w:lvl>
    <w:lvl w:ilvl="4" w:tplc="F2AC62F0">
      <w:numFmt w:val="bullet"/>
      <w:lvlText w:val="•"/>
      <w:lvlJc w:val="left"/>
      <w:pPr>
        <w:ind w:left="3929" w:hanging="238"/>
      </w:pPr>
      <w:rPr>
        <w:rFonts w:hint="default"/>
      </w:rPr>
    </w:lvl>
    <w:lvl w:ilvl="5" w:tplc="077CA2FA">
      <w:numFmt w:val="bullet"/>
      <w:lvlText w:val="•"/>
      <w:lvlJc w:val="left"/>
      <w:pPr>
        <w:ind w:left="4882" w:hanging="238"/>
      </w:pPr>
      <w:rPr>
        <w:rFonts w:hint="default"/>
      </w:rPr>
    </w:lvl>
    <w:lvl w:ilvl="6" w:tplc="F0DCCAB4">
      <w:numFmt w:val="bullet"/>
      <w:lvlText w:val="•"/>
      <w:lvlJc w:val="left"/>
      <w:pPr>
        <w:ind w:left="5834" w:hanging="238"/>
      </w:pPr>
      <w:rPr>
        <w:rFonts w:hint="default"/>
      </w:rPr>
    </w:lvl>
    <w:lvl w:ilvl="7" w:tplc="FE8A875C">
      <w:numFmt w:val="bullet"/>
      <w:lvlText w:val="•"/>
      <w:lvlJc w:val="left"/>
      <w:pPr>
        <w:ind w:left="6787" w:hanging="238"/>
      </w:pPr>
      <w:rPr>
        <w:rFonts w:hint="default"/>
      </w:rPr>
    </w:lvl>
    <w:lvl w:ilvl="8" w:tplc="36A844C0">
      <w:numFmt w:val="bullet"/>
      <w:lvlText w:val="•"/>
      <w:lvlJc w:val="left"/>
      <w:pPr>
        <w:ind w:left="7739" w:hanging="238"/>
      </w:pPr>
      <w:rPr>
        <w:rFonts w:hint="default"/>
      </w:rPr>
    </w:lvl>
  </w:abstractNum>
  <w:abstractNum w:abstractNumId="11" w15:restartNumberingAfterBreak="0">
    <w:nsid w:val="2C4F0F40"/>
    <w:multiLevelType w:val="hybridMultilevel"/>
    <w:tmpl w:val="98CA10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DA3E06"/>
    <w:multiLevelType w:val="hybridMultilevel"/>
    <w:tmpl w:val="1C7620D8"/>
    <w:lvl w:ilvl="0" w:tplc="7C449B46">
      <w:start w:val="1"/>
      <w:numFmt w:val="decimal"/>
      <w:lvlText w:val="%1)"/>
      <w:lvlJc w:val="left"/>
      <w:pPr>
        <w:ind w:left="114" w:hanging="738"/>
      </w:pPr>
      <w:rPr>
        <w:rFonts w:ascii="GHEA Grapalat" w:eastAsia="DejaVu Sans" w:hAnsi="GHEA Grapalat" w:cs="DejaVu Sans" w:hint="default"/>
        <w:b w:val="0"/>
        <w:spacing w:val="-1"/>
        <w:w w:val="64"/>
        <w:sz w:val="24"/>
        <w:szCs w:val="24"/>
      </w:rPr>
    </w:lvl>
    <w:lvl w:ilvl="1" w:tplc="E3FCC5A6">
      <w:numFmt w:val="bullet"/>
      <w:lvlText w:val="•"/>
      <w:lvlJc w:val="left"/>
      <w:pPr>
        <w:ind w:left="1072" w:hanging="738"/>
      </w:pPr>
      <w:rPr>
        <w:rFonts w:hint="default"/>
      </w:rPr>
    </w:lvl>
    <w:lvl w:ilvl="2" w:tplc="EC16C380">
      <w:numFmt w:val="bullet"/>
      <w:lvlText w:val="•"/>
      <w:lvlJc w:val="left"/>
      <w:pPr>
        <w:ind w:left="2024" w:hanging="738"/>
      </w:pPr>
      <w:rPr>
        <w:rFonts w:hint="default"/>
      </w:rPr>
    </w:lvl>
    <w:lvl w:ilvl="3" w:tplc="A600BD8C">
      <w:numFmt w:val="bullet"/>
      <w:lvlText w:val="•"/>
      <w:lvlJc w:val="left"/>
      <w:pPr>
        <w:ind w:left="2977" w:hanging="738"/>
      </w:pPr>
      <w:rPr>
        <w:rFonts w:hint="default"/>
      </w:rPr>
    </w:lvl>
    <w:lvl w:ilvl="4" w:tplc="4C4A2FBE">
      <w:numFmt w:val="bullet"/>
      <w:lvlText w:val="•"/>
      <w:lvlJc w:val="left"/>
      <w:pPr>
        <w:ind w:left="3929" w:hanging="738"/>
      </w:pPr>
      <w:rPr>
        <w:rFonts w:hint="default"/>
      </w:rPr>
    </w:lvl>
    <w:lvl w:ilvl="5" w:tplc="131C6850">
      <w:numFmt w:val="bullet"/>
      <w:lvlText w:val="•"/>
      <w:lvlJc w:val="left"/>
      <w:pPr>
        <w:ind w:left="4882" w:hanging="738"/>
      </w:pPr>
      <w:rPr>
        <w:rFonts w:hint="default"/>
      </w:rPr>
    </w:lvl>
    <w:lvl w:ilvl="6" w:tplc="65306826">
      <w:numFmt w:val="bullet"/>
      <w:lvlText w:val="•"/>
      <w:lvlJc w:val="left"/>
      <w:pPr>
        <w:ind w:left="5834" w:hanging="738"/>
      </w:pPr>
      <w:rPr>
        <w:rFonts w:hint="default"/>
      </w:rPr>
    </w:lvl>
    <w:lvl w:ilvl="7" w:tplc="037E3F64">
      <w:numFmt w:val="bullet"/>
      <w:lvlText w:val="•"/>
      <w:lvlJc w:val="left"/>
      <w:pPr>
        <w:ind w:left="6787" w:hanging="738"/>
      </w:pPr>
      <w:rPr>
        <w:rFonts w:hint="default"/>
      </w:rPr>
    </w:lvl>
    <w:lvl w:ilvl="8" w:tplc="2DC8A932">
      <w:numFmt w:val="bullet"/>
      <w:lvlText w:val="•"/>
      <w:lvlJc w:val="left"/>
      <w:pPr>
        <w:ind w:left="7739" w:hanging="738"/>
      </w:pPr>
      <w:rPr>
        <w:rFonts w:hint="default"/>
      </w:rPr>
    </w:lvl>
  </w:abstractNum>
  <w:abstractNum w:abstractNumId="13" w15:restartNumberingAfterBreak="0">
    <w:nsid w:val="2E5075AC"/>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31FA7C64"/>
    <w:multiLevelType w:val="hybridMultilevel"/>
    <w:tmpl w:val="AE2696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3A575BCC"/>
    <w:multiLevelType w:val="hybridMultilevel"/>
    <w:tmpl w:val="EC7E3C48"/>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6" w15:restartNumberingAfterBreak="0">
    <w:nsid w:val="3ADA7E35"/>
    <w:multiLevelType w:val="hybridMultilevel"/>
    <w:tmpl w:val="98EAF47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7" w15:restartNumberingAfterBreak="0">
    <w:nsid w:val="3D773270"/>
    <w:multiLevelType w:val="multilevel"/>
    <w:tmpl w:val="7EBA3BD6"/>
    <w:lvl w:ilvl="0">
      <w:start w:val="1"/>
      <w:numFmt w:val="decimal"/>
      <w:lvlText w:val="%1)"/>
      <w:lvlJc w:val="left"/>
      <w:pPr>
        <w:ind w:left="114" w:hanging="230"/>
      </w:pPr>
      <w:rPr>
        <w:rFonts w:hint="default"/>
        <w:spacing w:val="-1"/>
        <w:w w:val="71"/>
      </w:rPr>
    </w:lvl>
    <w:lvl w:ilvl="1">
      <w:start w:val="1"/>
      <w:numFmt w:val="decimal"/>
      <w:lvlText w:val="%1.%2)"/>
      <w:lvlJc w:val="left"/>
      <w:pPr>
        <w:ind w:left="114" w:hanging="463"/>
      </w:pPr>
      <w:rPr>
        <w:rFonts w:ascii="DejaVu Sans" w:eastAsia="DejaVu Sans" w:hAnsi="DejaVu Sans" w:cs="DejaVu Sans" w:hint="default"/>
        <w:spacing w:val="-1"/>
        <w:w w:val="79"/>
        <w:sz w:val="22"/>
        <w:szCs w:val="22"/>
      </w:rPr>
    </w:lvl>
    <w:lvl w:ilvl="2">
      <w:numFmt w:val="bullet"/>
      <w:lvlText w:val="•"/>
      <w:lvlJc w:val="left"/>
      <w:pPr>
        <w:ind w:left="2024" w:hanging="463"/>
      </w:pPr>
      <w:rPr>
        <w:rFonts w:hint="default"/>
      </w:rPr>
    </w:lvl>
    <w:lvl w:ilvl="3">
      <w:numFmt w:val="bullet"/>
      <w:lvlText w:val="•"/>
      <w:lvlJc w:val="left"/>
      <w:pPr>
        <w:ind w:left="2977" w:hanging="463"/>
      </w:pPr>
      <w:rPr>
        <w:rFonts w:hint="default"/>
      </w:rPr>
    </w:lvl>
    <w:lvl w:ilvl="4">
      <w:numFmt w:val="bullet"/>
      <w:lvlText w:val="•"/>
      <w:lvlJc w:val="left"/>
      <w:pPr>
        <w:ind w:left="3929" w:hanging="463"/>
      </w:pPr>
      <w:rPr>
        <w:rFonts w:hint="default"/>
      </w:rPr>
    </w:lvl>
    <w:lvl w:ilvl="5">
      <w:numFmt w:val="bullet"/>
      <w:lvlText w:val="•"/>
      <w:lvlJc w:val="left"/>
      <w:pPr>
        <w:ind w:left="4882" w:hanging="463"/>
      </w:pPr>
      <w:rPr>
        <w:rFonts w:hint="default"/>
      </w:rPr>
    </w:lvl>
    <w:lvl w:ilvl="6">
      <w:numFmt w:val="bullet"/>
      <w:lvlText w:val="•"/>
      <w:lvlJc w:val="left"/>
      <w:pPr>
        <w:ind w:left="5834" w:hanging="463"/>
      </w:pPr>
      <w:rPr>
        <w:rFonts w:hint="default"/>
      </w:rPr>
    </w:lvl>
    <w:lvl w:ilvl="7">
      <w:numFmt w:val="bullet"/>
      <w:lvlText w:val="•"/>
      <w:lvlJc w:val="left"/>
      <w:pPr>
        <w:ind w:left="6787" w:hanging="463"/>
      </w:pPr>
      <w:rPr>
        <w:rFonts w:hint="default"/>
      </w:rPr>
    </w:lvl>
    <w:lvl w:ilvl="8">
      <w:numFmt w:val="bullet"/>
      <w:lvlText w:val="•"/>
      <w:lvlJc w:val="left"/>
      <w:pPr>
        <w:ind w:left="7739" w:hanging="463"/>
      </w:pPr>
      <w:rPr>
        <w:rFonts w:hint="default"/>
      </w:rPr>
    </w:lvl>
  </w:abstractNum>
  <w:abstractNum w:abstractNumId="18" w15:restartNumberingAfterBreak="0">
    <w:nsid w:val="3E3D771E"/>
    <w:multiLevelType w:val="hybridMultilevel"/>
    <w:tmpl w:val="F258E320"/>
    <w:lvl w:ilvl="0" w:tplc="C75E0546">
      <w:start w:val="1"/>
      <w:numFmt w:val="decimal"/>
      <w:lvlText w:val="%1)"/>
      <w:lvlJc w:val="left"/>
      <w:pPr>
        <w:ind w:left="114" w:hanging="353"/>
      </w:pPr>
      <w:rPr>
        <w:rFonts w:ascii="DejaVu Sans" w:eastAsia="DejaVu Sans" w:hAnsi="DejaVu Sans" w:cs="DejaVu Sans" w:hint="default"/>
        <w:spacing w:val="-1"/>
        <w:w w:val="64"/>
        <w:sz w:val="22"/>
        <w:szCs w:val="22"/>
      </w:rPr>
    </w:lvl>
    <w:lvl w:ilvl="1" w:tplc="BF8A9B1C">
      <w:numFmt w:val="bullet"/>
      <w:lvlText w:val="•"/>
      <w:lvlJc w:val="left"/>
      <w:pPr>
        <w:ind w:left="1072" w:hanging="353"/>
      </w:pPr>
      <w:rPr>
        <w:rFonts w:hint="default"/>
      </w:rPr>
    </w:lvl>
    <w:lvl w:ilvl="2" w:tplc="FCF4CD70">
      <w:numFmt w:val="bullet"/>
      <w:lvlText w:val="•"/>
      <w:lvlJc w:val="left"/>
      <w:pPr>
        <w:ind w:left="2024" w:hanging="353"/>
      </w:pPr>
      <w:rPr>
        <w:rFonts w:hint="default"/>
      </w:rPr>
    </w:lvl>
    <w:lvl w:ilvl="3" w:tplc="FA3C7C9E">
      <w:numFmt w:val="bullet"/>
      <w:lvlText w:val="•"/>
      <w:lvlJc w:val="left"/>
      <w:pPr>
        <w:ind w:left="2977" w:hanging="353"/>
      </w:pPr>
      <w:rPr>
        <w:rFonts w:hint="default"/>
      </w:rPr>
    </w:lvl>
    <w:lvl w:ilvl="4" w:tplc="15BC3588">
      <w:numFmt w:val="bullet"/>
      <w:lvlText w:val="•"/>
      <w:lvlJc w:val="left"/>
      <w:pPr>
        <w:ind w:left="3929" w:hanging="353"/>
      </w:pPr>
      <w:rPr>
        <w:rFonts w:hint="default"/>
      </w:rPr>
    </w:lvl>
    <w:lvl w:ilvl="5" w:tplc="FC18DF2C">
      <w:numFmt w:val="bullet"/>
      <w:lvlText w:val="•"/>
      <w:lvlJc w:val="left"/>
      <w:pPr>
        <w:ind w:left="4882" w:hanging="353"/>
      </w:pPr>
      <w:rPr>
        <w:rFonts w:hint="default"/>
      </w:rPr>
    </w:lvl>
    <w:lvl w:ilvl="6" w:tplc="4262FABE">
      <w:numFmt w:val="bullet"/>
      <w:lvlText w:val="•"/>
      <w:lvlJc w:val="left"/>
      <w:pPr>
        <w:ind w:left="5834" w:hanging="353"/>
      </w:pPr>
      <w:rPr>
        <w:rFonts w:hint="default"/>
      </w:rPr>
    </w:lvl>
    <w:lvl w:ilvl="7" w:tplc="D71A83F2">
      <w:numFmt w:val="bullet"/>
      <w:lvlText w:val="•"/>
      <w:lvlJc w:val="left"/>
      <w:pPr>
        <w:ind w:left="6787" w:hanging="353"/>
      </w:pPr>
      <w:rPr>
        <w:rFonts w:hint="default"/>
      </w:rPr>
    </w:lvl>
    <w:lvl w:ilvl="8" w:tplc="5780535E">
      <w:numFmt w:val="bullet"/>
      <w:lvlText w:val="•"/>
      <w:lvlJc w:val="left"/>
      <w:pPr>
        <w:ind w:left="7739" w:hanging="353"/>
      </w:pPr>
      <w:rPr>
        <w:rFonts w:hint="default"/>
      </w:rPr>
    </w:lvl>
  </w:abstractNum>
  <w:abstractNum w:abstractNumId="19" w15:restartNumberingAfterBreak="0">
    <w:nsid w:val="404007F9"/>
    <w:multiLevelType w:val="multilevel"/>
    <w:tmpl w:val="38769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753648"/>
    <w:multiLevelType w:val="hybridMultilevel"/>
    <w:tmpl w:val="76B814C4"/>
    <w:lvl w:ilvl="0" w:tplc="F4AE6E42">
      <w:start w:val="1"/>
      <w:numFmt w:val="decimal"/>
      <w:lvlText w:val="%1)"/>
      <w:lvlJc w:val="left"/>
      <w:pPr>
        <w:ind w:left="927" w:hanging="360"/>
      </w:pPr>
      <w:rPr>
        <w:rFonts w:eastAsia="Times New Roman" w:hint="default"/>
        <w:color w:val="auto"/>
        <w:lang w:val="af-Z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C8D00AE"/>
    <w:multiLevelType w:val="hybridMultilevel"/>
    <w:tmpl w:val="44A6E0C8"/>
    <w:lvl w:ilvl="0" w:tplc="9194868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2" w15:restartNumberingAfterBreak="0">
    <w:nsid w:val="56A1258A"/>
    <w:multiLevelType w:val="hybridMultilevel"/>
    <w:tmpl w:val="C0DA16C0"/>
    <w:lvl w:ilvl="0" w:tplc="14D21082">
      <w:start w:val="1"/>
      <w:numFmt w:val="decimal"/>
      <w:lvlText w:val="%1)"/>
      <w:lvlJc w:val="left"/>
      <w:pPr>
        <w:ind w:left="114" w:hanging="289"/>
      </w:pPr>
      <w:rPr>
        <w:rFonts w:ascii="DejaVu Sans" w:eastAsia="DejaVu Sans" w:hAnsi="DejaVu Sans" w:cs="DejaVu Sans" w:hint="default"/>
        <w:spacing w:val="-1"/>
        <w:w w:val="71"/>
        <w:sz w:val="22"/>
        <w:szCs w:val="22"/>
      </w:rPr>
    </w:lvl>
    <w:lvl w:ilvl="1" w:tplc="A1E42462">
      <w:numFmt w:val="bullet"/>
      <w:lvlText w:val="•"/>
      <w:lvlJc w:val="left"/>
      <w:pPr>
        <w:ind w:left="1072" w:hanging="289"/>
      </w:pPr>
      <w:rPr>
        <w:rFonts w:hint="default"/>
      </w:rPr>
    </w:lvl>
    <w:lvl w:ilvl="2" w:tplc="1C925A5C">
      <w:numFmt w:val="bullet"/>
      <w:lvlText w:val="•"/>
      <w:lvlJc w:val="left"/>
      <w:pPr>
        <w:ind w:left="2024" w:hanging="289"/>
      </w:pPr>
      <w:rPr>
        <w:rFonts w:hint="default"/>
      </w:rPr>
    </w:lvl>
    <w:lvl w:ilvl="3" w:tplc="05CA6432">
      <w:numFmt w:val="bullet"/>
      <w:lvlText w:val="•"/>
      <w:lvlJc w:val="left"/>
      <w:pPr>
        <w:ind w:left="2977" w:hanging="289"/>
      </w:pPr>
      <w:rPr>
        <w:rFonts w:hint="default"/>
      </w:rPr>
    </w:lvl>
    <w:lvl w:ilvl="4" w:tplc="71484ED2">
      <w:numFmt w:val="bullet"/>
      <w:lvlText w:val="•"/>
      <w:lvlJc w:val="left"/>
      <w:pPr>
        <w:ind w:left="3929" w:hanging="289"/>
      </w:pPr>
      <w:rPr>
        <w:rFonts w:hint="default"/>
      </w:rPr>
    </w:lvl>
    <w:lvl w:ilvl="5" w:tplc="52EEDDD4">
      <w:numFmt w:val="bullet"/>
      <w:lvlText w:val="•"/>
      <w:lvlJc w:val="left"/>
      <w:pPr>
        <w:ind w:left="4882" w:hanging="289"/>
      </w:pPr>
      <w:rPr>
        <w:rFonts w:hint="default"/>
      </w:rPr>
    </w:lvl>
    <w:lvl w:ilvl="6" w:tplc="B9627084">
      <w:numFmt w:val="bullet"/>
      <w:lvlText w:val="•"/>
      <w:lvlJc w:val="left"/>
      <w:pPr>
        <w:ind w:left="5834" w:hanging="289"/>
      </w:pPr>
      <w:rPr>
        <w:rFonts w:hint="default"/>
      </w:rPr>
    </w:lvl>
    <w:lvl w:ilvl="7" w:tplc="E70C7392">
      <w:numFmt w:val="bullet"/>
      <w:lvlText w:val="•"/>
      <w:lvlJc w:val="left"/>
      <w:pPr>
        <w:ind w:left="6787" w:hanging="289"/>
      </w:pPr>
      <w:rPr>
        <w:rFonts w:hint="default"/>
      </w:rPr>
    </w:lvl>
    <w:lvl w:ilvl="8" w:tplc="1E3645D8">
      <w:numFmt w:val="bullet"/>
      <w:lvlText w:val="•"/>
      <w:lvlJc w:val="left"/>
      <w:pPr>
        <w:ind w:left="7739" w:hanging="289"/>
      </w:pPr>
      <w:rPr>
        <w:rFonts w:hint="default"/>
      </w:rPr>
    </w:lvl>
  </w:abstractNum>
  <w:abstractNum w:abstractNumId="23" w15:restartNumberingAfterBreak="0">
    <w:nsid w:val="57801014"/>
    <w:multiLevelType w:val="multilevel"/>
    <w:tmpl w:val="1D301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4339AF"/>
    <w:multiLevelType w:val="hybridMultilevel"/>
    <w:tmpl w:val="F5B4B098"/>
    <w:lvl w:ilvl="0" w:tplc="4302F9AA">
      <w:start w:val="1"/>
      <w:numFmt w:val="decimal"/>
      <w:lvlText w:val="%1."/>
      <w:lvlJc w:val="left"/>
      <w:pPr>
        <w:ind w:left="114" w:hanging="225"/>
      </w:pPr>
      <w:rPr>
        <w:rFonts w:ascii="GHEA Grapalat" w:eastAsia="DejaVu Sans" w:hAnsi="GHEA Grapalat" w:cs="DejaVu Sans" w:hint="default"/>
        <w:spacing w:val="-1"/>
        <w:w w:val="64"/>
        <w:sz w:val="24"/>
        <w:szCs w:val="24"/>
      </w:rPr>
    </w:lvl>
    <w:lvl w:ilvl="1" w:tplc="BCC6710E">
      <w:numFmt w:val="bullet"/>
      <w:lvlText w:val="•"/>
      <w:lvlJc w:val="left"/>
      <w:pPr>
        <w:ind w:left="1072" w:hanging="225"/>
      </w:pPr>
      <w:rPr>
        <w:rFonts w:hint="default"/>
      </w:rPr>
    </w:lvl>
    <w:lvl w:ilvl="2" w:tplc="ACA6E7DC">
      <w:numFmt w:val="bullet"/>
      <w:lvlText w:val="•"/>
      <w:lvlJc w:val="left"/>
      <w:pPr>
        <w:ind w:left="2024" w:hanging="225"/>
      </w:pPr>
      <w:rPr>
        <w:rFonts w:hint="default"/>
      </w:rPr>
    </w:lvl>
    <w:lvl w:ilvl="3" w:tplc="858EFD72">
      <w:numFmt w:val="bullet"/>
      <w:lvlText w:val="•"/>
      <w:lvlJc w:val="left"/>
      <w:pPr>
        <w:ind w:left="2977" w:hanging="225"/>
      </w:pPr>
      <w:rPr>
        <w:rFonts w:hint="default"/>
      </w:rPr>
    </w:lvl>
    <w:lvl w:ilvl="4" w:tplc="AA38A030">
      <w:numFmt w:val="bullet"/>
      <w:lvlText w:val="•"/>
      <w:lvlJc w:val="left"/>
      <w:pPr>
        <w:ind w:left="3929" w:hanging="225"/>
      </w:pPr>
      <w:rPr>
        <w:rFonts w:hint="default"/>
      </w:rPr>
    </w:lvl>
    <w:lvl w:ilvl="5" w:tplc="CA34D6A8">
      <w:numFmt w:val="bullet"/>
      <w:lvlText w:val="•"/>
      <w:lvlJc w:val="left"/>
      <w:pPr>
        <w:ind w:left="4882" w:hanging="225"/>
      </w:pPr>
      <w:rPr>
        <w:rFonts w:hint="default"/>
      </w:rPr>
    </w:lvl>
    <w:lvl w:ilvl="6" w:tplc="7E8EAF20">
      <w:numFmt w:val="bullet"/>
      <w:lvlText w:val="•"/>
      <w:lvlJc w:val="left"/>
      <w:pPr>
        <w:ind w:left="5834" w:hanging="225"/>
      </w:pPr>
      <w:rPr>
        <w:rFonts w:hint="default"/>
      </w:rPr>
    </w:lvl>
    <w:lvl w:ilvl="7" w:tplc="10ECAB48">
      <w:numFmt w:val="bullet"/>
      <w:lvlText w:val="•"/>
      <w:lvlJc w:val="left"/>
      <w:pPr>
        <w:ind w:left="6787" w:hanging="225"/>
      </w:pPr>
      <w:rPr>
        <w:rFonts w:hint="default"/>
      </w:rPr>
    </w:lvl>
    <w:lvl w:ilvl="8" w:tplc="91084238">
      <w:numFmt w:val="bullet"/>
      <w:lvlText w:val="•"/>
      <w:lvlJc w:val="left"/>
      <w:pPr>
        <w:ind w:left="7739" w:hanging="225"/>
      </w:pPr>
      <w:rPr>
        <w:rFonts w:hint="default"/>
      </w:rPr>
    </w:lvl>
  </w:abstractNum>
  <w:abstractNum w:abstractNumId="25" w15:restartNumberingAfterBreak="0">
    <w:nsid w:val="5A621DDD"/>
    <w:multiLevelType w:val="hybridMultilevel"/>
    <w:tmpl w:val="B130EA2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114EE8"/>
    <w:multiLevelType w:val="multilevel"/>
    <w:tmpl w:val="D808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F65362"/>
    <w:multiLevelType w:val="hybridMultilevel"/>
    <w:tmpl w:val="55B6A85E"/>
    <w:lvl w:ilvl="0" w:tplc="B22823C8">
      <w:start w:val="1"/>
      <w:numFmt w:val="decimal"/>
      <w:lvlText w:val="%1."/>
      <w:lvlJc w:val="left"/>
      <w:pPr>
        <w:ind w:left="114" w:hanging="306"/>
      </w:pPr>
      <w:rPr>
        <w:rFonts w:ascii="GHEA Grapalat" w:hAnsi="GHEA Grapalat" w:hint="default"/>
        <w:spacing w:val="-1"/>
        <w:w w:val="64"/>
      </w:rPr>
    </w:lvl>
    <w:lvl w:ilvl="1" w:tplc="2A964850">
      <w:numFmt w:val="bullet"/>
      <w:lvlText w:val="•"/>
      <w:lvlJc w:val="left"/>
      <w:pPr>
        <w:ind w:left="1072" w:hanging="306"/>
      </w:pPr>
      <w:rPr>
        <w:rFonts w:hint="default"/>
      </w:rPr>
    </w:lvl>
    <w:lvl w:ilvl="2" w:tplc="B72CC962">
      <w:numFmt w:val="bullet"/>
      <w:lvlText w:val="•"/>
      <w:lvlJc w:val="left"/>
      <w:pPr>
        <w:ind w:left="2024" w:hanging="306"/>
      </w:pPr>
      <w:rPr>
        <w:rFonts w:hint="default"/>
      </w:rPr>
    </w:lvl>
    <w:lvl w:ilvl="3" w:tplc="3BA0EBBC">
      <w:numFmt w:val="bullet"/>
      <w:lvlText w:val="•"/>
      <w:lvlJc w:val="left"/>
      <w:pPr>
        <w:ind w:left="2977" w:hanging="306"/>
      </w:pPr>
      <w:rPr>
        <w:rFonts w:hint="default"/>
      </w:rPr>
    </w:lvl>
    <w:lvl w:ilvl="4" w:tplc="1A2E9BA8">
      <w:numFmt w:val="bullet"/>
      <w:lvlText w:val="•"/>
      <w:lvlJc w:val="left"/>
      <w:pPr>
        <w:ind w:left="3929" w:hanging="306"/>
      </w:pPr>
      <w:rPr>
        <w:rFonts w:hint="default"/>
      </w:rPr>
    </w:lvl>
    <w:lvl w:ilvl="5" w:tplc="FA7ACAB8">
      <w:numFmt w:val="bullet"/>
      <w:lvlText w:val="•"/>
      <w:lvlJc w:val="left"/>
      <w:pPr>
        <w:ind w:left="4882" w:hanging="306"/>
      </w:pPr>
      <w:rPr>
        <w:rFonts w:hint="default"/>
      </w:rPr>
    </w:lvl>
    <w:lvl w:ilvl="6" w:tplc="B2BA38BA">
      <w:numFmt w:val="bullet"/>
      <w:lvlText w:val="•"/>
      <w:lvlJc w:val="left"/>
      <w:pPr>
        <w:ind w:left="5834" w:hanging="306"/>
      </w:pPr>
      <w:rPr>
        <w:rFonts w:hint="default"/>
      </w:rPr>
    </w:lvl>
    <w:lvl w:ilvl="7" w:tplc="87D68102">
      <w:numFmt w:val="bullet"/>
      <w:lvlText w:val="•"/>
      <w:lvlJc w:val="left"/>
      <w:pPr>
        <w:ind w:left="6787" w:hanging="306"/>
      </w:pPr>
      <w:rPr>
        <w:rFonts w:hint="default"/>
      </w:rPr>
    </w:lvl>
    <w:lvl w:ilvl="8" w:tplc="BD1C6FDE">
      <w:numFmt w:val="bullet"/>
      <w:lvlText w:val="•"/>
      <w:lvlJc w:val="left"/>
      <w:pPr>
        <w:ind w:left="7739" w:hanging="306"/>
      </w:pPr>
      <w:rPr>
        <w:rFonts w:hint="default"/>
      </w:rPr>
    </w:lvl>
  </w:abstractNum>
  <w:abstractNum w:abstractNumId="28" w15:restartNumberingAfterBreak="0">
    <w:nsid w:val="64C22021"/>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702349E1"/>
    <w:multiLevelType w:val="hybridMultilevel"/>
    <w:tmpl w:val="4B9ABBC2"/>
    <w:lvl w:ilvl="0" w:tplc="6ADCF2E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0" w15:restartNumberingAfterBreak="0">
    <w:nsid w:val="71C02047"/>
    <w:multiLevelType w:val="hybridMultilevel"/>
    <w:tmpl w:val="F558F11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1" w15:restartNumberingAfterBreak="0">
    <w:nsid w:val="71DC5603"/>
    <w:multiLevelType w:val="hybridMultilevel"/>
    <w:tmpl w:val="03DC50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53E1409"/>
    <w:multiLevelType w:val="multilevel"/>
    <w:tmpl w:val="B97A1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CD4A87"/>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15:restartNumberingAfterBreak="0">
    <w:nsid w:val="7C24370D"/>
    <w:multiLevelType w:val="multilevel"/>
    <w:tmpl w:val="2D66EEFE"/>
    <w:lvl w:ilvl="0">
      <w:start w:val="3"/>
      <w:numFmt w:val="decimal"/>
      <w:lvlText w:val="%1"/>
      <w:lvlJc w:val="left"/>
      <w:pPr>
        <w:ind w:left="114" w:hanging="433"/>
      </w:pPr>
      <w:rPr>
        <w:rFonts w:hint="default"/>
      </w:rPr>
    </w:lvl>
    <w:lvl w:ilvl="1">
      <w:start w:val="1"/>
      <w:numFmt w:val="decimal"/>
      <w:lvlText w:val="%1.%2."/>
      <w:lvlJc w:val="left"/>
      <w:pPr>
        <w:ind w:left="114" w:hanging="433"/>
      </w:pPr>
      <w:rPr>
        <w:rFonts w:ascii="GHEA Grapalat" w:eastAsia="DejaVu Sans" w:hAnsi="GHEA Grapalat" w:cs="DejaVu Sans" w:hint="default"/>
        <w:spacing w:val="-2"/>
        <w:w w:val="64"/>
        <w:sz w:val="24"/>
        <w:szCs w:val="24"/>
      </w:rPr>
    </w:lvl>
    <w:lvl w:ilvl="2">
      <w:numFmt w:val="bullet"/>
      <w:lvlText w:val="•"/>
      <w:lvlJc w:val="left"/>
      <w:pPr>
        <w:ind w:left="2024" w:hanging="433"/>
      </w:pPr>
      <w:rPr>
        <w:rFonts w:hint="default"/>
      </w:rPr>
    </w:lvl>
    <w:lvl w:ilvl="3">
      <w:numFmt w:val="bullet"/>
      <w:lvlText w:val="•"/>
      <w:lvlJc w:val="left"/>
      <w:pPr>
        <w:ind w:left="2977" w:hanging="433"/>
      </w:pPr>
      <w:rPr>
        <w:rFonts w:hint="default"/>
      </w:rPr>
    </w:lvl>
    <w:lvl w:ilvl="4">
      <w:numFmt w:val="bullet"/>
      <w:lvlText w:val="•"/>
      <w:lvlJc w:val="left"/>
      <w:pPr>
        <w:ind w:left="3929" w:hanging="433"/>
      </w:pPr>
      <w:rPr>
        <w:rFonts w:hint="default"/>
      </w:rPr>
    </w:lvl>
    <w:lvl w:ilvl="5">
      <w:numFmt w:val="bullet"/>
      <w:lvlText w:val="•"/>
      <w:lvlJc w:val="left"/>
      <w:pPr>
        <w:ind w:left="4882" w:hanging="433"/>
      </w:pPr>
      <w:rPr>
        <w:rFonts w:hint="default"/>
      </w:rPr>
    </w:lvl>
    <w:lvl w:ilvl="6">
      <w:numFmt w:val="bullet"/>
      <w:lvlText w:val="•"/>
      <w:lvlJc w:val="left"/>
      <w:pPr>
        <w:ind w:left="5834" w:hanging="433"/>
      </w:pPr>
      <w:rPr>
        <w:rFonts w:hint="default"/>
      </w:rPr>
    </w:lvl>
    <w:lvl w:ilvl="7">
      <w:numFmt w:val="bullet"/>
      <w:lvlText w:val="•"/>
      <w:lvlJc w:val="left"/>
      <w:pPr>
        <w:ind w:left="6787" w:hanging="433"/>
      </w:pPr>
      <w:rPr>
        <w:rFonts w:hint="default"/>
      </w:rPr>
    </w:lvl>
    <w:lvl w:ilvl="8">
      <w:numFmt w:val="bullet"/>
      <w:lvlText w:val="•"/>
      <w:lvlJc w:val="left"/>
      <w:pPr>
        <w:ind w:left="7739" w:hanging="433"/>
      </w:pPr>
      <w:rPr>
        <w:rFonts w:hint="default"/>
      </w:rPr>
    </w:lvl>
  </w:abstractNum>
  <w:num w:numId="1">
    <w:abstractNumId w:val="21"/>
  </w:num>
  <w:num w:numId="2">
    <w:abstractNumId w:val="29"/>
  </w:num>
  <w:num w:numId="3">
    <w:abstractNumId w:val="10"/>
  </w:num>
  <w:num w:numId="4">
    <w:abstractNumId w:val="34"/>
  </w:num>
  <w:num w:numId="5">
    <w:abstractNumId w:val="12"/>
  </w:num>
  <w:num w:numId="6">
    <w:abstractNumId w:val="17"/>
  </w:num>
  <w:num w:numId="7">
    <w:abstractNumId w:val="18"/>
  </w:num>
  <w:num w:numId="8">
    <w:abstractNumId w:val="24"/>
  </w:num>
  <w:num w:numId="9">
    <w:abstractNumId w:val="22"/>
  </w:num>
  <w:num w:numId="10">
    <w:abstractNumId w:val="27"/>
  </w:num>
  <w:num w:numId="11">
    <w:abstractNumId w:val="8"/>
    <w:lvlOverride w:ilvl="0">
      <w:startOverride w:val="1"/>
    </w:lvlOverride>
    <w:lvlOverride w:ilvl="1"/>
    <w:lvlOverride w:ilvl="2"/>
    <w:lvlOverride w:ilvl="3"/>
    <w:lvlOverride w:ilvl="4"/>
    <w:lvlOverride w:ilvl="5"/>
    <w:lvlOverride w:ilvl="6"/>
    <w:lvlOverride w:ilvl="7"/>
    <w:lvlOverride w:ilvl="8"/>
  </w:num>
  <w:num w:numId="12">
    <w:abstractNumId w:val="31"/>
  </w:num>
  <w:num w:numId="13">
    <w:abstractNumId w:val="2"/>
  </w:num>
  <w:num w:numId="14">
    <w:abstractNumId w:val="6"/>
  </w:num>
  <w:num w:numId="15">
    <w:abstractNumId w:val="26"/>
  </w:num>
  <w:num w:numId="16">
    <w:abstractNumId w:val="16"/>
  </w:num>
  <w:num w:numId="17">
    <w:abstractNumId w:val="28"/>
  </w:num>
  <w:num w:numId="18">
    <w:abstractNumId w:val="5"/>
  </w:num>
  <w:num w:numId="19">
    <w:abstractNumId w:val="13"/>
  </w:num>
  <w:num w:numId="20">
    <w:abstractNumId w:val="20"/>
  </w:num>
  <w:num w:numId="21">
    <w:abstractNumId w:val="4"/>
  </w:num>
  <w:num w:numId="22">
    <w:abstractNumId w:val="33"/>
  </w:num>
  <w:num w:numId="23">
    <w:abstractNumId w:val="14"/>
  </w:num>
  <w:num w:numId="24">
    <w:abstractNumId w:val="30"/>
  </w:num>
  <w:num w:numId="25">
    <w:abstractNumId w:val="7"/>
  </w:num>
  <w:num w:numId="26">
    <w:abstractNumId w:val="0"/>
  </w:num>
  <w:num w:numId="27">
    <w:abstractNumId w:val="1"/>
  </w:num>
  <w:num w:numId="28">
    <w:abstractNumId w:val="23"/>
  </w:num>
  <w:num w:numId="29">
    <w:abstractNumId w:val="19"/>
  </w:num>
  <w:num w:numId="30">
    <w:abstractNumId w:val="32"/>
  </w:num>
  <w:num w:numId="31">
    <w:abstractNumId w:val="15"/>
  </w:num>
  <w:num w:numId="32">
    <w:abstractNumId w:val="9"/>
  </w:num>
  <w:num w:numId="33">
    <w:abstractNumId w:val="11"/>
  </w:num>
  <w:num w:numId="34">
    <w:abstractNumId w:val="25"/>
  </w:num>
  <w:num w:numId="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63C"/>
    <w:rsid w:val="00000629"/>
    <w:rsid w:val="0003420D"/>
    <w:rsid w:val="00054562"/>
    <w:rsid w:val="00057693"/>
    <w:rsid w:val="0007306C"/>
    <w:rsid w:val="00091B78"/>
    <w:rsid w:val="00094783"/>
    <w:rsid w:val="00096D23"/>
    <w:rsid w:val="000B3A76"/>
    <w:rsid w:val="000B4F1C"/>
    <w:rsid w:val="000C1CC4"/>
    <w:rsid w:val="000C33F5"/>
    <w:rsid w:val="000C6442"/>
    <w:rsid w:val="000D0B1E"/>
    <w:rsid w:val="000D2955"/>
    <w:rsid w:val="000D4732"/>
    <w:rsid w:val="000E080E"/>
    <w:rsid w:val="000E4D09"/>
    <w:rsid w:val="000F2428"/>
    <w:rsid w:val="000F3DD5"/>
    <w:rsid w:val="00132358"/>
    <w:rsid w:val="00140AAA"/>
    <w:rsid w:val="0014163C"/>
    <w:rsid w:val="001502EA"/>
    <w:rsid w:val="001635FC"/>
    <w:rsid w:val="00192417"/>
    <w:rsid w:val="001975F3"/>
    <w:rsid w:val="001B617A"/>
    <w:rsid w:val="001C3BA6"/>
    <w:rsid w:val="001F70A9"/>
    <w:rsid w:val="00202105"/>
    <w:rsid w:val="00206940"/>
    <w:rsid w:val="00214CDD"/>
    <w:rsid w:val="002368C7"/>
    <w:rsid w:val="00236E7C"/>
    <w:rsid w:val="0023768A"/>
    <w:rsid w:val="002651D4"/>
    <w:rsid w:val="00275218"/>
    <w:rsid w:val="00277794"/>
    <w:rsid w:val="002C5BCB"/>
    <w:rsid w:val="002F290E"/>
    <w:rsid w:val="00314985"/>
    <w:rsid w:val="003331A1"/>
    <w:rsid w:val="00336A80"/>
    <w:rsid w:val="00374EE4"/>
    <w:rsid w:val="00397C3B"/>
    <w:rsid w:val="003B24F3"/>
    <w:rsid w:val="003D0342"/>
    <w:rsid w:val="003D16E3"/>
    <w:rsid w:val="003F7763"/>
    <w:rsid w:val="00413083"/>
    <w:rsid w:val="0041570D"/>
    <w:rsid w:val="00420F58"/>
    <w:rsid w:val="004370D4"/>
    <w:rsid w:val="0045145A"/>
    <w:rsid w:val="00452E95"/>
    <w:rsid w:val="0047372D"/>
    <w:rsid w:val="004938BC"/>
    <w:rsid w:val="004D7F29"/>
    <w:rsid w:val="004F7AEA"/>
    <w:rsid w:val="005027F7"/>
    <w:rsid w:val="00503309"/>
    <w:rsid w:val="00513A8E"/>
    <w:rsid w:val="00532AB1"/>
    <w:rsid w:val="005406B1"/>
    <w:rsid w:val="005506C0"/>
    <w:rsid w:val="0055145E"/>
    <w:rsid w:val="005646D1"/>
    <w:rsid w:val="0056609A"/>
    <w:rsid w:val="00577B2F"/>
    <w:rsid w:val="005A6F71"/>
    <w:rsid w:val="005F2424"/>
    <w:rsid w:val="006125C1"/>
    <w:rsid w:val="00614796"/>
    <w:rsid w:val="00616756"/>
    <w:rsid w:val="006231EB"/>
    <w:rsid w:val="00627B0F"/>
    <w:rsid w:val="00627F15"/>
    <w:rsid w:val="00655D37"/>
    <w:rsid w:val="0066766C"/>
    <w:rsid w:val="00676681"/>
    <w:rsid w:val="00677BB1"/>
    <w:rsid w:val="006913CD"/>
    <w:rsid w:val="006A2130"/>
    <w:rsid w:val="006C0191"/>
    <w:rsid w:val="006D359E"/>
    <w:rsid w:val="006D7663"/>
    <w:rsid w:val="006D7DF2"/>
    <w:rsid w:val="00712A61"/>
    <w:rsid w:val="007279F8"/>
    <w:rsid w:val="0077464F"/>
    <w:rsid w:val="00777345"/>
    <w:rsid w:val="0078332B"/>
    <w:rsid w:val="007D73E0"/>
    <w:rsid w:val="007E481E"/>
    <w:rsid w:val="007F26D4"/>
    <w:rsid w:val="007F5D27"/>
    <w:rsid w:val="00804721"/>
    <w:rsid w:val="00820B9C"/>
    <w:rsid w:val="0083626C"/>
    <w:rsid w:val="008410D5"/>
    <w:rsid w:val="00847F53"/>
    <w:rsid w:val="00865E99"/>
    <w:rsid w:val="008662D8"/>
    <w:rsid w:val="008A57B8"/>
    <w:rsid w:val="008B210F"/>
    <w:rsid w:val="008B5B29"/>
    <w:rsid w:val="008D6470"/>
    <w:rsid w:val="008F6BCF"/>
    <w:rsid w:val="00900C59"/>
    <w:rsid w:val="00910EBB"/>
    <w:rsid w:val="009250A0"/>
    <w:rsid w:val="009570B2"/>
    <w:rsid w:val="009715FF"/>
    <w:rsid w:val="00981904"/>
    <w:rsid w:val="009C1C3E"/>
    <w:rsid w:val="009D0A6C"/>
    <w:rsid w:val="009D6232"/>
    <w:rsid w:val="009D7F8F"/>
    <w:rsid w:val="009E4025"/>
    <w:rsid w:val="009F0331"/>
    <w:rsid w:val="00A04FF1"/>
    <w:rsid w:val="00A17978"/>
    <w:rsid w:val="00A52989"/>
    <w:rsid w:val="00A530BA"/>
    <w:rsid w:val="00A56A63"/>
    <w:rsid w:val="00A74205"/>
    <w:rsid w:val="00A901E2"/>
    <w:rsid w:val="00AA5809"/>
    <w:rsid w:val="00AB5F9C"/>
    <w:rsid w:val="00AE38EF"/>
    <w:rsid w:val="00AF729C"/>
    <w:rsid w:val="00B154AA"/>
    <w:rsid w:val="00B2183F"/>
    <w:rsid w:val="00B22636"/>
    <w:rsid w:val="00B55AA3"/>
    <w:rsid w:val="00B61309"/>
    <w:rsid w:val="00B64166"/>
    <w:rsid w:val="00B64F49"/>
    <w:rsid w:val="00B745E5"/>
    <w:rsid w:val="00B75F30"/>
    <w:rsid w:val="00BA4430"/>
    <w:rsid w:val="00BC6E30"/>
    <w:rsid w:val="00BD0928"/>
    <w:rsid w:val="00BD093F"/>
    <w:rsid w:val="00BD16B4"/>
    <w:rsid w:val="00BE166E"/>
    <w:rsid w:val="00BE50AF"/>
    <w:rsid w:val="00BF22A6"/>
    <w:rsid w:val="00C0464F"/>
    <w:rsid w:val="00C13379"/>
    <w:rsid w:val="00C147D0"/>
    <w:rsid w:val="00C15552"/>
    <w:rsid w:val="00C30B17"/>
    <w:rsid w:val="00C35F6F"/>
    <w:rsid w:val="00C575B5"/>
    <w:rsid w:val="00C6349C"/>
    <w:rsid w:val="00CA24FF"/>
    <w:rsid w:val="00CB79B0"/>
    <w:rsid w:val="00CC0BAF"/>
    <w:rsid w:val="00CC1135"/>
    <w:rsid w:val="00CC49BD"/>
    <w:rsid w:val="00CC68BD"/>
    <w:rsid w:val="00CE20FD"/>
    <w:rsid w:val="00CF4D7C"/>
    <w:rsid w:val="00D04D9E"/>
    <w:rsid w:val="00D0560C"/>
    <w:rsid w:val="00D13A4C"/>
    <w:rsid w:val="00D41257"/>
    <w:rsid w:val="00D426E7"/>
    <w:rsid w:val="00D50208"/>
    <w:rsid w:val="00DA22C1"/>
    <w:rsid w:val="00DB4D3B"/>
    <w:rsid w:val="00DD238E"/>
    <w:rsid w:val="00DD2DC8"/>
    <w:rsid w:val="00DD47A7"/>
    <w:rsid w:val="00E026AD"/>
    <w:rsid w:val="00E1291A"/>
    <w:rsid w:val="00E15A06"/>
    <w:rsid w:val="00E2592A"/>
    <w:rsid w:val="00E3269C"/>
    <w:rsid w:val="00E441F7"/>
    <w:rsid w:val="00E47B32"/>
    <w:rsid w:val="00E53C44"/>
    <w:rsid w:val="00E6378C"/>
    <w:rsid w:val="00E651E1"/>
    <w:rsid w:val="00E8412A"/>
    <w:rsid w:val="00E943BF"/>
    <w:rsid w:val="00E94FCE"/>
    <w:rsid w:val="00EA2058"/>
    <w:rsid w:val="00EC41CE"/>
    <w:rsid w:val="00ED5BE9"/>
    <w:rsid w:val="00ED6393"/>
    <w:rsid w:val="00ED72C1"/>
    <w:rsid w:val="00F05E81"/>
    <w:rsid w:val="00F1792C"/>
    <w:rsid w:val="00F25BA6"/>
    <w:rsid w:val="00F33CD2"/>
    <w:rsid w:val="00F35616"/>
    <w:rsid w:val="00F64506"/>
    <w:rsid w:val="00F752CA"/>
    <w:rsid w:val="00F77554"/>
    <w:rsid w:val="00F806E3"/>
    <w:rsid w:val="00F80DD9"/>
    <w:rsid w:val="00F8571A"/>
    <w:rsid w:val="00F9535E"/>
    <w:rsid w:val="00FA1D43"/>
    <w:rsid w:val="00FD74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67012"/>
  <w15:chartTrackingRefBased/>
  <w15:docId w15:val="{34302CAF-E913-40ED-B4BD-B341AFE33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DD5"/>
    <w:pPr>
      <w:spacing w:after="200" w:line="276" w:lineRule="auto"/>
    </w:pPr>
    <w:rPr>
      <w:sz w:val="22"/>
      <w:szCs w:val="22"/>
      <w:lang w:val="ru-RU"/>
    </w:rPr>
  </w:style>
  <w:style w:type="paragraph" w:styleId="Heading1">
    <w:name w:val="heading 1"/>
    <w:basedOn w:val="Normal"/>
    <w:next w:val="Normal"/>
    <w:link w:val="Heading1Char"/>
    <w:uiPriority w:val="9"/>
    <w:qFormat/>
    <w:rsid w:val="000D4732"/>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rsid w:val="00CC68BD"/>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link w:val="Heading3Char"/>
    <w:uiPriority w:val="9"/>
    <w:qFormat/>
    <w:rsid w:val="00CC68BD"/>
    <w:pPr>
      <w:spacing w:before="100" w:beforeAutospacing="1" w:after="100" w:afterAutospacing="1" w:line="240" w:lineRule="auto"/>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rsid w:val="000F3DD5"/>
    <w:pPr>
      <w:spacing w:after="0" w:line="480" w:lineRule="auto"/>
      <w:ind w:firstLine="709"/>
      <w:jc w:val="both"/>
    </w:pPr>
    <w:rPr>
      <w:rFonts w:ascii="Arial Armenian" w:eastAsia="Times New Roman" w:hAnsi="Arial Armenian"/>
      <w:szCs w:val="20"/>
      <w:lang w:val="en-US" w:eastAsia="ru-RU"/>
    </w:rPr>
  </w:style>
  <w:style w:type="character" w:customStyle="1" w:styleId="mechtexChar">
    <w:name w:val="mechtex Char"/>
    <w:link w:val="mechtex"/>
    <w:locked/>
    <w:rsid w:val="000F3DD5"/>
    <w:rPr>
      <w:rFonts w:ascii="Arial Armenian" w:hAnsi="Arial Armenian"/>
      <w:lang w:val="en-US" w:eastAsia="ru-RU"/>
    </w:rPr>
  </w:style>
  <w:style w:type="paragraph" w:customStyle="1" w:styleId="mechtex">
    <w:name w:val="mechtex"/>
    <w:basedOn w:val="Normal"/>
    <w:link w:val="mechtexChar"/>
    <w:rsid w:val="000F3DD5"/>
    <w:pPr>
      <w:spacing w:after="0" w:line="240" w:lineRule="auto"/>
      <w:jc w:val="center"/>
    </w:pPr>
    <w:rPr>
      <w:rFonts w:ascii="Arial Armenian" w:hAnsi="Arial Armenian"/>
      <w:lang w:val="en-US" w:eastAsia="ru-RU"/>
    </w:rPr>
  </w:style>
  <w:style w:type="paragraph" w:styleId="BalloonText">
    <w:name w:val="Balloon Text"/>
    <w:basedOn w:val="Normal"/>
    <w:link w:val="BalloonTextChar"/>
    <w:uiPriority w:val="99"/>
    <w:semiHidden/>
    <w:unhideWhenUsed/>
    <w:rsid w:val="00CC68B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C68BD"/>
    <w:rPr>
      <w:rFonts w:ascii="Tahoma" w:eastAsia="Calibri" w:hAnsi="Tahoma" w:cs="Tahoma"/>
      <w:sz w:val="16"/>
      <w:szCs w:val="16"/>
      <w:lang w:val="ru-RU"/>
    </w:rPr>
  </w:style>
  <w:style w:type="paragraph" w:styleId="Title">
    <w:name w:val="Title"/>
    <w:basedOn w:val="Normal"/>
    <w:link w:val="TitleChar"/>
    <w:qFormat/>
    <w:rsid w:val="00CC68BD"/>
    <w:pPr>
      <w:spacing w:after="0" w:line="240" w:lineRule="auto"/>
      <w:ind w:left="-1134" w:firstLine="1134"/>
      <w:jc w:val="center"/>
    </w:pPr>
    <w:rPr>
      <w:rFonts w:ascii="Times Armenian" w:eastAsia="Times New Roman" w:hAnsi="Times Armenian"/>
      <w:color w:val="000000"/>
      <w:spacing w:val="14"/>
      <w:sz w:val="26"/>
      <w:szCs w:val="20"/>
      <w:u w:val="single"/>
      <w:lang w:eastAsia="ru-RU"/>
    </w:rPr>
  </w:style>
  <w:style w:type="character" w:customStyle="1" w:styleId="TitleChar">
    <w:name w:val="Title Char"/>
    <w:link w:val="Title"/>
    <w:rsid w:val="00CC68BD"/>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link w:val="Heading2"/>
    <w:uiPriority w:val="9"/>
    <w:rsid w:val="00CC68BD"/>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sid w:val="00CC68BD"/>
    <w:rPr>
      <w:rFonts w:ascii="Times New Roman" w:eastAsia="Times New Roman" w:hAnsi="Times New Roman" w:cs="Times New Roman"/>
      <w:b/>
      <w:bCs/>
      <w:sz w:val="27"/>
      <w:szCs w:val="27"/>
      <w:lang w:eastAsia="en-GB"/>
    </w:rPr>
  </w:style>
  <w:style w:type="character" w:styleId="Strong">
    <w:name w:val="Strong"/>
    <w:uiPriority w:val="22"/>
    <w:qFormat/>
    <w:rsid w:val="00CC68BD"/>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CC68BD"/>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Emphasis">
    <w:name w:val="Emphasis"/>
    <w:uiPriority w:val="20"/>
    <w:qFormat/>
    <w:rsid w:val="00CC68BD"/>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qFormat/>
    <w:rsid w:val="00C35F6F"/>
    <w:pPr>
      <w:ind w:left="720"/>
      <w:contextualSpacing/>
    </w:pPr>
  </w:style>
  <w:style w:type="character" w:customStyle="1" w:styleId="Heading1Char">
    <w:name w:val="Heading 1 Char"/>
    <w:link w:val="Heading1"/>
    <w:uiPriority w:val="9"/>
    <w:rsid w:val="000D4732"/>
    <w:rPr>
      <w:rFonts w:ascii="Calibri Light" w:eastAsia="Times New Roman" w:hAnsi="Calibri Light" w:cs="Times New Roman"/>
      <w:b/>
      <w:bCs/>
      <w:kern w:val="32"/>
      <w:sz w:val="32"/>
      <w:szCs w:val="32"/>
      <w:lang w:val="ru-RU"/>
    </w:rPr>
  </w:style>
  <w:style w:type="paragraph" w:styleId="BodyText">
    <w:name w:val="Body Text"/>
    <w:basedOn w:val="Normal"/>
    <w:link w:val="BodyTextChar"/>
    <w:uiPriority w:val="1"/>
    <w:qFormat/>
    <w:rsid w:val="000D4732"/>
    <w:pPr>
      <w:widowControl w:val="0"/>
      <w:autoSpaceDE w:val="0"/>
      <w:autoSpaceDN w:val="0"/>
      <w:spacing w:after="0" w:line="240" w:lineRule="auto"/>
      <w:ind w:left="114" w:firstLine="701"/>
      <w:jc w:val="both"/>
    </w:pPr>
    <w:rPr>
      <w:rFonts w:ascii="DejaVu Sans" w:eastAsia="DejaVu Sans" w:hAnsi="DejaVu Sans" w:cs="DejaVu Sans"/>
      <w:lang w:val="en-US"/>
    </w:rPr>
  </w:style>
  <w:style w:type="character" w:customStyle="1" w:styleId="BodyTextChar">
    <w:name w:val="Body Text Char"/>
    <w:link w:val="BodyText"/>
    <w:uiPriority w:val="1"/>
    <w:rsid w:val="000D4732"/>
    <w:rPr>
      <w:rFonts w:ascii="DejaVu Sans" w:eastAsia="DejaVu Sans" w:hAnsi="DejaVu Sans" w:cs="DejaVu Sans"/>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locked/>
    <w:rsid w:val="00057693"/>
    <w:rPr>
      <w:sz w:val="22"/>
      <w:szCs w:val="22"/>
      <w:lang w:val="ru-RU"/>
    </w:rPr>
  </w:style>
  <w:style w:type="paragraph" w:customStyle="1" w:styleId="Style5">
    <w:name w:val="Style5"/>
    <w:basedOn w:val="Normal"/>
    <w:uiPriority w:val="99"/>
    <w:rsid w:val="00E651E1"/>
    <w:pPr>
      <w:widowControl w:val="0"/>
      <w:autoSpaceDE w:val="0"/>
      <w:autoSpaceDN w:val="0"/>
      <w:adjustRightInd w:val="0"/>
      <w:spacing w:after="0" w:line="475" w:lineRule="exact"/>
      <w:ind w:firstLine="691"/>
      <w:jc w:val="both"/>
    </w:pPr>
    <w:rPr>
      <w:rFonts w:ascii="Sylfaen" w:eastAsia="SimSun" w:hAnsi="Sylfaen"/>
      <w:sz w:val="24"/>
      <w:szCs w:val="24"/>
      <w:lang w:val="en-US" w:eastAsia="zh-CN"/>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192417"/>
    <w:rPr>
      <w:rFonts w:ascii="Times New Roman" w:eastAsia="Times New Roman" w:hAnsi="Times New Roman"/>
      <w:sz w:val="24"/>
      <w:szCs w:val="24"/>
      <w:lang w:val="en-GB" w:eastAsia="en-GB"/>
    </w:rPr>
  </w:style>
  <w:style w:type="paragraph" w:customStyle="1" w:styleId="a">
    <w:name w:val="Знак"/>
    <w:basedOn w:val="Normal"/>
    <w:next w:val="Normal"/>
    <w:semiHidden/>
    <w:rsid w:val="00F806E3"/>
    <w:pPr>
      <w:spacing w:after="160" w:line="240" w:lineRule="exact"/>
    </w:pPr>
    <w:rPr>
      <w:rFonts w:ascii="Arial" w:eastAsia="Times New Roman" w:hAnsi="Arial" w:cs="Arial"/>
      <w:sz w:val="20"/>
      <w:szCs w:val="20"/>
      <w:lang w:val="en-GB" w:eastAsia="ru-RU"/>
    </w:rPr>
  </w:style>
  <w:style w:type="paragraph" w:styleId="NoSpacing">
    <w:name w:val="No Spacing"/>
    <w:uiPriority w:val="1"/>
    <w:qFormat/>
    <w:rsid w:val="001635FC"/>
    <w:rPr>
      <w:rFonts w:asciiTheme="minorHAnsi" w:eastAsiaTheme="minorHAnsi" w:hAnsiTheme="minorHAnsi" w:cstheme="minorBidi"/>
      <w:sz w:val="22"/>
      <w:szCs w:val="22"/>
    </w:rPr>
  </w:style>
  <w:style w:type="character" w:styleId="Hyperlink">
    <w:name w:val="Hyperlink"/>
    <w:basedOn w:val="DefaultParagraphFont"/>
    <w:uiPriority w:val="99"/>
    <w:semiHidden/>
    <w:unhideWhenUsed/>
    <w:rsid w:val="00091B78"/>
    <w:rPr>
      <w:color w:val="0000FF"/>
      <w:u w:val="single"/>
    </w:rPr>
  </w:style>
  <w:style w:type="character" w:customStyle="1" w:styleId="a0">
    <w:name w:val="Основной текст_"/>
    <w:basedOn w:val="DefaultParagraphFont"/>
    <w:link w:val="a1"/>
    <w:rsid w:val="0078332B"/>
    <w:rPr>
      <w:rFonts w:ascii="Tahoma" w:eastAsia="Tahoma" w:hAnsi="Tahoma" w:cs="Tahoma"/>
      <w:sz w:val="21"/>
      <w:szCs w:val="21"/>
      <w:shd w:val="clear" w:color="auto" w:fill="FFFFFF"/>
    </w:rPr>
  </w:style>
  <w:style w:type="character" w:customStyle="1" w:styleId="5">
    <w:name w:val="Основной текст (5)_"/>
    <w:basedOn w:val="DefaultParagraphFont"/>
    <w:link w:val="50"/>
    <w:rsid w:val="0078332B"/>
    <w:rPr>
      <w:rFonts w:ascii="Tahoma" w:eastAsia="Tahoma" w:hAnsi="Tahoma" w:cs="Tahoma"/>
      <w:sz w:val="21"/>
      <w:szCs w:val="21"/>
      <w:shd w:val="clear" w:color="auto" w:fill="FFFFFF"/>
    </w:rPr>
  </w:style>
  <w:style w:type="paragraph" w:customStyle="1" w:styleId="a1">
    <w:name w:val="Основной текст"/>
    <w:basedOn w:val="Normal"/>
    <w:link w:val="a0"/>
    <w:rsid w:val="0078332B"/>
    <w:pPr>
      <w:widowControl w:val="0"/>
      <w:shd w:val="clear" w:color="auto" w:fill="FFFFFF"/>
      <w:spacing w:before="60" w:after="720" w:line="0" w:lineRule="atLeast"/>
      <w:jc w:val="both"/>
    </w:pPr>
    <w:rPr>
      <w:rFonts w:ascii="Tahoma" w:eastAsia="Tahoma" w:hAnsi="Tahoma" w:cs="Tahoma"/>
      <w:sz w:val="21"/>
      <w:szCs w:val="21"/>
      <w:lang w:val="en-US"/>
    </w:rPr>
  </w:style>
  <w:style w:type="paragraph" w:customStyle="1" w:styleId="50">
    <w:name w:val="Основной текст (5)"/>
    <w:basedOn w:val="Normal"/>
    <w:link w:val="5"/>
    <w:rsid w:val="0078332B"/>
    <w:pPr>
      <w:widowControl w:val="0"/>
      <w:shd w:val="clear" w:color="auto" w:fill="FFFFFF"/>
      <w:spacing w:after="0" w:line="317" w:lineRule="exact"/>
      <w:jc w:val="both"/>
    </w:pPr>
    <w:rPr>
      <w:rFonts w:ascii="Tahoma" w:eastAsia="Tahoma" w:hAnsi="Tahoma" w:cs="Tahoma"/>
      <w:sz w:val="21"/>
      <w:szCs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4169">
      <w:bodyDiv w:val="1"/>
      <w:marLeft w:val="0"/>
      <w:marRight w:val="0"/>
      <w:marTop w:val="0"/>
      <w:marBottom w:val="0"/>
      <w:divBdr>
        <w:top w:val="none" w:sz="0" w:space="0" w:color="auto"/>
        <w:left w:val="none" w:sz="0" w:space="0" w:color="auto"/>
        <w:bottom w:val="none" w:sz="0" w:space="0" w:color="auto"/>
        <w:right w:val="none" w:sz="0" w:space="0" w:color="auto"/>
      </w:divBdr>
      <w:divsChild>
        <w:div w:id="1757432317">
          <w:marLeft w:val="0"/>
          <w:marRight w:val="0"/>
          <w:marTop w:val="0"/>
          <w:marBottom w:val="0"/>
          <w:divBdr>
            <w:top w:val="none" w:sz="0" w:space="0" w:color="auto"/>
            <w:left w:val="none" w:sz="0" w:space="0" w:color="auto"/>
            <w:bottom w:val="none" w:sz="0" w:space="0" w:color="auto"/>
            <w:right w:val="none" w:sz="0" w:space="0" w:color="auto"/>
          </w:divBdr>
          <w:divsChild>
            <w:div w:id="96273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43356">
      <w:bodyDiv w:val="1"/>
      <w:marLeft w:val="0"/>
      <w:marRight w:val="0"/>
      <w:marTop w:val="0"/>
      <w:marBottom w:val="0"/>
      <w:divBdr>
        <w:top w:val="none" w:sz="0" w:space="0" w:color="auto"/>
        <w:left w:val="none" w:sz="0" w:space="0" w:color="auto"/>
        <w:bottom w:val="none" w:sz="0" w:space="0" w:color="auto"/>
        <w:right w:val="none" w:sz="0" w:space="0" w:color="auto"/>
      </w:divBdr>
    </w:div>
    <w:div w:id="73095229">
      <w:bodyDiv w:val="1"/>
      <w:marLeft w:val="0"/>
      <w:marRight w:val="0"/>
      <w:marTop w:val="0"/>
      <w:marBottom w:val="0"/>
      <w:divBdr>
        <w:top w:val="none" w:sz="0" w:space="0" w:color="auto"/>
        <w:left w:val="none" w:sz="0" w:space="0" w:color="auto"/>
        <w:bottom w:val="none" w:sz="0" w:space="0" w:color="auto"/>
        <w:right w:val="none" w:sz="0" w:space="0" w:color="auto"/>
      </w:divBdr>
      <w:divsChild>
        <w:div w:id="290598585">
          <w:marLeft w:val="0"/>
          <w:marRight w:val="0"/>
          <w:marTop w:val="0"/>
          <w:marBottom w:val="0"/>
          <w:divBdr>
            <w:top w:val="none" w:sz="0" w:space="0" w:color="auto"/>
            <w:left w:val="none" w:sz="0" w:space="0" w:color="auto"/>
            <w:bottom w:val="none" w:sz="0" w:space="0" w:color="auto"/>
            <w:right w:val="none" w:sz="0" w:space="0" w:color="auto"/>
          </w:divBdr>
        </w:div>
      </w:divsChild>
    </w:div>
    <w:div w:id="77407239">
      <w:bodyDiv w:val="1"/>
      <w:marLeft w:val="0"/>
      <w:marRight w:val="0"/>
      <w:marTop w:val="0"/>
      <w:marBottom w:val="0"/>
      <w:divBdr>
        <w:top w:val="none" w:sz="0" w:space="0" w:color="auto"/>
        <w:left w:val="none" w:sz="0" w:space="0" w:color="auto"/>
        <w:bottom w:val="none" w:sz="0" w:space="0" w:color="auto"/>
        <w:right w:val="none" w:sz="0" w:space="0" w:color="auto"/>
      </w:divBdr>
    </w:div>
    <w:div w:id="107286331">
      <w:bodyDiv w:val="1"/>
      <w:marLeft w:val="0"/>
      <w:marRight w:val="0"/>
      <w:marTop w:val="0"/>
      <w:marBottom w:val="0"/>
      <w:divBdr>
        <w:top w:val="none" w:sz="0" w:space="0" w:color="auto"/>
        <w:left w:val="none" w:sz="0" w:space="0" w:color="auto"/>
        <w:bottom w:val="none" w:sz="0" w:space="0" w:color="auto"/>
        <w:right w:val="none" w:sz="0" w:space="0" w:color="auto"/>
      </w:divBdr>
      <w:divsChild>
        <w:div w:id="2015644627">
          <w:marLeft w:val="0"/>
          <w:marRight w:val="0"/>
          <w:marTop w:val="0"/>
          <w:marBottom w:val="0"/>
          <w:divBdr>
            <w:top w:val="none" w:sz="0" w:space="0" w:color="auto"/>
            <w:left w:val="none" w:sz="0" w:space="0" w:color="auto"/>
            <w:bottom w:val="none" w:sz="0" w:space="0" w:color="auto"/>
            <w:right w:val="none" w:sz="0" w:space="0" w:color="auto"/>
          </w:divBdr>
        </w:div>
      </w:divsChild>
    </w:div>
    <w:div w:id="112600575">
      <w:bodyDiv w:val="1"/>
      <w:marLeft w:val="0"/>
      <w:marRight w:val="0"/>
      <w:marTop w:val="0"/>
      <w:marBottom w:val="0"/>
      <w:divBdr>
        <w:top w:val="none" w:sz="0" w:space="0" w:color="auto"/>
        <w:left w:val="none" w:sz="0" w:space="0" w:color="auto"/>
        <w:bottom w:val="none" w:sz="0" w:space="0" w:color="auto"/>
        <w:right w:val="none" w:sz="0" w:space="0" w:color="auto"/>
      </w:divBdr>
    </w:div>
    <w:div w:id="121971755">
      <w:bodyDiv w:val="1"/>
      <w:marLeft w:val="0"/>
      <w:marRight w:val="0"/>
      <w:marTop w:val="0"/>
      <w:marBottom w:val="0"/>
      <w:divBdr>
        <w:top w:val="none" w:sz="0" w:space="0" w:color="auto"/>
        <w:left w:val="none" w:sz="0" w:space="0" w:color="auto"/>
        <w:bottom w:val="none" w:sz="0" w:space="0" w:color="auto"/>
        <w:right w:val="none" w:sz="0" w:space="0" w:color="auto"/>
      </w:divBdr>
      <w:divsChild>
        <w:div w:id="793014553">
          <w:marLeft w:val="0"/>
          <w:marRight w:val="0"/>
          <w:marTop w:val="0"/>
          <w:marBottom w:val="0"/>
          <w:divBdr>
            <w:top w:val="none" w:sz="0" w:space="0" w:color="auto"/>
            <w:left w:val="none" w:sz="0" w:space="0" w:color="auto"/>
            <w:bottom w:val="none" w:sz="0" w:space="0" w:color="auto"/>
            <w:right w:val="none" w:sz="0" w:space="0" w:color="auto"/>
          </w:divBdr>
        </w:div>
      </w:divsChild>
    </w:div>
    <w:div w:id="173540917">
      <w:bodyDiv w:val="1"/>
      <w:marLeft w:val="0"/>
      <w:marRight w:val="0"/>
      <w:marTop w:val="0"/>
      <w:marBottom w:val="0"/>
      <w:divBdr>
        <w:top w:val="none" w:sz="0" w:space="0" w:color="auto"/>
        <w:left w:val="none" w:sz="0" w:space="0" w:color="auto"/>
        <w:bottom w:val="none" w:sz="0" w:space="0" w:color="auto"/>
        <w:right w:val="none" w:sz="0" w:space="0" w:color="auto"/>
      </w:divBdr>
    </w:div>
    <w:div w:id="188497895">
      <w:bodyDiv w:val="1"/>
      <w:marLeft w:val="0"/>
      <w:marRight w:val="0"/>
      <w:marTop w:val="0"/>
      <w:marBottom w:val="0"/>
      <w:divBdr>
        <w:top w:val="none" w:sz="0" w:space="0" w:color="auto"/>
        <w:left w:val="none" w:sz="0" w:space="0" w:color="auto"/>
        <w:bottom w:val="none" w:sz="0" w:space="0" w:color="auto"/>
        <w:right w:val="none" w:sz="0" w:space="0" w:color="auto"/>
      </w:divBdr>
    </w:div>
    <w:div w:id="189530474">
      <w:bodyDiv w:val="1"/>
      <w:marLeft w:val="0"/>
      <w:marRight w:val="0"/>
      <w:marTop w:val="0"/>
      <w:marBottom w:val="0"/>
      <w:divBdr>
        <w:top w:val="none" w:sz="0" w:space="0" w:color="auto"/>
        <w:left w:val="none" w:sz="0" w:space="0" w:color="auto"/>
        <w:bottom w:val="none" w:sz="0" w:space="0" w:color="auto"/>
        <w:right w:val="none" w:sz="0" w:space="0" w:color="auto"/>
      </w:divBdr>
      <w:divsChild>
        <w:div w:id="363793542">
          <w:marLeft w:val="0"/>
          <w:marRight w:val="0"/>
          <w:marTop w:val="0"/>
          <w:marBottom w:val="0"/>
          <w:divBdr>
            <w:top w:val="none" w:sz="0" w:space="0" w:color="auto"/>
            <w:left w:val="none" w:sz="0" w:space="0" w:color="auto"/>
            <w:bottom w:val="none" w:sz="0" w:space="0" w:color="auto"/>
            <w:right w:val="none" w:sz="0" w:space="0" w:color="auto"/>
          </w:divBdr>
        </w:div>
      </w:divsChild>
    </w:div>
    <w:div w:id="206456044">
      <w:bodyDiv w:val="1"/>
      <w:marLeft w:val="0"/>
      <w:marRight w:val="0"/>
      <w:marTop w:val="0"/>
      <w:marBottom w:val="0"/>
      <w:divBdr>
        <w:top w:val="none" w:sz="0" w:space="0" w:color="auto"/>
        <w:left w:val="none" w:sz="0" w:space="0" w:color="auto"/>
        <w:bottom w:val="none" w:sz="0" w:space="0" w:color="auto"/>
        <w:right w:val="none" w:sz="0" w:space="0" w:color="auto"/>
      </w:divBdr>
    </w:div>
    <w:div w:id="223685893">
      <w:bodyDiv w:val="1"/>
      <w:marLeft w:val="0"/>
      <w:marRight w:val="0"/>
      <w:marTop w:val="0"/>
      <w:marBottom w:val="0"/>
      <w:divBdr>
        <w:top w:val="none" w:sz="0" w:space="0" w:color="auto"/>
        <w:left w:val="none" w:sz="0" w:space="0" w:color="auto"/>
        <w:bottom w:val="none" w:sz="0" w:space="0" w:color="auto"/>
        <w:right w:val="none" w:sz="0" w:space="0" w:color="auto"/>
      </w:divBdr>
    </w:div>
    <w:div w:id="234704104">
      <w:bodyDiv w:val="1"/>
      <w:marLeft w:val="0"/>
      <w:marRight w:val="0"/>
      <w:marTop w:val="0"/>
      <w:marBottom w:val="0"/>
      <w:divBdr>
        <w:top w:val="none" w:sz="0" w:space="0" w:color="auto"/>
        <w:left w:val="none" w:sz="0" w:space="0" w:color="auto"/>
        <w:bottom w:val="none" w:sz="0" w:space="0" w:color="auto"/>
        <w:right w:val="none" w:sz="0" w:space="0" w:color="auto"/>
      </w:divBdr>
    </w:div>
    <w:div w:id="248583642">
      <w:bodyDiv w:val="1"/>
      <w:marLeft w:val="0"/>
      <w:marRight w:val="0"/>
      <w:marTop w:val="0"/>
      <w:marBottom w:val="0"/>
      <w:divBdr>
        <w:top w:val="none" w:sz="0" w:space="0" w:color="auto"/>
        <w:left w:val="none" w:sz="0" w:space="0" w:color="auto"/>
        <w:bottom w:val="none" w:sz="0" w:space="0" w:color="auto"/>
        <w:right w:val="none" w:sz="0" w:space="0" w:color="auto"/>
      </w:divBdr>
    </w:div>
    <w:div w:id="254828110">
      <w:bodyDiv w:val="1"/>
      <w:marLeft w:val="0"/>
      <w:marRight w:val="0"/>
      <w:marTop w:val="0"/>
      <w:marBottom w:val="0"/>
      <w:divBdr>
        <w:top w:val="none" w:sz="0" w:space="0" w:color="auto"/>
        <w:left w:val="none" w:sz="0" w:space="0" w:color="auto"/>
        <w:bottom w:val="none" w:sz="0" w:space="0" w:color="auto"/>
        <w:right w:val="none" w:sz="0" w:space="0" w:color="auto"/>
      </w:divBdr>
    </w:div>
    <w:div w:id="345207097">
      <w:bodyDiv w:val="1"/>
      <w:marLeft w:val="0"/>
      <w:marRight w:val="0"/>
      <w:marTop w:val="0"/>
      <w:marBottom w:val="0"/>
      <w:divBdr>
        <w:top w:val="none" w:sz="0" w:space="0" w:color="auto"/>
        <w:left w:val="none" w:sz="0" w:space="0" w:color="auto"/>
        <w:bottom w:val="none" w:sz="0" w:space="0" w:color="auto"/>
        <w:right w:val="none" w:sz="0" w:space="0" w:color="auto"/>
      </w:divBdr>
    </w:div>
    <w:div w:id="434906545">
      <w:bodyDiv w:val="1"/>
      <w:marLeft w:val="0"/>
      <w:marRight w:val="0"/>
      <w:marTop w:val="0"/>
      <w:marBottom w:val="0"/>
      <w:divBdr>
        <w:top w:val="none" w:sz="0" w:space="0" w:color="auto"/>
        <w:left w:val="none" w:sz="0" w:space="0" w:color="auto"/>
        <w:bottom w:val="none" w:sz="0" w:space="0" w:color="auto"/>
        <w:right w:val="none" w:sz="0" w:space="0" w:color="auto"/>
      </w:divBdr>
    </w:div>
    <w:div w:id="468134083">
      <w:bodyDiv w:val="1"/>
      <w:marLeft w:val="0"/>
      <w:marRight w:val="0"/>
      <w:marTop w:val="0"/>
      <w:marBottom w:val="0"/>
      <w:divBdr>
        <w:top w:val="none" w:sz="0" w:space="0" w:color="auto"/>
        <w:left w:val="none" w:sz="0" w:space="0" w:color="auto"/>
        <w:bottom w:val="none" w:sz="0" w:space="0" w:color="auto"/>
        <w:right w:val="none" w:sz="0" w:space="0" w:color="auto"/>
      </w:divBdr>
    </w:div>
    <w:div w:id="496042569">
      <w:bodyDiv w:val="1"/>
      <w:marLeft w:val="0"/>
      <w:marRight w:val="0"/>
      <w:marTop w:val="0"/>
      <w:marBottom w:val="0"/>
      <w:divBdr>
        <w:top w:val="none" w:sz="0" w:space="0" w:color="auto"/>
        <w:left w:val="none" w:sz="0" w:space="0" w:color="auto"/>
        <w:bottom w:val="none" w:sz="0" w:space="0" w:color="auto"/>
        <w:right w:val="none" w:sz="0" w:space="0" w:color="auto"/>
      </w:divBdr>
    </w:div>
    <w:div w:id="516847578">
      <w:bodyDiv w:val="1"/>
      <w:marLeft w:val="0"/>
      <w:marRight w:val="0"/>
      <w:marTop w:val="0"/>
      <w:marBottom w:val="0"/>
      <w:divBdr>
        <w:top w:val="none" w:sz="0" w:space="0" w:color="auto"/>
        <w:left w:val="none" w:sz="0" w:space="0" w:color="auto"/>
        <w:bottom w:val="none" w:sz="0" w:space="0" w:color="auto"/>
        <w:right w:val="none" w:sz="0" w:space="0" w:color="auto"/>
      </w:divBdr>
    </w:div>
    <w:div w:id="523203386">
      <w:bodyDiv w:val="1"/>
      <w:marLeft w:val="0"/>
      <w:marRight w:val="0"/>
      <w:marTop w:val="0"/>
      <w:marBottom w:val="0"/>
      <w:divBdr>
        <w:top w:val="none" w:sz="0" w:space="0" w:color="auto"/>
        <w:left w:val="none" w:sz="0" w:space="0" w:color="auto"/>
        <w:bottom w:val="none" w:sz="0" w:space="0" w:color="auto"/>
        <w:right w:val="none" w:sz="0" w:space="0" w:color="auto"/>
      </w:divBdr>
    </w:div>
    <w:div w:id="538976831">
      <w:bodyDiv w:val="1"/>
      <w:marLeft w:val="0"/>
      <w:marRight w:val="0"/>
      <w:marTop w:val="0"/>
      <w:marBottom w:val="0"/>
      <w:divBdr>
        <w:top w:val="none" w:sz="0" w:space="0" w:color="auto"/>
        <w:left w:val="none" w:sz="0" w:space="0" w:color="auto"/>
        <w:bottom w:val="none" w:sz="0" w:space="0" w:color="auto"/>
        <w:right w:val="none" w:sz="0" w:space="0" w:color="auto"/>
      </w:divBdr>
    </w:div>
    <w:div w:id="590352874">
      <w:bodyDiv w:val="1"/>
      <w:marLeft w:val="0"/>
      <w:marRight w:val="0"/>
      <w:marTop w:val="0"/>
      <w:marBottom w:val="0"/>
      <w:divBdr>
        <w:top w:val="none" w:sz="0" w:space="0" w:color="auto"/>
        <w:left w:val="none" w:sz="0" w:space="0" w:color="auto"/>
        <w:bottom w:val="none" w:sz="0" w:space="0" w:color="auto"/>
        <w:right w:val="none" w:sz="0" w:space="0" w:color="auto"/>
      </w:divBdr>
    </w:div>
    <w:div w:id="666439003">
      <w:bodyDiv w:val="1"/>
      <w:marLeft w:val="0"/>
      <w:marRight w:val="0"/>
      <w:marTop w:val="0"/>
      <w:marBottom w:val="0"/>
      <w:divBdr>
        <w:top w:val="none" w:sz="0" w:space="0" w:color="auto"/>
        <w:left w:val="none" w:sz="0" w:space="0" w:color="auto"/>
        <w:bottom w:val="none" w:sz="0" w:space="0" w:color="auto"/>
        <w:right w:val="none" w:sz="0" w:space="0" w:color="auto"/>
      </w:divBdr>
    </w:div>
    <w:div w:id="686715869">
      <w:bodyDiv w:val="1"/>
      <w:marLeft w:val="0"/>
      <w:marRight w:val="0"/>
      <w:marTop w:val="0"/>
      <w:marBottom w:val="0"/>
      <w:divBdr>
        <w:top w:val="none" w:sz="0" w:space="0" w:color="auto"/>
        <w:left w:val="none" w:sz="0" w:space="0" w:color="auto"/>
        <w:bottom w:val="none" w:sz="0" w:space="0" w:color="auto"/>
        <w:right w:val="none" w:sz="0" w:space="0" w:color="auto"/>
      </w:divBdr>
      <w:divsChild>
        <w:div w:id="1914775259">
          <w:marLeft w:val="0"/>
          <w:marRight w:val="0"/>
          <w:marTop w:val="0"/>
          <w:marBottom w:val="0"/>
          <w:divBdr>
            <w:top w:val="none" w:sz="0" w:space="0" w:color="auto"/>
            <w:left w:val="none" w:sz="0" w:space="0" w:color="auto"/>
            <w:bottom w:val="none" w:sz="0" w:space="0" w:color="auto"/>
            <w:right w:val="none" w:sz="0" w:space="0" w:color="auto"/>
          </w:divBdr>
        </w:div>
      </w:divsChild>
    </w:div>
    <w:div w:id="722485582">
      <w:bodyDiv w:val="1"/>
      <w:marLeft w:val="0"/>
      <w:marRight w:val="0"/>
      <w:marTop w:val="0"/>
      <w:marBottom w:val="0"/>
      <w:divBdr>
        <w:top w:val="none" w:sz="0" w:space="0" w:color="auto"/>
        <w:left w:val="none" w:sz="0" w:space="0" w:color="auto"/>
        <w:bottom w:val="none" w:sz="0" w:space="0" w:color="auto"/>
        <w:right w:val="none" w:sz="0" w:space="0" w:color="auto"/>
      </w:divBdr>
    </w:div>
    <w:div w:id="732392163">
      <w:bodyDiv w:val="1"/>
      <w:marLeft w:val="0"/>
      <w:marRight w:val="0"/>
      <w:marTop w:val="0"/>
      <w:marBottom w:val="0"/>
      <w:divBdr>
        <w:top w:val="none" w:sz="0" w:space="0" w:color="auto"/>
        <w:left w:val="none" w:sz="0" w:space="0" w:color="auto"/>
        <w:bottom w:val="none" w:sz="0" w:space="0" w:color="auto"/>
        <w:right w:val="none" w:sz="0" w:space="0" w:color="auto"/>
      </w:divBdr>
    </w:div>
    <w:div w:id="736826780">
      <w:bodyDiv w:val="1"/>
      <w:marLeft w:val="0"/>
      <w:marRight w:val="0"/>
      <w:marTop w:val="0"/>
      <w:marBottom w:val="0"/>
      <w:divBdr>
        <w:top w:val="none" w:sz="0" w:space="0" w:color="auto"/>
        <w:left w:val="none" w:sz="0" w:space="0" w:color="auto"/>
        <w:bottom w:val="none" w:sz="0" w:space="0" w:color="auto"/>
        <w:right w:val="none" w:sz="0" w:space="0" w:color="auto"/>
      </w:divBdr>
    </w:div>
    <w:div w:id="737482766">
      <w:bodyDiv w:val="1"/>
      <w:marLeft w:val="0"/>
      <w:marRight w:val="0"/>
      <w:marTop w:val="0"/>
      <w:marBottom w:val="0"/>
      <w:divBdr>
        <w:top w:val="none" w:sz="0" w:space="0" w:color="auto"/>
        <w:left w:val="none" w:sz="0" w:space="0" w:color="auto"/>
        <w:bottom w:val="none" w:sz="0" w:space="0" w:color="auto"/>
        <w:right w:val="none" w:sz="0" w:space="0" w:color="auto"/>
      </w:divBdr>
    </w:div>
    <w:div w:id="772898754">
      <w:bodyDiv w:val="1"/>
      <w:marLeft w:val="0"/>
      <w:marRight w:val="0"/>
      <w:marTop w:val="0"/>
      <w:marBottom w:val="0"/>
      <w:divBdr>
        <w:top w:val="none" w:sz="0" w:space="0" w:color="auto"/>
        <w:left w:val="none" w:sz="0" w:space="0" w:color="auto"/>
        <w:bottom w:val="none" w:sz="0" w:space="0" w:color="auto"/>
        <w:right w:val="none" w:sz="0" w:space="0" w:color="auto"/>
      </w:divBdr>
    </w:div>
    <w:div w:id="792140190">
      <w:bodyDiv w:val="1"/>
      <w:marLeft w:val="0"/>
      <w:marRight w:val="0"/>
      <w:marTop w:val="0"/>
      <w:marBottom w:val="0"/>
      <w:divBdr>
        <w:top w:val="none" w:sz="0" w:space="0" w:color="auto"/>
        <w:left w:val="none" w:sz="0" w:space="0" w:color="auto"/>
        <w:bottom w:val="none" w:sz="0" w:space="0" w:color="auto"/>
        <w:right w:val="none" w:sz="0" w:space="0" w:color="auto"/>
      </w:divBdr>
    </w:div>
    <w:div w:id="812255646">
      <w:bodyDiv w:val="1"/>
      <w:marLeft w:val="0"/>
      <w:marRight w:val="0"/>
      <w:marTop w:val="0"/>
      <w:marBottom w:val="0"/>
      <w:divBdr>
        <w:top w:val="none" w:sz="0" w:space="0" w:color="auto"/>
        <w:left w:val="none" w:sz="0" w:space="0" w:color="auto"/>
        <w:bottom w:val="none" w:sz="0" w:space="0" w:color="auto"/>
        <w:right w:val="none" w:sz="0" w:space="0" w:color="auto"/>
      </w:divBdr>
    </w:div>
    <w:div w:id="840238274">
      <w:bodyDiv w:val="1"/>
      <w:marLeft w:val="0"/>
      <w:marRight w:val="0"/>
      <w:marTop w:val="0"/>
      <w:marBottom w:val="0"/>
      <w:divBdr>
        <w:top w:val="none" w:sz="0" w:space="0" w:color="auto"/>
        <w:left w:val="none" w:sz="0" w:space="0" w:color="auto"/>
        <w:bottom w:val="none" w:sz="0" w:space="0" w:color="auto"/>
        <w:right w:val="none" w:sz="0" w:space="0" w:color="auto"/>
      </w:divBdr>
      <w:divsChild>
        <w:div w:id="1108935922">
          <w:marLeft w:val="0"/>
          <w:marRight w:val="0"/>
          <w:marTop w:val="0"/>
          <w:marBottom w:val="0"/>
          <w:divBdr>
            <w:top w:val="none" w:sz="0" w:space="0" w:color="auto"/>
            <w:left w:val="none" w:sz="0" w:space="0" w:color="auto"/>
            <w:bottom w:val="none" w:sz="0" w:space="0" w:color="auto"/>
            <w:right w:val="none" w:sz="0" w:space="0" w:color="auto"/>
          </w:divBdr>
        </w:div>
      </w:divsChild>
    </w:div>
    <w:div w:id="898055721">
      <w:bodyDiv w:val="1"/>
      <w:marLeft w:val="0"/>
      <w:marRight w:val="0"/>
      <w:marTop w:val="0"/>
      <w:marBottom w:val="0"/>
      <w:divBdr>
        <w:top w:val="none" w:sz="0" w:space="0" w:color="auto"/>
        <w:left w:val="none" w:sz="0" w:space="0" w:color="auto"/>
        <w:bottom w:val="none" w:sz="0" w:space="0" w:color="auto"/>
        <w:right w:val="none" w:sz="0" w:space="0" w:color="auto"/>
      </w:divBdr>
    </w:div>
    <w:div w:id="910433455">
      <w:bodyDiv w:val="1"/>
      <w:marLeft w:val="0"/>
      <w:marRight w:val="0"/>
      <w:marTop w:val="0"/>
      <w:marBottom w:val="0"/>
      <w:divBdr>
        <w:top w:val="none" w:sz="0" w:space="0" w:color="auto"/>
        <w:left w:val="none" w:sz="0" w:space="0" w:color="auto"/>
        <w:bottom w:val="none" w:sz="0" w:space="0" w:color="auto"/>
        <w:right w:val="none" w:sz="0" w:space="0" w:color="auto"/>
      </w:divBdr>
    </w:div>
    <w:div w:id="930772052">
      <w:bodyDiv w:val="1"/>
      <w:marLeft w:val="0"/>
      <w:marRight w:val="0"/>
      <w:marTop w:val="0"/>
      <w:marBottom w:val="0"/>
      <w:divBdr>
        <w:top w:val="none" w:sz="0" w:space="0" w:color="auto"/>
        <w:left w:val="none" w:sz="0" w:space="0" w:color="auto"/>
        <w:bottom w:val="none" w:sz="0" w:space="0" w:color="auto"/>
        <w:right w:val="none" w:sz="0" w:space="0" w:color="auto"/>
      </w:divBdr>
    </w:div>
    <w:div w:id="953823960">
      <w:bodyDiv w:val="1"/>
      <w:marLeft w:val="0"/>
      <w:marRight w:val="0"/>
      <w:marTop w:val="0"/>
      <w:marBottom w:val="0"/>
      <w:divBdr>
        <w:top w:val="none" w:sz="0" w:space="0" w:color="auto"/>
        <w:left w:val="none" w:sz="0" w:space="0" w:color="auto"/>
        <w:bottom w:val="none" w:sz="0" w:space="0" w:color="auto"/>
        <w:right w:val="none" w:sz="0" w:space="0" w:color="auto"/>
      </w:divBdr>
    </w:div>
    <w:div w:id="976645087">
      <w:bodyDiv w:val="1"/>
      <w:marLeft w:val="0"/>
      <w:marRight w:val="0"/>
      <w:marTop w:val="0"/>
      <w:marBottom w:val="0"/>
      <w:divBdr>
        <w:top w:val="none" w:sz="0" w:space="0" w:color="auto"/>
        <w:left w:val="none" w:sz="0" w:space="0" w:color="auto"/>
        <w:bottom w:val="none" w:sz="0" w:space="0" w:color="auto"/>
        <w:right w:val="none" w:sz="0" w:space="0" w:color="auto"/>
      </w:divBdr>
      <w:divsChild>
        <w:div w:id="421994456">
          <w:marLeft w:val="0"/>
          <w:marRight w:val="0"/>
          <w:marTop w:val="0"/>
          <w:marBottom w:val="0"/>
          <w:divBdr>
            <w:top w:val="none" w:sz="0" w:space="0" w:color="auto"/>
            <w:left w:val="none" w:sz="0" w:space="0" w:color="auto"/>
            <w:bottom w:val="none" w:sz="0" w:space="0" w:color="auto"/>
            <w:right w:val="none" w:sz="0" w:space="0" w:color="auto"/>
          </w:divBdr>
        </w:div>
      </w:divsChild>
    </w:div>
    <w:div w:id="1008285827">
      <w:bodyDiv w:val="1"/>
      <w:marLeft w:val="0"/>
      <w:marRight w:val="0"/>
      <w:marTop w:val="0"/>
      <w:marBottom w:val="0"/>
      <w:divBdr>
        <w:top w:val="none" w:sz="0" w:space="0" w:color="auto"/>
        <w:left w:val="none" w:sz="0" w:space="0" w:color="auto"/>
        <w:bottom w:val="none" w:sz="0" w:space="0" w:color="auto"/>
        <w:right w:val="none" w:sz="0" w:space="0" w:color="auto"/>
      </w:divBdr>
    </w:div>
    <w:div w:id="1025331607">
      <w:bodyDiv w:val="1"/>
      <w:marLeft w:val="0"/>
      <w:marRight w:val="0"/>
      <w:marTop w:val="0"/>
      <w:marBottom w:val="0"/>
      <w:divBdr>
        <w:top w:val="none" w:sz="0" w:space="0" w:color="auto"/>
        <w:left w:val="none" w:sz="0" w:space="0" w:color="auto"/>
        <w:bottom w:val="none" w:sz="0" w:space="0" w:color="auto"/>
        <w:right w:val="none" w:sz="0" w:space="0" w:color="auto"/>
      </w:divBdr>
      <w:divsChild>
        <w:div w:id="814952846">
          <w:marLeft w:val="0"/>
          <w:marRight w:val="0"/>
          <w:marTop w:val="0"/>
          <w:marBottom w:val="0"/>
          <w:divBdr>
            <w:top w:val="none" w:sz="0" w:space="0" w:color="auto"/>
            <w:left w:val="none" w:sz="0" w:space="0" w:color="auto"/>
            <w:bottom w:val="none" w:sz="0" w:space="0" w:color="auto"/>
            <w:right w:val="none" w:sz="0" w:space="0" w:color="auto"/>
          </w:divBdr>
        </w:div>
      </w:divsChild>
    </w:div>
    <w:div w:id="1038432608">
      <w:bodyDiv w:val="1"/>
      <w:marLeft w:val="0"/>
      <w:marRight w:val="0"/>
      <w:marTop w:val="0"/>
      <w:marBottom w:val="0"/>
      <w:divBdr>
        <w:top w:val="none" w:sz="0" w:space="0" w:color="auto"/>
        <w:left w:val="none" w:sz="0" w:space="0" w:color="auto"/>
        <w:bottom w:val="none" w:sz="0" w:space="0" w:color="auto"/>
        <w:right w:val="none" w:sz="0" w:space="0" w:color="auto"/>
      </w:divBdr>
    </w:div>
    <w:div w:id="1044596215">
      <w:bodyDiv w:val="1"/>
      <w:marLeft w:val="0"/>
      <w:marRight w:val="0"/>
      <w:marTop w:val="0"/>
      <w:marBottom w:val="0"/>
      <w:divBdr>
        <w:top w:val="none" w:sz="0" w:space="0" w:color="auto"/>
        <w:left w:val="none" w:sz="0" w:space="0" w:color="auto"/>
        <w:bottom w:val="none" w:sz="0" w:space="0" w:color="auto"/>
        <w:right w:val="none" w:sz="0" w:space="0" w:color="auto"/>
      </w:divBdr>
    </w:div>
    <w:div w:id="1071579148">
      <w:bodyDiv w:val="1"/>
      <w:marLeft w:val="0"/>
      <w:marRight w:val="0"/>
      <w:marTop w:val="0"/>
      <w:marBottom w:val="0"/>
      <w:divBdr>
        <w:top w:val="none" w:sz="0" w:space="0" w:color="auto"/>
        <w:left w:val="none" w:sz="0" w:space="0" w:color="auto"/>
        <w:bottom w:val="none" w:sz="0" w:space="0" w:color="auto"/>
        <w:right w:val="none" w:sz="0" w:space="0" w:color="auto"/>
      </w:divBdr>
    </w:div>
    <w:div w:id="1097795578">
      <w:bodyDiv w:val="1"/>
      <w:marLeft w:val="0"/>
      <w:marRight w:val="0"/>
      <w:marTop w:val="0"/>
      <w:marBottom w:val="0"/>
      <w:divBdr>
        <w:top w:val="none" w:sz="0" w:space="0" w:color="auto"/>
        <w:left w:val="none" w:sz="0" w:space="0" w:color="auto"/>
        <w:bottom w:val="none" w:sz="0" w:space="0" w:color="auto"/>
        <w:right w:val="none" w:sz="0" w:space="0" w:color="auto"/>
      </w:divBdr>
    </w:div>
    <w:div w:id="1125083513">
      <w:bodyDiv w:val="1"/>
      <w:marLeft w:val="0"/>
      <w:marRight w:val="0"/>
      <w:marTop w:val="0"/>
      <w:marBottom w:val="0"/>
      <w:divBdr>
        <w:top w:val="none" w:sz="0" w:space="0" w:color="auto"/>
        <w:left w:val="none" w:sz="0" w:space="0" w:color="auto"/>
        <w:bottom w:val="none" w:sz="0" w:space="0" w:color="auto"/>
        <w:right w:val="none" w:sz="0" w:space="0" w:color="auto"/>
      </w:divBdr>
    </w:div>
    <w:div w:id="1131248575">
      <w:bodyDiv w:val="1"/>
      <w:marLeft w:val="0"/>
      <w:marRight w:val="0"/>
      <w:marTop w:val="0"/>
      <w:marBottom w:val="0"/>
      <w:divBdr>
        <w:top w:val="none" w:sz="0" w:space="0" w:color="auto"/>
        <w:left w:val="none" w:sz="0" w:space="0" w:color="auto"/>
        <w:bottom w:val="none" w:sz="0" w:space="0" w:color="auto"/>
        <w:right w:val="none" w:sz="0" w:space="0" w:color="auto"/>
      </w:divBdr>
    </w:div>
    <w:div w:id="1161889559">
      <w:bodyDiv w:val="1"/>
      <w:marLeft w:val="0"/>
      <w:marRight w:val="0"/>
      <w:marTop w:val="0"/>
      <w:marBottom w:val="0"/>
      <w:divBdr>
        <w:top w:val="none" w:sz="0" w:space="0" w:color="auto"/>
        <w:left w:val="none" w:sz="0" w:space="0" w:color="auto"/>
        <w:bottom w:val="none" w:sz="0" w:space="0" w:color="auto"/>
        <w:right w:val="none" w:sz="0" w:space="0" w:color="auto"/>
      </w:divBdr>
    </w:div>
    <w:div w:id="1201092407">
      <w:bodyDiv w:val="1"/>
      <w:marLeft w:val="0"/>
      <w:marRight w:val="0"/>
      <w:marTop w:val="0"/>
      <w:marBottom w:val="0"/>
      <w:divBdr>
        <w:top w:val="none" w:sz="0" w:space="0" w:color="auto"/>
        <w:left w:val="none" w:sz="0" w:space="0" w:color="auto"/>
        <w:bottom w:val="none" w:sz="0" w:space="0" w:color="auto"/>
        <w:right w:val="none" w:sz="0" w:space="0" w:color="auto"/>
      </w:divBdr>
      <w:divsChild>
        <w:div w:id="2105225405">
          <w:marLeft w:val="0"/>
          <w:marRight w:val="0"/>
          <w:marTop w:val="0"/>
          <w:marBottom w:val="0"/>
          <w:divBdr>
            <w:top w:val="none" w:sz="0" w:space="0" w:color="auto"/>
            <w:left w:val="none" w:sz="0" w:space="0" w:color="auto"/>
            <w:bottom w:val="none" w:sz="0" w:space="0" w:color="auto"/>
            <w:right w:val="none" w:sz="0" w:space="0" w:color="auto"/>
          </w:divBdr>
        </w:div>
      </w:divsChild>
    </w:div>
    <w:div w:id="1203397403">
      <w:bodyDiv w:val="1"/>
      <w:marLeft w:val="0"/>
      <w:marRight w:val="0"/>
      <w:marTop w:val="0"/>
      <w:marBottom w:val="0"/>
      <w:divBdr>
        <w:top w:val="none" w:sz="0" w:space="0" w:color="auto"/>
        <w:left w:val="none" w:sz="0" w:space="0" w:color="auto"/>
        <w:bottom w:val="none" w:sz="0" w:space="0" w:color="auto"/>
        <w:right w:val="none" w:sz="0" w:space="0" w:color="auto"/>
      </w:divBdr>
      <w:divsChild>
        <w:div w:id="258762681">
          <w:marLeft w:val="0"/>
          <w:marRight w:val="0"/>
          <w:marTop w:val="0"/>
          <w:marBottom w:val="0"/>
          <w:divBdr>
            <w:top w:val="none" w:sz="0" w:space="0" w:color="auto"/>
            <w:left w:val="none" w:sz="0" w:space="0" w:color="auto"/>
            <w:bottom w:val="none" w:sz="0" w:space="0" w:color="auto"/>
            <w:right w:val="none" w:sz="0" w:space="0" w:color="auto"/>
          </w:divBdr>
        </w:div>
      </w:divsChild>
    </w:div>
    <w:div w:id="1212377512">
      <w:bodyDiv w:val="1"/>
      <w:marLeft w:val="0"/>
      <w:marRight w:val="0"/>
      <w:marTop w:val="0"/>
      <w:marBottom w:val="0"/>
      <w:divBdr>
        <w:top w:val="none" w:sz="0" w:space="0" w:color="auto"/>
        <w:left w:val="none" w:sz="0" w:space="0" w:color="auto"/>
        <w:bottom w:val="none" w:sz="0" w:space="0" w:color="auto"/>
        <w:right w:val="none" w:sz="0" w:space="0" w:color="auto"/>
      </w:divBdr>
    </w:div>
    <w:div w:id="1236208643">
      <w:bodyDiv w:val="1"/>
      <w:marLeft w:val="0"/>
      <w:marRight w:val="0"/>
      <w:marTop w:val="0"/>
      <w:marBottom w:val="0"/>
      <w:divBdr>
        <w:top w:val="none" w:sz="0" w:space="0" w:color="auto"/>
        <w:left w:val="none" w:sz="0" w:space="0" w:color="auto"/>
        <w:bottom w:val="none" w:sz="0" w:space="0" w:color="auto"/>
        <w:right w:val="none" w:sz="0" w:space="0" w:color="auto"/>
      </w:divBdr>
      <w:divsChild>
        <w:div w:id="1230967027">
          <w:marLeft w:val="0"/>
          <w:marRight w:val="0"/>
          <w:marTop w:val="0"/>
          <w:marBottom w:val="0"/>
          <w:divBdr>
            <w:top w:val="none" w:sz="0" w:space="0" w:color="auto"/>
            <w:left w:val="none" w:sz="0" w:space="0" w:color="auto"/>
            <w:bottom w:val="none" w:sz="0" w:space="0" w:color="auto"/>
            <w:right w:val="none" w:sz="0" w:space="0" w:color="auto"/>
          </w:divBdr>
        </w:div>
      </w:divsChild>
    </w:div>
    <w:div w:id="1241712527">
      <w:bodyDiv w:val="1"/>
      <w:marLeft w:val="0"/>
      <w:marRight w:val="0"/>
      <w:marTop w:val="0"/>
      <w:marBottom w:val="0"/>
      <w:divBdr>
        <w:top w:val="none" w:sz="0" w:space="0" w:color="auto"/>
        <w:left w:val="none" w:sz="0" w:space="0" w:color="auto"/>
        <w:bottom w:val="none" w:sz="0" w:space="0" w:color="auto"/>
        <w:right w:val="none" w:sz="0" w:space="0" w:color="auto"/>
      </w:divBdr>
      <w:divsChild>
        <w:div w:id="2052030044">
          <w:marLeft w:val="0"/>
          <w:marRight w:val="0"/>
          <w:marTop w:val="0"/>
          <w:marBottom w:val="0"/>
          <w:divBdr>
            <w:top w:val="none" w:sz="0" w:space="0" w:color="auto"/>
            <w:left w:val="none" w:sz="0" w:space="0" w:color="auto"/>
            <w:bottom w:val="none" w:sz="0" w:space="0" w:color="auto"/>
            <w:right w:val="none" w:sz="0" w:space="0" w:color="auto"/>
          </w:divBdr>
        </w:div>
      </w:divsChild>
    </w:div>
    <w:div w:id="1248075903">
      <w:bodyDiv w:val="1"/>
      <w:marLeft w:val="0"/>
      <w:marRight w:val="0"/>
      <w:marTop w:val="0"/>
      <w:marBottom w:val="0"/>
      <w:divBdr>
        <w:top w:val="none" w:sz="0" w:space="0" w:color="auto"/>
        <w:left w:val="none" w:sz="0" w:space="0" w:color="auto"/>
        <w:bottom w:val="none" w:sz="0" w:space="0" w:color="auto"/>
        <w:right w:val="none" w:sz="0" w:space="0" w:color="auto"/>
      </w:divBdr>
    </w:div>
    <w:div w:id="1259412711">
      <w:bodyDiv w:val="1"/>
      <w:marLeft w:val="0"/>
      <w:marRight w:val="0"/>
      <w:marTop w:val="0"/>
      <w:marBottom w:val="0"/>
      <w:divBdr>
        <w:top w:val="none" w:sz="0" w:space="0" w:color="auto"/>
        <w:left w:val="none" w:sz="0" w:space="0" w:color="auto"/>
        <w:bottom w:val="none" w:sz="0" w:space="0" w:color="auto"/>
        <w:right w:val="none" w:sz="0" w:space="0" w:color="auto"/>
      </w:divBdr>
    </w:div>
    <w:div w:id="1285040728">
      <w:bodyDiv w:val="1"/>
      <w:marLeft w:val="0"/>
      <w:marRight w:val="0"/>
      <w:marTop w:val="0"/>
      <w:marBottom w:val="0"/>
      <w:divBdr>
        <w:top w:val="none" w:sz="0" w:space="0" w:color="auto"/>
        <w:left w:val="none" w:sz="0" w:space="0" w:color="auto"/>
        <w:bottom w:val="none" w:sz="0" w:space="0" w:color="auto"/>
        <w:right w:val="none" w:sz="0" w:space="0" w:color="auto"/>
      </w:divBdr>
    </w:div>
    <w:div w:id="1353723646">
      <w:bodyDiv w:val="1"/>
      <w:marLeft w:val="0"/>
      <w:marRight w:val="0"/>
      <w:marTop w:val="0"/>
      <w:marBottom w:val="0"/>
      <w:divBdr>
        <w:top w:val="none" w:sz="0" w:space="0" w:color="auto"/>
        <w:left w:val="none" w:sz="0" w:space="0" w:color="auto"/>
        <w:bottom w:val="none" w:sz="0" w:space="0" w:color="auto"/>
        <w:right w:val="none" w:sz="0" w:space="0" w:color="auto"/>
      </w:divBdr>
      <w:divsChild>
        <w:div w:id="359746537">
          <w:marLeft w:val="0"/>
          <w:marRight w:val="0"/>
          <w:marTop w:val="0"/>
          <w:marBottom w:val="0"/>
          <w:divBdr>
            <w:top w:val="none" w:sz="0" w:space="0" w:color="auto"/>
            <w:left w:val="none" w:sz="0" w:space="0" w:color="auto"/>
            <w:bottom w:val="none" w:sz="0" w:space="0" w:color="auto"/>
            <w:right w:val="none" w:sz="0" w:space="0" w:color="auto"/>
          </w:divBdr>
        </w:div>
      </w:divsChild>
    </w:div>
    <w:div w:id="1392726093">
      <w:bodyDiv w:val="1"/>
      <w:marLeft w:val="0"/>
      <w:marRight w:val="0"/>
      <w:marTop w:val="0"/>
      <w:marBottom w:val="0"/>
      <w:divBdr>
        <w:top w:val="none" w:sz="0" w:space="0" w:color="auto"/>
        <w:left w:val="none" w:sz="0" w:space="0" w:color="auto"/>
        <w:bottom w:val="none" w:sz="0" w:space="0" w:color="auto"/>
        <w:right w:val="none" w:sz="0" w:space="0" w:color="auto"/>
      </w:divBdr>
      <w:divsChild>
        <w:div w:id="1812363768">
          <w:marLeft w:val="0"/>
          <w:marRight w:val="0"/>
          <w:marTop w:val="0"/>
          <w:marBottom w:val="0"/>
          <w:divBdr>
            <w:top w:val="none" w:sz="0" w:space="0" w:color="auto"/>
            <w:left w:val="none" w:sz="0" w:space="0" w:color="auto"/>
            <w:bottom w:val="none" w:sz="0" w:space="0" w:color="auto"/>
            <w:right w:val="none" w:sz="0" w:space="0" w:color="auto"/>
          </w:divBdr>
        </w:div>
      </w:divsChild>
    </w:div>
    <w:div w:id="1403017299">
      <w:bodyDiv w:val="1"/>
      <w:marLeft w:val="0"/>
      <w:marRight w:val="0"/>
      <w:marTop w:val="0"/>
      <w:marBottom w:val="0"/>
      <w:divBdr>
        <w:top w:val="none" w:sz="0" w:space="0" w:color="auto"/>
        <w:left w:val="none" w:sz="0" w:space="0" w:color="auto"/>
        <w:bottom w:val="none" w:sz="0" w:space="0" w:color="auto"/>
        <w:right w:val="none" w:sz="0" w:space="0" w:color="auto"/>
      </w:divBdr>
    </w:div>
    <w:div w:id="1409644646">
      <w:bodyDiv w:val="1"/>
      <w:marLeft w:val="0"/>
      <w:marRight w:val="0"/>
      <w:marTop w:val="0"/>
      <w:marBottom w:val="0"/>
      <w:divBdr>
        <w:top w:val="none" w:sz="0" w:space="0" w:color="auto"/>
        <w:left w:val="none" w:sz="0" w:space="0" w:color="auto"/>
        <w:bottom w:val="none" w:sz="0" w:space="0" w:color="auto"/>
        <w:right w:val="none" w:sz="0" w:space="0" w:color="auto"/>
      </w:divBdr>
    </w:div>
    <w:div w:id="1423837471">
      <w:bodyDiv w:val="1"/>
      <w:marLeft w:val="0"/>
      <w:marRight w:val="0"/>
      <w:marTop w:val="0"/>
      <w:marBottom w:val="0"/>
      <w:divBdr>
        <w:top w:val="none" w:sz="0" w:space="0" w:color="auto"/>
        <w:left w:val="none" w:sz="0" w:space="0" w:color="auto"/>
        <w:bottom w:val="none" w:sz="0" w:space="0" w:color="auto"/>
        <w:right w:val="none" w:sz="0" w:space="0" w:color="auto"/>
      </w:divBdr>
    </w:div>
    <w:div w:id="1426876415">
      <w:bodyDiv w:val="1"/>
      <w:marLeft w:val="0"/>
      <w:marRight w:val="0"/>
      <w:marTop w:val="0"/>
      <w:marBottom w:val="0"/>
      <w:divBdr>
        <w:top w:val="none" w:sz="0" w:space="0" w:color="auto"/>
        <w:left w:val="none" w:sz="0" w:space="0" w:color="auto"/>
        <w:bottom w:val="none" w:sz="0" w:space="0" w:color="auto"/>
        <w:right w:val="none" w:sz="0" w:space="0" w:color="auto"/>
      </w:divBdr>
    </w:div>
    <w:div w:id="1436631135">
      <w:bodyDiv w:val="1"/>
      <w:marLeft w:val="0"/>
      <w:marRight w:val="0"/>
      <w:marTop w:val="0"/>
      <w:marBottom w:val="0"/>
      <w:divBdr>
        <w:top w:val="none" w:sz="0" w:space="0" w:color="auto"/>
        <w:left w:val="none" w:sz="0" w:space="0" w:color="auto"/>
        <w:bottom w:val="none" w:sz="0" w:space="0" w:color="auto"/>
        <w:right w:val="none" w:sz="0" w:space="0" w:color="auto"/>
      </w:divBdr>
      <w:divsChild>
        <w:div w:id="518473251">
          <w:marLeft w:val="0"/>
          <w:marRight w:val="0"/>
          <w:marTop w:val="0"/>
          <w:marBottom w:val="0"/>
          <w:divBdr>
            <w:top w:val="none" w:sz="0" w:space="0" w:color="auto"/>
            <w:left w:val="none" w:sz="0" w:space="0" w:color="auto"/>
            <w:bottom w:val="none" w:sz="0" w:space="0" w:color="auto"/>
            <w:right w:val="none" w:sz="0" w:space="0" w:color="auto"/>
          </w:divBdr>
        </w:div>
      </w:divsChild>
    </w:div>
    <w:div w:id="1502236910">
      <w:bodyDiv w:val="1"/>
      <w:marLeft w:val="0"/>
      <w:marRight w:val="0"/>
      <w:marTop w:val="0"/>
      <w:marBottom w:val="0"/>
      <w:divBdr>
        <w:top w:val="none" w:sz="0" w:space="0" w:color="auto"/>
        <w:left w:val="none" w:sz="0" w:space="0" w:color="auto"/>
        <w:bottom w:val="none" w:sz="0" w:space="0" w:color="auto"/>
        <w:right w:val="none" w:sz="0" w:space="0" w:color="auto"/>
      </w:divBdr>
      <w:divsChild>
        <w:div w:id="1673994531">
          <w:marLeft w:val="0"/>
          <w:marRight w:val="0"/>
          <w:marTop w:val="0"/>
          <w:marBottom w:val="0"/>
          <w:divBdr>
            <w:top w:val="none" w:sz="0" w:space="0" w:color="auto"/>
            <w:left w:val="none" w:sz="0" w:space="0" w:color="auto"/>
            <w:bottom w:val="none" w:sz="0" w:space="0" w:color="auto"/>
            <w:right w:val="none" w:sz="0" w:space="0" w:color="auto"/>
          </w:divBdr>
        </w:div>
      </w:divsChild>
    </w:div>
    <w:div w:id="1511941948">
      <w:bodyDiv w:val="1"/>
      <w:marLeft w:val="0"/>
      <w:marRight w:val="0"/>
      <w:marTop w:val="0"/>
      <w:marBottom w:val="0"/>
      <w:divBdr>
        <w:top w:val="none" w:sz="0" w:space="0" w:color="auto"/>
        <w:left w:val="none" w:sz="0" w:space="0" w:color="auto"/>
        <w:bottom w:val="none" w:sz="0" w:space="0" w:color="auto"/>
        <w:right w:val="none" w:sz="0" w:space="0" w:color="auto"/>
      </w:divBdr>
      <w:divsChild>
        <w:div w:id="776830190">
          <w:marLeft w:val="0"/>
          <w:marRight w:val="0"/>
          <w:marTop w:val="0"/>
          <w:marBottom w:val="0"/>
          <w:divBdr>
            <w:top w:val="none" w:sz="0" w:space="0" w:color="auto"/>
            <w:left w:val="none" w:sz="0" w:space="0" w:color="auto"/>
            <w:bottom w:val="none" w:sz="0" w:space="0" w:color="auto"/>
            <w:right w:val="none" w:sz="0" w:space="0" w:color="auto"/>
          </w:divBdr>
        </w:div>
      </w:divsChild>
    </w:div>
    <w:div w:id="1548450267">
      <w:bodyDiv w:val="1"/>
      <w:marLeft w:val="0"/>
      <w:marRight w:val="0"/>
      <w:marTop w:val="0"/>
      <w:marBottom w:val="0"/>
      <w:divBdr>
        <w:top w:val="none" w:sz="0" w:space="0" w:color="auto"/>
        <w:left w:val="none" w:sz="0" w:space="0" w:color="auto"/>
        <w:bottom w:val="none" w:sz="0" w:space="0" w:color="auto"/>
        <w:right w:val="none" w:sz="0" w:space="0" w:color="auto"/>
      </w:divBdr>
    </w:div>
    <w:div w:id="1582373065">
      <w:bodyDiv w:val="1"/>
      <w:marLeft w:val="0"/>
      <w:marRight w:val="0"/>
      <w:marTop w:val="0"/>
      <w:marBottom w:val="0"/>
      <w:divBdr>
        <w:top w:val="none" w:sz="0" w:space="0" w:color="auto"/>
        <w:left w:val="none" w:sz="0" w:space="0" w:color="auto"/>
        <w:bottom w:val="none" w:sz="0" w:space="0" w:color="auto"/>
        <w:right w:val="none" w:sz="0" w:space="0" w:color="auto"/>
      </w:divBdr>
    </w:div>
    <w:div w:id="1586111647">
      <w:bodyDiv w:val="1"/>
      <w:marLeft w:val="0"/>
      <w:marRight w:val="0"/>
      <w:marTop w:val="0"/>
      <w:marBottom w:val="0"/>
      <w:divBdr>
        <w:top w:val="none" w:sz="0" w:space="0" w:color="auto"/>
        <w:left w:val="none" w:sz="0" w:space="0" w:color="auto"/>
        <w:bottom w:val="none" w:sz="0" w:space="0" w:color="auto"/>
        <w:right w:val="none" w:sz="0" w:space="0" w:color="auto"/>
      </w:divBdr>
    </w:div>
    <w:div w:id="1592423308">
      <w:bodyDiv w:val="1"/>
      <w:marLeft w:val="0"/>
      <w:marRight w:val="0"/>
      <w:marTop w:val="0"/>
      <w:marBottom w:val="0"/>
      <w:divBdr>
        <w:top w:val="none" w:sz="0" w:space="0" w:color="auto"/>
        <w:left w:val="none" w:sz="0" w:space="0" w:color="auto"/>
        <w:bottom w:val="none" w:sz="0" w:space="0" w:color="auto"/>
        <w:right w:val="none" w:sz="0" w:space="0" w:color="auto"/>
      </w:divBdr>
    </w:div>
    <w:div w:id="1598367283">
      <w:bodyDiv w:val="1"/>
      <w:marLeft w:val="0"/>
      <w:marRight w:val="0"/>
      <w:marTop w:val="0"/>
      <w:marBottom w:val="0"/>
      <w:divBdr>
        <w:top w:val="none" w:sz="0" w:space="0" w:color="auto"/>
        <w:left w:val="none" w:sz="0" w:space="0" w:color="auto"/>
        <w:bottom w:val="none" w:sz="0" w:space="0" w:color="auto"/>
        <w:right w:val="none" w:sz="0" w:space="0" w:color="auto"/>
      </w:divBdr>
    </w:div>
    <w:div w:id="1610310091">
      <w:bodyDiv w:val="1"/>
      <w:marLeft w:val="0"/>
      <w:marRight w:val="0"/>
      <w:marTop w:val="0"/>
      <w:marBottom w:val="0"/>
      <w:divBdr>
        <w:top w:val="none" w:sz="0" w:space="0" w:color="auto"/>
        <w:left w:val="none" w:sz="0" w:space="0" w:color="auto"/>
        <w:bottom w:val="none" w:sz="0" w:space="0" w:color="auto"/>
        <w:right w:val="none" w:sz="0" w:space="0" w:color="auto"/>
      </w:divBdr>
    </w:div>
    <w:div w:id="1619332648">
      <w:bodyDiv w:val="1"/>
      <w:marLeft w:val="0"/>
      <w:marRight w:val="0"/>
      <w:marTop w:val="0"/>
      <w:marBottom w:val="0"/>
      <w:divBdr>
        <w:top w:val="none" w:sz="0" w:space="0" w:color="auto"/>
        <w:left w:val="none" w:sz="0" w:space="0" w:color="auto"/>
        <w:bottom w:val="none" w:sz="0" w:space="0" w:color="auto"/>
        <w:right w:val="none" w:sz="0" w:space="0" w:color="auto"/>
      </w:divBdr>
    </w:div>
    <w:div w:id="1627159744">
      <w:bodyDiv w:val="1"/>
      <w:marLeft w:val="0"/>
      <w:marRight w:val="0"/>
      <w:marTop w:val="0"/>
      <w:marBottom w:val="0"/>
      <w:divBdr>
        <w:top w:val="none" w:sz="0" w:space="0" w:color="auto"/>
        <w:left w:val="none" w:sz="0" w:space="0" w:color="auto"/>
        <w:bottom w:val="none" w:sz="0" w:space="0" w:color="auto"/>
        <w:right w:val="none" w:sz="0" w:space="0" w:color="auto"/>
      </w:divBdr>
    </w:div>
    <w:div w:id="1630167190">
      <w:bodyDiv w:val="1"/>
      <w:marLeft w:val="0"/>
      <w:marRight w:val="0"/>
      <w:marTop w:val="0"/>
      <w:marBottom w:val="0"/>
      <w:divBdr>
        <w:top w:val="none" w:sz="0" w:space="0" w:color="auto"/>
        <w:left w:val="none" w:sz="0" w:space="0" w:color="auto"/>
        <w:bottom w:val="none" w:sz="0" w:space="0" w:color="auto"/>
        <w:right w:val="none" w:sz="0" w:space="0" w:color="auto"/>
      </w:divBdr>
    </w:div>
    <w:div w:id="1677993975">
      <w:bodyDiv w:val="1"/>
      <w:marLeft w:val="0"/>
      <w:marRight w:val="0"/>
      <w:marTop w:val="0"/>
      <w:marBottom w:val="0"/>
      <w:divBdr>
        <w:top w:val="none" w:sz="0" w:space="0" w:color="auto"/>
        <w:left w:val="none" w:sz="0" w:space="0" w:color="auto"/>
        <w:bottom w:val="none" w:sz="0" w:space="0" w:color="auto"/>
        <w:right w:val="none" w:sz="0" w:space="0" w:color="auto"/>
      </w:divBdr>
      <w:divsChild>
        <w:div w:id="1697806554">
          <w:marLeft w:val="0"/>
          <w:marRight w:val="0"/>
          <w:marTop w:val="0"/>
          <w:marBottom w:val="0"/>
          <w:divBdr>
            <w:top w:val="none" w:sz="0" w:space="0" w:color="auto"/>
            <w:left w:val="none" w:sz="0" w:space="0" w:color="auto"/>
            <w:bottom w:val="none" w:sz="0" w:space="0" w:color="auto"/>
            <w:right w:val="none" w:sz="0" w:space="0" w:color="auto"/>
          </w:divBdr>
        </w:div>
      </w:divsChild>
    </w:div>
    <w:div w:id="1685284743">
      <w:bodyDiv w:val="1"/>
      <w:marLeft w:val="0"/>
      <w:marRight w:val="0"/>
      <w:marTop w:val="0"/>
      <w:marBottom w:val="0"/>
      <w:divBdr>
        <w:top w:val="none" w:sz="0" w:space="0" w:color="auto"/>
        <w:left w:val="none" w:sz="0" w:space="0" w:color="auto"/>
        <w:bottom w:val="none" w:sz="0" w:space="0" w:color="auto"/>
        <w:right w:val="none" w:sz="0" w:space="0" w:color="auto"/>
      </w:divBdr>
    </w:div>
    <w:div w:id="1696299065">
      <w:bodyDiv w:val="1"/>
      <w:marLeft w:val="0"/>
      <w:marRight w:val="0"/>
      <w:marTop w:val="0"/>
      <w:marBottom w:val="0"/>
      <w:divBdr>
        <w:top w:val="none" w:sz="0" w:space="0" w:color="auto"/>
        <w:left w:val="none" w:sz="0" w:space="0" w:color="auto"/>
        <w:bottom w:val="none" w:sz="0" w:space="0" w:color="auto"/>
        <w:right w:val="none" w:sz="0" w:space="0" w:color="auto"/>
      </w:divBdr>
      <w:divsChild>
        <w:div w:id="386952589">
          <w:marLeft w:val="0"/>
          <w:marRight w:val="0"/>
          <w:marTop w:val="0"/>
          <w:marBottom w:val="0"/>
          <w:divBdr>
            <w:top w:val="none" w:sz="0" w:space="0" w:color="auto"/>
            <w:left w:val="none" w:sz="0" w:space="0" w:color="auto"/>
            <w:bottom w:val="none" w:sz="0" w:space="0" w:color="auto"/>
            <w:right w:val="none" w:sz="0" w:space="0" w:color="auto"/>
          </w:divBdr>
        </w:div>
      </w:divsChild>
    </w:div>
    <w:div w:id="1734692243">
      <w:bodyDiv w:val="1"/>
      <w:marLeft w:val="0"/>
      <w:marRight w:val="0"/>
      <w:marTop w:val="0"/>
      <w:marBottom w:val="0"/>
      <w:divBdr>
        <w:top w:val="none" w:sz="0" w:space="0" w:color="auto"/>
        <w:left w:val="none" w:sz="0" w:space="0" w:color="auto"/>
        <w:bottom w:val="none" w:sz="0" w:space="0" w:color="auto"/>
        <w:right w:val="none" w:sz="0" w:space="0" w:color="auto"/>
      </w:divBdr>
      <w:divsChild>
        <w:div w:id="787160352">
          <w:marLeft w:val="0"/>
          <w:marRight w:val="0"/>
          <w:marTop w:val="0"/>
          <w:marBottom w:val="0"/>
          <w:divBdr>
            <w:top w:val="none" w:sz="0" w:space="0" w:color="auto"/>
            <w:left w:val="none" w:sz="0" w:space="0" w:color="auto"/>
            <w:bottom w:val="none" w:sz="0" w:space="0" w:color="auto"/>
            <w:right w:val="none" w:sz="0" w:space="0" w:color="auto"/>
          </w:divBdr>
        </w:div>
      </w:divsChild>
    </w:div>
    <w:div w:id="1795634212">
      <w:bodyDiv w:val="1"/>
      <w:marLeft w:val="0"/>
      <w:marRight w:val="0"/>
      <w:marTop w:val="0"/>
      <w:marBottom w:val="0"/>
      <w:divBdr>
        <w:top w:val="none" w:sz="0" w:space="0" w:color="auto"/>
        <w:left w:val="none" w:sz="0" w:space="0" w:color="auto"/>
        <w:bottom w:val="none" w:sz="0" w:space="0" w:color="auto"/>
        <w:right w:val="none" w:sz="0" w:space="0" w:color="auto"/>
      </w:divBdr>
    </w:div>
    <w:div w:id="1811434940">
      <w:bodyDiv w:val="1"/>
      <w:marLeft w:val="0"/>
      <w:marRight w:val="0"/>
      <w:marTop w:val="0"/>
      <w:marBottom w:val="0"/>
      <w:divBdr>
        <w:top w:val="none" w:sz="0" w:space="0" w:color="auto"/>
        <w:left w:val="none" w:sz="0" w:space="0" w:color="auto"/>
        <w:bottom w:val="none" w:sz="0" w:space="0" w:color="auto"/>
        <w:right w:val="none" w:sz="0" w:space="0" w:color="auto"/>
      </w:divBdr>
    </w:div>
    <w:div w:id="1853950896">
      <w:bodyDiv w:val="1"/>
      <w:marLeft w:val="0"/>
      <w:marRight w:val="0"/>
      <w:marTop w:val="0"/>
      <w:marBottom w:val="0"/>
      <w:divBdr>
        <w:top w:val="none" w:sz="0" w:space="0" w:color="auto"/>
        <w:left w:val="none" w:sz="0" w:space="0" w:color="auto"/>
        <w:bottom w:val="none" w:sz="0" w:space="0" w:color="auto"/>
        <w:right w:val="none" w:sz="0" w:space="0" w:color="auto"/>
      </w:divBdr>
      <w:divsChild>
        <w:div w:id="1621956179">
          <w:marLeft w:val="0"/>
          <w:marRight w:val="0"/>
          <w:marTop w:val="0"/>
          <w:marBottom w:val="0"/>
          <w:divBdr>
            <w:top w:val="none" w:sz="0" w:space="0" w:color="auto"/>
            <w:left w:val="none" w:sz="0" w:space="0" w:color="auto"/>
            <w:bottom w:val="none" w:sz="0" w:space="0" w:color="auto"/>
            <w:right w:val="none" w:sz="0" w:space="0" w:color="auto"/>
          </w:divBdr>
        </w:div>
      </w:divsChild>
    </w:div>
    <w:div w:id="1891838448">
      <w:bodyDiv w:val="1"/>
      <w:marLeft w:val="0"/>
      <w:marRight w:val="0"/>
      <w:marTop w:val="0"/>
      <w:marBottom w:val="0"/>
      <w:divBdr>
        <w:top w:val="none" w:sz="0" w:space="0" w:color="auto"/>
        <w:left w:val="none" w:sz="0" w:space="0" w:color="auto"/>
        <w:bottom w:val="none" w:sz="0" w:space="0" w:color="auto"/>
        <w:right w:val="none" w:sz="0" w:space="0" w:color="auto"/>
      </w:divBdr>
    </w:div>
    <w:div w:id="1902860797">
      <w:bodyDiv w:val="1"/>
      <w:marLeft w:val="0"/>
      <w:marRight w:val="0"/>
      <w:marTop w:val="0"/>
      <w:marBottom w:val="0"/>
      <w:divBdr>
        <w:top w:val="none" w:sz="0" w:space="0" w:color="auto"/>
        <w:left w:val="none" w:sz="0" w:space="0" w:color="auto"/>
        <w:bottom w:val="none" w:sz="0" w:space="0" w:color="auto"/>
        <w:right w:val="none" w:sz="0" w:space="0" w:color="auto"/>
      </w:divBdr>
    </w:div>
    <w:div w:id="1925646437">
      <w:bodyDiv w:val="1"/>
      <w:marLeft w:val="0"/>
      <w:marRight w:val="0"/>
      <w:marTop w:val="0"/>
      <w:marBottom w:val="0"/>
      <w:divBdr>
        <w:top w:val="none" w:sz="0" w:space="0" w:color="auto"/>
        <w:left w:val="none" w:sz="0" w:space="0" w:color="auto"/>
        <w:bottom w:val="none" w:sz="0" w:space="0" w:color="auto"/>
        <w:right w:val="none" w:sz="0" w:space="0" w:color="auto"/>
      </w:divBdr>
      <w:divsChild>
        <w:div w:id="507789052">
          <w:marLeft w:val="0"/>
          <w:marRight w:val="0"/>
          <w:marTop w:val="0"/>
          <w:marBottom w:val="0"/>
          <w:divBdr>
            <w:top w:val="none" w:sz="0" w:space="0" w:color="auto"/>
            <w:left w:val="none" w:sz="0" w:space="0" w:color="auto"/>
            <w:bottom w:val="none" w:sz="0" w:space="0" w:color="auto"/>
            <w:right w:val="none" w:sz="0" w:space="0" w:color="auto"/>
          </w:divBdr>
        </w:div>
      </w:divsChild>
    </w:div>
    <w:div w:id="1958874173">
      <w:bodyDiv w:val="1"/>
      <w:marLeft w:val="0"/>
      <w:marRight w:val="0"/>
      <w:marTop w:val="0"/>
      <w:marBottom w:val="0"/>
      <w:divBdr>
        <w:top w:val="none" w:sz="0" w:space="0" w:color="auto"/>
        <w:left w:val="none" w:sz="0" w:space="0" w:color="auto"/>
        <w:bottom w:val="none" w:sz="0" w:space="0" w:color="auto"/>
        <w:right w:val="none" w:sz="0" w:space="0" w:color="auto"/>
      </w:divBdr>
    </w:div>
    <w:div w:id="1997685524">
      <w:bodyDiv w:val="1"/>
      <w:marLeft w:val="0"/>
      <w:marRight w:val="0"/>
      <w:marTop w:val="0"/>
      <w:marBottom w:val="0"/>
      <w:divBdr>
        <w:top w:val="none" w:sz="0" w:space="0" w:color="auto"/>
        <w:left w:val="none" w:sz="0" w:space="0" w:color="auto"/>
        <w:bottom w:val="none" w:sz="0" w:space="0" w:color="auto"/>
        <w:right w:val="none" w:sz="0" w:space="0" w:color="auto"/>
      </w:divBdr>
      <w:divsChild>
        <w:div w:id="1955987996">
          <w:marLeft w:val="0"/>
          <w:marRight w:val="0"/>
          <w:marTop w:val="0"/>
          <w:marBottom w:val="0"/>
          <w:divBdr>
            <w:top w:val="none" w:sz="0" w:space="0" w:color="auto"/>
            <w:left w:val="none" w:sz="0" w:space="0" w:color="auto"/>
            <w:bottom w:val="none" w:sz="0" w:space="0" w:color="auto"/>
            <w:right w:val="none" w:sz="0" w:space="0" w:color="auto"/>
          </w:divBdr>
        </w:div>
      </w:divsChild>
    </w:div>
    <w:div w:id="2017152352">
      <w:bodyDiv w:val="1"/>
      <w:marLeft w:val="0"/>
      <w:marRight w:val="0"/>
      <w:marTop w:val="0"/>
      <w:marBottom w:val="0"/>
      <w:divBdr>
        <w:top w:val="none" w:sz="0" w:space="0" w:color="auto"/>
        <w:left w:val="none" w:sz="0" w:space="0" w:color="auto"/>
        <w:bottom w:val="none" w:sz="0" w:space="0" w:color="auto"/>
        <w:right w:val="none" w:sz="0" w:space="0" w:color="auto"/>
      </w:divBdr>
    </w:div>
    <w:div w:id="2066441204">
      <w:bodyDiv w:val="1"/>
      <w:marLeft w:val="0"/>
      <w:marRight w:val="0"/>
      <w:marTop w:val="0"/>
      <w:marBottom w:val="0"/>
      <w:divBdr>
        <w:top w:val="none" w:sz="0" w:space="0" w:color="auto"/>
        <w:left w:val="none" w:sz="0" w:space="0" w:color="auto"/>
        <w:bottom w:val="none" w:sz="0" w:space="0" w:color="auto"/>
        <w:right w:val="none" w:sz="0" w:space="0" w:color="auto"/>
      </w:divBdr>
    </w:div>
    <w:div w:id="210699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81B6CF-9F8B-40E8-B4D4-7DA3673A6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1088</TotalTime>
  <Pages>7</Pages>
  <Words>1851</Words>
  <Characters>10557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RNADep02</dc:creator>
  <cp:keywords/>
  <cp:lastModifiedBy>Zohrab Daveyan</cp:lastModifiedBy>
  <cp:revision>68</cp:revision>
  <cp:lastPrinted>2019-10-10T11:45:00Z</cp:lastPrinted>
  <dcterms:created xsi:type="dcterms:W3CDTF">2019-04-19T07:12:00Z</dcterms:created>
  <dcterms:modified xsi:type="dcterms:W3CDTF">2020-01-23T07:33:00Z</dcterms:modified>
</cp:coreProperties>
</file>