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CE" w:rsidRPr="002363CE" w:rsidRDefault="002363CE" w:rsidP="002363CE">
      <w:pPr>
        <w:tabs>
          <w:tab w:val="left" w:pos="8508"/>
        </w:tabs>
        <w:jc w:val="right"/>
        <w:rPr>
          <w:rFonts w:ascii="GHEA Grapalat" w:hAnsi="GHEA Grapalat"/>
          <w:b/>
          <w:sz w:val="24"/>
          <w:szCs w:val="24"/>
          <w:lang w:val="hy-AM"/>
        </w:rPr>
      </w:pPr>
      <w:r w:rsidRPr="002363CE">
        <w:rPr>
          <w:rFonts w:ascii="GHEA Grapalat" w:hAnsi="GHEA Grapalat"/>
          <w:b/>
          <w:sz w:val="24"/>
          <w:szCs w:val="24"/>
          <w:lang w:val="hy-AM"/>
        </w:rPr>
        <w:t>ՆԱԽԱԳԻԾ</w:t>
      </w:r>
    </w:p>
    <w:p w:rsidR="002363CE" w:rsidRPr="002363CE" w:rsidRDefault="002363CE" w:rsidP="002363CE">
      <w:pPr>
        <w:jc w:val="center"/>
        <w:rPr>
          <w:rFonts w:ascii="GHEA Grapalat" w:hAnsi="GHEA Grapalat"/>
          <w:b/>
          <w:sz w:val="24"/>
          <w:szCs w:val="24"/>
          <w:lang w:val="hy-AM"/>
        </w:rPr>
      </w:pPr>
    </w:p>
    <w:p w:rsidR="002363CE" w:rsidRPr="002363CE" w:rsidRDefault="002363CE" w:rsidP="002363CE">
      <w:pPr>
        <w:jc w:val="center"/>
        <w:rPr>
          <w:rFonts w:ascii="GHEA Grapalat" w:hAnsi="GHEA Grapalat"/>
          <w:b/>
          <w:sz w:val="24"/>
          <w:szCs w:val="24"/>
          <w:lang w:val="hy-AM"/>
        </w:rPr>
      </w:pPr>
      <w:r w:rsidRPr="002363CE">
        <w:rPr>
          <w:rFonts w:ascii="GHEA Grapalat" w:hAnsi="GHEA Grapalat"/>
          <w:b/>
          <w:sz w:val="24"/>
          <w:szCs w:val="24"/>
          <w:lang w:val="hy-AM"/>
        </w:rPr>
        <w:t>ՀԱՅԱՍՏԱՆԻ ՀԱՆՐԱՊԵՏՈՒԹՅԱՆ ԿԱՌԱՎԱՐՈՒԹՅՈՒՆ</w:t>
      </w:r>
    </w:p>
    <w:p w:rsidR="002363CE" w:rsidRPr="002363CE" w:rsidRDefault="002363CE" w:rsidP="002363CE">
      <w:pPr>
        <w:jc w:val="center"/>
        <w:rPr>
          <w:rFonts w:ascii="GHEA Grapalat" w:hAnsi="GHEA Grapalat"/>
          <w:b/>
          <w:sz w:val="24"/>
          <w:szCs w:val="24"/>
          <w:lang w:val="hy-AM"/>
        </w:rPr>
      </w:pPr>
      <w:r w:rsidRPr="002363CE">
        <w:rPr>
          <w:rFonts w:ascii="GHEA Grapalat" w:hAnsi="GHEA Grapalat"/>
          <w:b/>
          <w:sz w:val="24"/>
          <w:szCs w:val="24"/>
          <w:lang w:val="hy-AM"/>
        </w:rPr>
        <w:t>ՈՐՈՇՈՒՄ</w:t>
      </w:r>
    </w:p>
    <w:p w:rsidR="002363CE" w:rsidRDefault="00883892" w:rsidP="002363CE">
      <w:pPr>
        <w:jc w:val="center"/>
        <w:rPr>
          <w:rFonts w:ascii="GHEA Grapalat" w:hAnsi="GHEA Grapalat"/>
          <w:sz w:val="24"/>
          <w:szCs w:val="24"/>
          <w:lang w:val="hy-AM"/>
        </w:rPr>
      </w:pPr>
      <w:r>
        <w:rPr>
          <w:rFonts w:ascii="GHEA Grapalat" w:hAnsi="GHEA Grapalat"/>
          <w:sz w:val="24"/>
          <w:szCs w:val="24"/>
          <w:lang w:val="hy-AM"/>
        </w:rPr>
        <w:t>____ _______________ 2020</w:t>
      </w:r>
      <w:r w:rsidR="002363CE" w:rsidRPr="002363CE">
        <w:rPr>
          <w:rFonts w:ascii="GHEA Grapalat" w:hAnsi="GHEA Grapalat"/>
          <w:sz w:val="24"/>
          <w:szCs w:val="24"/>
          <w:lang w:val="hy-AM"/>
        </w:rPr>
        <w:t xml:space="preserve"> թվականի </w:t>
      </w:r>
      <w:r w:rsidR="002363CE" w:rsidRPr="00C5456D">
        <w:rPr>
          <w:rFonts w:ascii="GHEA Grapalat" w:hAnsi="GHEA Grapalat"/>
          <w:sz w:val="24"/>
          <w:szCs w:val="24"/>
          <w:lang w:val="hy-AM"/>
        </w:rPr>
        <w:t xml:space="preserve">N </w:t>
      </w:r>
      <w:r w:rsidR="002363CE" w:rsidRPr="002363CE">
        <w:rPr>
          <w:rFonts w:ascii="GHEA Grapalat" w:hAnsi="GHEA Grapalat"/>
          <w:sz w:val="24"/>
          <w:szCs w:val="24"/>
          <w:lang w:val="hy-AM"/>
        </w:rPr>
        <w:t xml:space="preserve">  -Ա</w:t>
      </w:r>
    </w:p>
    <w:p w:rsidR="002363CE" w:rsidRDefault="002363CE" w:rsidP="002363CE">
      <w:pPr>
        <w:jc w:val="center"/>
        <w:rPr>
          <w:rFonts w:ascii="GHEA Grapalat" w:hAnsi="GHEA Grapalat"/>
          <w:b/>
          <w:sz w:val="24"/>
          <w:szCs w:val="24"/>
          <w:lang w:val="hy-AM"/>
        </w:rPr>
      </w:pPr>
      <w:r w:rsidRPr="002363CE">
        <w:rPr>
          <w:rFonts w:ascii="GHEA Grapalat" w:hAnsi="GHEA Grapalat"/>
          <w:b/>
          <w:sz w:val="24"/>
          <w:szCs w:val="24"/>
          <w:lang w:val="hy-AM"/>
        </w:rPr>
        <w:t>ԿՐԹՈՒԹՅԱՆ ԵՎ ԳԻՏՈՒԹՅԱՆ ԲՆԱԳԱՎԱՌՆԵՐՈՒՄ ՆՇԱՆԱԿԱԼԻ ՆՎԱՃՈՒՄՆԵՐ ՈՒՆԵՑՈՂ ՔԱՂԱՔԱՑԻՆԵՐ</w:t>
      </w:r>
      <w:r w:rsidR="00715750">
        <w:rPr>
          <w:rFonts w:ascii="GHEA Grapalat" w:hAnsi="GHEA Grapalat"/>
          <w:b/>
          <w:sz w:val="24"/>
          <w:szCs w:val="24"/>
          <w:lang w:val="hy-AM"/>
        </w:rPr>
        <w:t xml:space="preserve"> ԳՐԻԳՈՐ ԲԵԶԻՐԳԱՆՅԱՆԻՆ ԵՎ ԱՆԴՐԵՅ ԶԱՔԱՐՅԱՆԻՆ</w:t>
      </w:r>
      <w:r w:rsidRPr="002363CE">
        <w:rPr>
          <w:rFonts w:ascii="GHEA Grapalat" w:hAnsi="GHEA Grapalat"/>
          <w:b/>
          <w:sz w:val="24"/>
          <w:szCs w:val="24"/>
          <w:lang w:val="hy-AM"/>
        </w:rPr>
        <w:t xml:space="preserve"> </w:t>
      </w:r>
      <w:r>
        <w:rPr>
          <w:rFonts w:ascii="GHEA Grapalat" w:hAnsi="GHEA Grapalat"/>
          <w:b/>
          <w:sz w:val="24"/>
          <w:szCs w:val="24"/>
          <w:lang w:val="hy-AM"/>
        </w:rPr>
        <w:t>ՇԱՐ</w:t>
      </w:r>
      <w:r w:rsidRPr="002363CE">
        <w:rPr>
          <w:rFonts w:ascii="GHEA Grapalat" w:hAnsi="GHEA Grapalat"/>
          <w:b/>
          <w:sz w:val="24"/>
          <w:szCs w:val="24"/>
          <w:lang w:val="hy-AM"/>
        </w:rPr>
        <w:t>ՔԱՅԻՆ ԿԱԶՄԻ ՊԱՐՏԱԴ</w:t>
      </w:r>
      <w:r>
        <w:rPr>
          <w:rFonts w:ascii="GHEA Grapalat" w:hAnsi="GHEA Grapalat"/>
          <w:b/>
          <w:sz w:val="24"/>
          <w:szCs w:val="24"/>
          <w:lang w:val="hy-AM"/>
        </w:rPr>
        <w:t>Ի</w:t>
      </w:r>
      <w:r w:rsidRPr="002363CE">
        <w:rPr>
          <w:rFonts w:ascii="GHEA Grapalat" w:hAnsi="GHEA Grapalat"/>
          <w:b/>
          <w:sz w:val="24"/>
          <w:szCs w:val="24"/>
          <w:lang w:val="hy-AM"/>
        </w:rPr>
        <w:t>Ր ԶԻՆՎՈՐԱԿԱՆ ԾԱՌԱՅՈՒԹՅԱՆ 2019 ԹՎԱԿԱՆԻ ՁՄԵՌԱՅԻՆ ԶՈՐԱԿՈՉԻՑ ՏԱՐԿԵՏՈՒՄ ՏԱԼՈՒ ՄԱՍԻՆ</w:t>
      </w:r>
    </w:p>
    <w:p w:rsidR="00920EC8" w:rsidRPr="00920EC8" w:rsidRDefault="00920EC8" w:rsidP="001924B3">
      <w:pPr>
        <w:pStyle w:val="NormalWeb"/>
        <w:spacing w:before="0" w:beforeAutospacing="0" w:after="0" w:afterAutospacing="0"/>
        <w:ind w:firstLine="360"/>
        <w:jc w:val="both"/>
        <w:rPr>
          <w:rFonts w:ascii="GHEA Grapalat" w:hAnsi="GHEA Grapalat"/>
          <w:color w:val="000000"/>
          <w:lang w:val="hy-AM"/>
        </w:rPr>
      </w:pPr>
      <w:r w:rsidRPr="00920EC8">
        <w:rPr>
          <w:rFonts w:ascii="GHEA Grapalat" w:hAnsi="GHEA Grapalat"/>
          <w:color w:val="000000"/>
          <w:lang w:val="hy-AM"/>
        </w:rPr>
        <w:t xml:space="preserve">Համաձայն «Զինվորական ծառայության և զինծառայողի կարգավիճակի մասին» Հայաստանի Հանրապետության օրենքի 22-րդ հոդվածի 5-րդ մասի և Հայաստանի Հանրապետության կառավարության 2018 թվականի ապրիլի 12-ի N 451-Ն որոշմամբ սահմանված կարգի </w:t>
      </w:r>
      <w:r w:rsidR="0035031A">
        <w:rPr>
          <w:rFonts w:ascii="GHEA Grapalat" w:hAnsi="GHEA Grapalat"/>
          <w:color w:val="000000"/>
          <w:lang w:val="hy-AM"/>
        </w:rPr>
        <w:t>5</w:t>
      </w:r>
      <w:r w:rsidR="00BD3711">
        <w:rPr>
          <w:rFonts w:ascii="GHEA Grapalat" w:hAnsi="GHEA Grapalat"/>
          <w:color w:val="000000"/>
          <w:lang w:val="hy-AM"/>
        </w:rPr>
        <w:t xml:space="preserve">-րդ, </w:t>
      </w:r>
      <w:r w:rsidRPr="00920EC8">
        <w:rPr>
          <w:rFonts w:ascii="GHEA Grapalat" w:hAnsi="GHEA Grapalat"/>
          <w:color w:val="000000"/>
          <w:lang w:val="hy-AM"/>
        </w:rPr>
        <w:t>6-ր</w:t>
      </w:r>
      <w:r w:rsidR="001924B3">
        <w:rPr>
          <w:rFonts w:ascii="GHEA Grapalat" w:hAnsi="GHEA Grapalat"/>
          <w:color w:val="000000"/>
          <w:lang w:val="hy-AM"/>
        </w:rPr>
        <w:t xml:space="preserve">դ, 7-րդ </w:t>
      </w:r>
      <w:r w:rsidR="00B15BD0">
        <w:rPr>
          <w:rFonts w:ascii="GHEA Grapalat" w:hAnsi="GHEA Grapalat"/>
          <w:color w:val="000000"/>
          <w:lang w:val="hy-AM"/>
        </w:rPr>
        <w:t xml:space="preserve">և </w:t>
      </w:r>
      <w:r w:rsidR="00B15BD0" w:rsidRPr="00B15BD0">
        <w:rPr>
          <w:rFonts w:ascii="GHEA Grapalat" w:hAnsi="GHEA Grapalat"/>
          <w:color w:val="000000"/>
          <w:lang w:val="hy-AM"/>
        </w:rPr>
        <w:t>8</w:t>
      </w:r>
      <w:r w:rsidRPr="00920EC8">
        <w:rPr>
          <w:rFonts w:ascii="GHEA Grapalat" w:hAnsi="GHEA Grapalat"/>
          <w:color w:val="000000"/>
          <w:lang w:val="hy-AM"/>
        </w:rPr>
        <w:t>-</w:t>
      </w:r>
      <w:r w:rsidR="00B15BD0">
        <w:rPr>
          <w:rFonts w:ascii="GHEA Grapalat" w:hAnsi="GHEA Grapalat"/>
          <w:color w:val="000000"/>
          <w:lang w:val="hy-AM"/>
        </w:rPr>
        <w:t>րդ</w:t>
      </w:r>
      <w:r w:rsidRPr="00920EC8">
        <w:rPr>
          <w:rFonts w:ascii="GHEA Grapalat" w:hAnsi="GHEA Grapalat"/>
          <w:color w:val="000000"/>
          <w:lang w:val="hy-AM"/>
        </w:rPr>
        <w:t xml:space="preserve"> կետերի՝ Հայաստանի Հանրապետության կառավարությունը </w:t>
      </w:r>
      <w:r w:rsidRPr="00920EC8">
        <w:rPr>
          <w:rStyle w:val="Emphasis"/>
          <w:rFonts w:ascii="GHEA Grapalat" w:hAnsi="GHEA Grapalat"/>
          <w:b/>
          <w:bCs/>
          <w:color w:val="000000"/>
          <w:lang w:val="hy-AM"/>
        </w:rPr>
        <w:t>որոշում է.</w:t>
      </w:r>
    </w:p>
    <w:p w:rsidR="001924B3" w:rsidRDefault="001924B3" w:rsidP="001924B3">
      <w:pPr>
        <w:pStyle w:val="ListParagraph"/>
        <w:numPr>
          <w:ilvl w:val="0"/>
          <w:numId w:val="4"/>
        </w:numPr>
        <w:tabs>
          <w:tab w:val="left" w:pos="360"/>
          <w:tab w:val="left" w:pos="810"/>
          <w:tab w:val="left" w:pos="1080"/>
        </w:tabs>
        <w:spacing w:line="240" w:lineRule="auto"/>
        <w:ind w:left="0" w:firstLine="360"/>
        <w:jc w:val="both"/>
        <w:rPr>
          <w:rFonts w:ascii="GHEA Grapalat" w:hAnsi="GHEA Grapalat"/>
          <w:color w:val="000000"/>
          <w:sz w:val="24"/>
          <w:szCs w:val="24"/>
          <w:shd w:val="clear" w:color="auto" w:fill="FFFFFF"/>
          <w:lang w:val="hy-AM"/>
        </w:rPr>
      </w:pPr>
      <w:r w:rsidRPr="007F228B">
        <w:rPr>
          <w:rFonts w:ascii="GHEA Grapalat" w:hAnsi="GHEA Grapalat"/>
          <w:color w:val="000000"/>
          <w:sz w:val="24"/>
          <w:szCs w:val="24"/>
          <w:shd w:val="clear" w:color="auto" w:fill="FFFFFF"/>
          <w:lang w:val="hy-AM"/>
        </w:rPr>
        <w:t>Մինչև ուսումնառության ավարտը՝</w:t>
      </w:r>
      <w:r>
        <w:rPr>
          <w:rFonts w:ascii="GHEA Grapalat" w:hAnsi="GHEA Grapalat"/>
          <w:color w:val="000000"/>
          <w:sz w:val="24"/>
          <w:szCs w:val="24"/>
          <w:shd w:val="clear" w:color="auto" w:fill="FFFFFF"/>
          <w:lang w:val="hy-AM"/>
        </w:rPr>
        <w:t xml:space="preserve"> 2021</w:t>
      </w:r>
      <w:r w:rsidRPr="007F228B">
        <w:rPr>
          <w:rFonts w:ascii="GHEA Grapalat" w:hAnsi="GHEA Grapalat"/>
          <w:color w:val="000000"/>
          <w:sz w:val="24"/>
          <w:szCs w:val="24"/>
          <w:shd w:val="clear" w:color="auto" w:fill="FFFFFF"/>
          <w:lang w:val="hy-AM"/>
        </w:rPr>
        <w:t xml:space="preserve"> թվականի </w:t>
      </w:r>
      <w:r>
        <w:rPr>
          <w:rFonts w:ascii="GHEA Grapalat" w:hAnsi="GHEA Grapalat"/>
          <w:color w:val="000000"/>
          <w:sz w:val="24"/>
          <w:szCs w:val="24"/>
          <w:shd w:val="clear" w:color="auto" w:fill="FFFFFF"/>
          <w:lang w:val="hy-AM"/>
        </w:rPr>
        <w:t>ձմեռ</w:t>
      </w:r>
      <w:r w:rsidRPr="007F228B">
        <w:rPr>
          <w:rFonts w:ascii="GHEA Grapalat" w:hAnsi="GHEA Grapalat"/>
          <w:color w:val="000000"/>
          <w:sz w:val="24"/>
          <w:szCs w:val="24"/>
          <w:shd w:val="clear" w:color="auto" w:fill="FFFFFF"/>
          <w:lang w:val="hy-AM"/>
        </w:rPr>
        <w:t>ային զորակոչը, տալ</w:t>
      </w:r>
      <w:r>
        <w:rPr>
          <w:rFonts w:ascii="GHEA Grapalat" w:hAnsi="GHEA Grapalat"/>
          <w:color w:val="000000"/>
          <w:sz w:val="24"/>
          <w:szCs w:val="24"/>
          <w:shd w:val="clear" w:color="auto" w:fill="FFFFFF"/>
          <w:lang w:val="hy-AM"/>
        </w:rPr>
        <w:t xml:space="preserve"> </w:t>
      </w:r>
      <w:r w:rsidRPr="007F228B">
        <w:rPr>
          <w:rFonts w:ascii="GHEA Grapalat" w:hAnsi="GHEA Grapalat"/>
          <w:color w:val="000000"/>
          <w:sz w:val="24"/>
          <w:szCs w:val="24"/>
          <w:shd w:val="clear" w:color="auto" w:fill="FFFFFF"/>
          <w:lang w:val="hy-AM"/>
        </w:rPr>
        <w:t xml:space="preserve">տարկետում հետևյալ </w:t>
      </w:r>
      <w:r w:rsidR="00F93E16">
        <w:rPr>
          <w:rFonts w:ascii="GHEA Grapalat" w:hAnsi="GHEA Grapalat"/>
          <w:color w:val="000000"/>
          <w:sz w:val="24"/>
          <w:szCs w:val="24"/>
          <w:shd w:val="clear" w:color="auto" w:fill="FFFFFF"/>
          <w:lang w:val="hy-AM"/>
        </w:rPr>
        <w:t>անձա</w:t>
      </w:r>
      <w:r>
        <w:rPr>
          <w:rFonts w:ascii="GHEA Grapalat" w:hAnsi="GHEA Grapalat"/>
          <w:color w:val="000000"/>
          <w:sz w:val="24"/>
          <w:szCs w:val="24"/>
          <w:shd w:val="clear" w:color="auto" w:fill="FFFFFF"/>
          <w:lang w:val="hy-AM"/>
        </w:rPr>
        <w:t>ն</w:t>
      </w:r>
      <w:r w:rsidR="00F93E16">
        <w:rPr>
          <w:rFonts w:ascii="GHEA Grapalat" w:hAnsi="GHEA Grapalat"/>
          <w:color w:val="000000"/>
          <w:sz w:val="24"/>
          <w:szCs w:val="24"/>
          <w:shd w:val="clear" w:color="auto" w:fill="FFFFFF"/>
          <w:lang w:val="hy-AM"/>
        </w:rPr>
        <w:t>ց</w:t>
      </w:r>
      <w:r w:rsidRPr="007F228B">
        <w:rPr>
          <w:rFonts w:ascii="GHEA Grapalat" w:hAnsi="GHEA Grapalat"/>
          <w:color w:val="000000"/>
          <w:sz w:val="24"/>
          <w:szCs w:val="24"/>
          <w:shd w:val="clear" w:color="auto" w:fill="FFFFFF"/>
          <w:lang w:val="hy-AM"/>
        </w:rPr>
        <w:t>՝</w:t>
      </w:r>
    </w:p>
    <w:p w:rsidR="001924B3" w:rsidRPr="001924B3" w:rsidRDefault="001924B3" w:rsidP="001924B3">
      <w:pPr>
        <w:pStyle w:val="ListParagraph"/>
        <w:numPr>
          <w:ilvl w:val="0"/>
          <w:numId w:val="18"/>
        </w:numPr>
        <w:tabs>
          <w:tab w:val="left" w:pos="810"/>
        </w:tabs>
        <w:spacing w:after="0" w:line="240" w:lineRule="auto"/>
        <w:ind w:left="0" w:firstLine="360"/>
        <w:jc w:val="both"/>
        <w:rPr>
          <w:rFonts w:ascii="GHEA Grapalat" w:hAnsi="GHEA Grapalat"/>
          <w:b/>
          <w:sz w:val="24"/>
          <w:szCs w:val="24"/>
          <w:lang w:val="hy-AM"/>
        </w:rPr>
      </w:pPr>
      <w:r w:rsidRPr="001924B3">
        <w:rPr>
          <w:rFonts w:ascii="GHEA Grapalat" w:hAnsi="GHEA Grapalat"/>
          <w:sz w:val="24"/>
          <w:szCs w:val="24"/>
          <w:lang w:val="hy-AM"/>
        </w:rPr>
        <w:t>Գրիգոր Վահանի Բեզիրգանյան</w:t>
      </w:r>
      <w:r w:rsidRPr="001924B3">
        <w:rPr>
          <w:rFonts w:ascii="GHEA Grapalat" w:hAnsi="GHEA Grapalat"/>
          <w:b/>
          <w:sz w:val="24"/>
          <w:szCs w:val="24"/>
          <w:lang w:val="hy-AM"/>
        </w:rPr>
        <w:t xml:space="preserve"> </w:t>
      </w:r>
      <w:r w:rsidRPr="001924B3">
        <w:rPr>
          <w:rFonts w:ascii="GHEA Grapalat" w:hAnsi="GHEA Grapalat"/>
          <w:sz w:val="24"/>
          <w:szCs w:val="24"/>
          <w:lang w:val="hy-AM"/>
        </w:rPr>
        <w:t>(</w:t>
      </w:r>
      <w:r w:rsidRPr="00C5456D">
        <w:rPr>
          <w:rFonts w:ascii="GHEA Grapalat" w:hAnsi="GHEA Grapalat"/>
          <w:sz w:val="24"/>
          <w:szCs w:val="24"/>
          <w:lang w:val="hy-AM"/>
        </w:rPr>
        <w:t xml:space="preserve">ծնվ.՝ </w:t>
      </w:r>
      <w:r w:rsidR="00C5456D" w:rsidRPr="00C5456D">
        <w:rPr>
          <w:rFonts w:ascii="GHEA Grapalat" w:hAnsi="GHEA Grapalat"/>
          <w:sz w:val="24"/>
          <w:szCs w:val="24"/>
          <w:lang w:val="hy-AM"/>
        </w:rPr>
        <w:t>03</w:t>
      </w:r>
      <w:r w:rsidRPr="00C5456D">
        <w:rPr>
          <w:rFonts w:ascii="GHEA Grapalat" w:hAnsi="GHEA Grapalat"/>
          <w:sz w:val="24"/>
          <w:szCs w:val="24"/>
          <w:lang w:val="hy-AM"/>
        </w:rPr>
        <w:t>.</w:t>
      </w:r>
      <w:r w:rsidR="00C5456D" w:rsidRPr="00C5456D">
        <w:rPr>
          <w:rFonts w:ascii="GHEA Grapalat" w:hAnsi="GHEA Grapalat"/>
          <w:sz w:val="24"/>
          <w:szCs w:val="24"/>
          <w:lang w:val="hy-AM"/>
        </w:rPr>
        <w:t>08</w:t>
      </w:r>
      <w:r w:rsidRPr="00C5456D">
        <w:rPr>
          <w:rFonts w:ascii="GHEA Grapalat" w:hAnsi="GHEA Grapalat"/>
          <w:sz w:val="24"/>
          <w:szCs w:val="24"/>
          <w:lang w:val="hy-AM"/>
        </w:rPr>
        <w:t>.</w:t>
      </w:r>
      <w:r w:rsidR="00C5456D" w:rsidRPr="00C5456D">
        <w:rPr>
          <w:rFonts w:ascii="GHEA Grapalat" w:hAnsi="GHEA Grapalat"/>
          <w:sz w:val="24"/>
          <w:szCs w:val="24"/>
          <w:lang w:val="hy-AM"/>
        </w:rPr>
        <w:t>1998</w:t>
      </w:r>
      <w:r w:rsidRPr="00C5456D">
        <w:rPr>
          <w:rFonts w:ascii="GHEA Grapalat" w:hAnsi="GHEA Grapalat"/>
          <w:sz w:val="24"/>
          <w:szCs w:val="24"/>
          <w:lang w:val="hy-AM"/>
        </w:rPr>
        <w:t xml:space="preserve">թ., բնակության վայրը՝ քաղ. Երևան, </w:t>
      </w:r>
      <w:r w:rsidR="00C5456D" w:rsidRPr="00C5456D">
        <w:rPr>
          <w:rFonts w:ascii="GHEA Grapalat" w:hAnsi="GHEA Grapalat"/>
          <w:sz w:val="24"/>
          <w:szCs w:val="24"/>
          <w:lang w:val="hy-AM"/>
        </w:rPr>
        <w:t>Շիրազի փող.</w:t>
      </w:r>
      <w:r w:rsidRPr="00C5456D">
        <w:rPr>
          <w:rFonts w:ascii="GHEA Grapalat" w:hAnsi="GHEA Grapalat"/>
          <w:sz w:val="24"/>
          <w:szCs w:val="24"/>
          <w:lang w:val="hy-AM"/>
        </w:rPr>
        <w:t>, շ</w:t>
      </w:r>
      <w:r w:rsidR="00C5456D" w:rsidRPr="00C5456D">
        <w:rPr>
          <w:rFonts w:ascii="GHEA Grapalat" w:hAnsi="GHEA Grapalat"/>
          <w:sz w:val="24"/>
          <w:szCs w:val="24"/>
          <w:lang w:val="hy-AM"/>
        </w:rPr>
        <w:t>. 50</w:t>
      </w:r>
      <w:r w:rsidRPr="00C5456D">
        <w:rPr>
          <w:rFonts w:ascii="GHEA Grapalat" w:hAnsi="GHEA Grapalat"/>
          <w:sz w:val="24"/>
          <w:szCs w:val="24"/>
          <w:lang w:val="hy-AM"/>
        </w:rPr>
        <w:t>, բն</w:t>
      </w:r>
      <w:r w:rsidR="00C5456D" w:rsidRPr="00C5456D">
        <w:rPr>
          <w:rFonts w:ascii="GHEA Grapalat" w:hAnsi="GHEA Grapalat"/>
          <w:sz w:val="24"/>
          <w:szCs w:val="24"/>
          <w:lang w:val="hy-AM"/>
        </w:rPr>
        <w:t>. 30</w:t>
      </w:r>
      <w:r w:rsidRPr="00C5456D">
        <w:rPr>
          <w:rFonts w:ascii="GHEA Grapalat" w:hAnsi="GHEA Grapalat"/>
          <w:sz w:val="24"/>
          <w:szCs w:val="24"/>
          <w:lang w:val="hy-AM"/>
        </w:rPr>
        <w:t>,</w:t>
      </w:r>
      <w:r w:rsidRPr="001924B3">
        <w:rPr>
          <w:rFonts w:ascii="GHEA Grapalat" w:hAnsi="GHEA Grapalat"/>
          <w:b/>
          <w:sz w:val="24"/>
          <w:szCs w:val="24"/>
          <w:lang w:val="hy-AM"/>
        </w:rPr>
        <w:t xml:space="preserve"> </w:t>
      </w:r>
      <w:r w:rsidRPr="001924B3">
        <w:rPr>
          <w:rFonts w:ascii="GHEA Grapalat" w:hAnsi="GHEA Grapalat"/>
          <w:sz w:val="24"/>
          <w:szCs w:val="24"/>
          <w:lang w:val="hy-AM"/>
        </w:rPr>
        <w:t>Մյունխենի</w:t>
      </w:r>
      <w:r w:rsidRPr="001924B3">
        <w:rPr>
          <w:rFonts w:ascii="GHEA Grapalat" w:hAnsi="GHEA Grapalat"/>
          <w:b/>
          <w:sz w:val="24"/>
          <w:szCs w:val="24"/>
          <w:lang w:val="hy-AM"/>
        </w:rPr>
        <w:t xml:space="preserve"> </w:t>
      </w:r>
      <w:r w:rsidRPr="001924B3">
        <w:rPr>
          <w:rFonts w:ascii="GHEA Grapalat" w:hAnsi="GHEA Grapalat"/>
          <w:sz w:val="24"/>
          <w:szCs w:val="24"/>
          <w:lang w:val="hy-AM"/>
        </w:rPr>
        <w:t>տեխնիկական համալսարան): Նվաճումը՝ Հայաստանի Հանրապետության կառավարության 2018 թվականի ապրիլի 12-ի N 451-Ն որոշման հավելվածի</w:t>
      </w:r>
      <w:r w:rsidR="00B15BD0">
        <w:rPr>
          <w:rFonts w:ascii="GHEA Grapalat" w:hAnsi="GHEA Grapalat"/>
          <w:sz w:val="24"/>
          <w:szCs w:val="24"/>
          <w:lang w:val="hy-AM"/>
        </w:rPr>
        <w:t xml:space="preserve"> 8</w:t>
      </w:r>
      <w:r w:rsidRPr="001924B3">
        <w:rPr>
          <w:rFonts w:ascii="GHEA Grapalat" w:hAnsi="GHEA Grapalat"/>
          <w:sz w:val="24"/>
          <w:szCs w:val="24"/>
          <w:lang w:val="hy-AM"/>
        </w:rPr>
        <w:t>-</w:t>
      </w:r>
      <w:r w:rsidR="00B15BD0">
        <w:rPr>
          <w:rFonts w:ascii="GHEA Grapalat" w:hAnsi="GHEA Grapalat"/>
          <w:sz w:val="24"/>
          <w:szCs w:val="24"/>
          <w:lang w:val="hy-AM"/>
        </w:rPr>
        <w:t>րդ</w:t>
      </w:r>
      <w:r w:rsidRPr="001924B3">
        <w:rPr>
          <w:rFonts w:ascii="GHEA Grapalat" w:hAnsi="GHEA Grapalat"/>
          <w:sz w:val="24"/>
          <w:szCs w:val="24"/>
          <w:lang w:val="hy-AM"/>
        </w:rPr>
        <w:t xml:space="preserve"> կետ.</w:t>
      </w:r>
    </w:p>
    <w:p w:rsidR="00715750" w:rsidRPr="00715750" w:rsidRDefault="00715750" w:rsidP="00715750">
      <w:pPr>
        <w:tabs>
          <w:tab w:val="left" w:pos="360"/>
        </w:tabs>
        <w:spacing w:after="0" w:line="240" w:lineRule="auto"/>
        <w:jc w:val="both"/>
        <w:rPr>
          <w:rFonts w:ascii="GHEA Grapalat" w:hAnsi="GHEA Grapalat"/>
          <w:b/>
          <w:sz w:val="24"/>
          <w:szCs w:val="24"/>
          <w:lang w:val="hy-AM"/>
        </w:rPr>
      </w:pPr>
      <w:r>
        <w:rPr>
          <w:rFonts w:ascii="GHEA Grapalat" w:hAnsi="GHEA Grapalat"/>
          <w:color w:val="000000"/>
          <w:lang w:val="hy-AM"/>
        </w:rPr>
        <w:tab/>
      </w:r>
      <w:r w:rsidRPr="00F93E16">
        <w:rPr>
          <w:rFonts w:ascii="GHEA Grapalat" w:hAnsi="GHEA Grapalat"/>
          <w:color w:val="000000"/>
          <w:sz w:val="24"/>
          <w:szCs w:val="24"/>
          <w:lang w:val="hy-AM"/>
        </w:rPr>
        <w:t>2</w:t>
      </w:r>
      <w:r w:rsidR="00F93E16" w:rsidRPr="00F93E16">
        <w:rPr>
          <w:rFonts w:ascii="GHEA Grapalat" w:hAnsi="GHEA Grapalat"/>
          <w:color w:val="000000"/>
          <w:sz w:val="24"/>
          <w:szCs w:val="24"/>
          <w:lang w:val="hy-AM"/>
        </w:rPr>
        <w:t>)</w:t>
      </w:r>
      <w:r w:rsidRPr="00715750">
        <w:rPr>
          <w:rFonts w:ascii="GHEA Grapalat" w:hAnsi="GHEA Grapalat"/>
          <w:sz w:val="24"/>
          <w:szCs w:val="24"/>
          <w:lang w:val="hy-AM"/>
        </w:rPr>
        <w:t xml:space="preserve"> Անդրեյ Մելքոնի Զաքարյան</w:t>
      </w:r>
      <w:r w:rsidRPr="00715750">
        <w:rPr>
          <w:rFonts w:ascii="GHEA Grapalat" w:hAnsi="GHEA Grapalat"/>
          <w:b/>
          <w:sz w:val="24"/>
          <w:szCs w:val="24"/>
          <w:lang w:val="hy-AM"/>
        </w:rPr>
        <w:t xml:space="preserve"> </w:t>
      </w:r>
      <w:r w:rsidRPr="00715750">
        <w:rPr>
          <w:rFonts w:ascii="GHEA Grapalat" w:hAnsi="GHEA Grapalat"/>
          <w:sz w:val="24"/>
          <w:szCs w:val="24"/>
          <w:lang w:val="hy-AM"/>
        </w:rPr>
        <w:t>(ծնվ.՝ 12.05.1999թ., բնակության վայրը՝ քաղ. Երևան, Շինարարների 28, բն. 41,</w:t>
      </w:r>
      <w:r w:rsidRPr="00715750">
        <w:rPr>
          <w:rFonts w:ascii="GHEA Grapalat" w:hAnsi="GHEA Grapalat"/>
          <w:b/>
          <w:sz w:val="24"/>
          <w:szCs w:val="24"/>
          <w:lang w:val="hy-AM"/>
        </w:rPr>
        <w:t xml:space="preserve"> </w:t>
      </w:r>
      <w:r w:rsidRPr="00715750">
        <w:rPr>
          <w:rFonts w:ascii="GHEA Grapalat" w:hAnsi="GHEA Grapalat"/>
          <w:sz w:val="24"/>
          <w:szCs w:val="24"/>
          <w:lang w:val="hy-AM"/>
        </w:rPr>
        <w:t>Մոսկվայի ֆիզիկա-տեխնիկական համալսարան): Նվաճումը՝ Հայաստանի Հանրապետության կառավարության 2018 թվականի ապրիլի 12-ի N 451-Ն որոշման հավելվածի 7-րդ կետ</w:t>
      </w:r>
      <w:r w:rsidR="0099438F">
        <w:rPr>
          <w:rFonts w:ascii="GHEA Grapalat" w:hAnsi="GHEA Grapalat"/>
          <w:sz w:val="24"/>
          <w:szCs w:val="24"/>
          <w:lang w:val="hy-AM"/>
        </w:rPr>
        <w:t>:</w:t>
      </w:r>
    </w:p>
    <w:p w:rsidR="00920EC8" w:rsidRPr="00BC5BC3" w:rsidRDefault="00920EC8" w:rsidP="00BC5BC3">
      <w:pPr>
        <w:ind w:firstLine="270"/>
        <w:jc w:val="both"/>
        <w:rPr>
          <w:rFonts w:ascii="GHEA Grapalat" w:hAnsi="GHEA Grapalat"/>
          <w:b/>
          <w:i/>
          <w:sz w:val="24"/>
          <w:szCs w:val="24"/>
          <w:lang w:val="hy-AM"/>
        </w:rPr>
      </w:pPr>
    </w:p>
    <w:p w:rsidR="00BC5BC3" w:rsidRDefault="00BC5BC3" w:rsidP="00920EC8">
      <w:pPr>
        <w:spacing w:after="0" w:line="240" w:lineRule="auto"/>
        <w:ind w:firstLine="720"/>
        <w:jc w:val="both"/>
        <w:rPr>
          <w:rFonts w:ascii="GHEA Grapalat" w:hAnsi="GHEA Grapalat"/>
          <w:b/>
          <w:sz w:val="24"/>
          <w:szCs w:val="24"/>
          <w:lang w:val="hy-AM"/>
        </w:rPr>
      </w:pPr>
    </w:p>
    <w:p w:rsidR="00BC5BC3" w:rsidRDefault="00BC5BC3" w:rsidP="00920EC8">
      <w:pPr>
        <w:spacing w:after="0" w:line="240" w:lineRule="auto"/>
        <w:ind w:firstLine="720"/>
        <w:jc w:val="both"/>
        <w:rPr>
          <w:rFonts w:ascii="GHEA Grapalat" w:hAnsi="GHEA Grapalat"/>
          <w:b/>
          <w:sz w:val="24"/>
          <w:szCs w:val="24"/>
          <w:lang w:val="hy-AM"/>
        </w:rPr>
      </w:pPr>
    </w:p>
    <w:p w:rsidR="00BC5BC3" w:rsidRDefault="00BC5BC3" w:rsidP="00920EC8">
      <w:pPr>
        <w:spacing w:after="0" w:line="240" w:lineRule="auto"/>
        <w:ind w:firstLine="720"/>
        <w:jc w:val="both"/>
        <w:rPr>
          <w:rFonts w:ascii="GHEA Grapalat" w:hAnsi="GHEA Grapalat"/>
          <w:b/>
          <w:sz w:val="24"/>
          <w:szCs w:val="24"/>
          <w:lang w:val="hy-AM"/>
        </w:rPr>
      </w:pPr>
    </w:p>
    <w:p w:rsidR="00BC5BC3" w:rsidRDefault="00BC5BC3" w:rsidP="00920EC8">
      <w:pPr>
        <w:spacing w:after="0" w:line="240" w:lineRule="auto"/>
        <w:ind w:firstLine="720"/>
        <w:jc w:val="both"/>
        <w:rPr>
          <w:rFonts w:ascii="GHEA Grapalat" w:hAnsi="GHEA Grapalat"/>
          <w:b/>
          <w:sz w:val="24"/>
          <w:szCs w:val="24"/>
          <w:lang w:val="hy-AM"/>
        </w:rPr>
      </w:pPr>
    </w:p>
    <w:p w:rsidR="00920EC8" w:rsidRPr="00920EC8" w:rsidRDefault="00920EC8" w:rsidP="00920EC8">
      <w:pPr>
        <w:spacing w:after="0" w:line="240" w:lineRule="auto"/>
        <w:ind w:firstLine="720"/>
        <w:jc w:val="both"/>
        <w:rPr>
          <w:rFonts w:ascii="GHEA Grapalat" w:hAnsi="GHEA Grapalat"/>
          <w:b/>
          <w:sz w:val="24"/>
          <w:szCs w:val="24"/>
          <w:lang w:val="hy-AM"/>
        </w:rPr>
      </w:pPr>
      <w:r w:rsidRPr="00920EC8">
        <w:rPr>
          <w:rFonts w:ascii="GHEA Grapalat" w:hAnsi="GHEA Grapalat"/>
          <w:b/>
          <w:sz w:val="24"/>
          <w:szCs w:val="24"/>
          <w:lang w:val="hy-AM"/>
        </w:rPr>
        <w:t>Հայաստանի Հանրապետության</w:t>
      </w:r>
    </w:p>
    <w:p w:rsidR="00920EC8" w:rsidRDefault="00920EC8" w:rsidP="00920EC8">
      <w:pPr>
        <w:tabs>
          <w:tab w:val="left" w:pos="7080"/>
        </w:tabs>
        <w:spacing w:after="0" w:line="240" w:lineRule="auto"/>
        <w:ind w:firstLine="720"/>
        <w:jc w:val="both"/>
        <w:rPr>
          <w:rFonts w:ascii="GHEA Grapalat" w:hAnsi="GHEA Grapalat"/>
          <w:b/>
          <w:sz w:val="24"/>
          <w:szCs w:val="24"/>
          <w:lang w:val="hy-AM"/>
        </w:rPr>
      </w:pPr>
      <w:r w:rsidRPr="00920EC8">
        <w:rPr>
          <w:rFonts w:ascii="GHEA Grapalat" w:hAnsi="GHEA Grapalat"/>
          <w:b/>
          <w:sz w:val="24"/>
          <w:szCs w:val="24"/>
          <w:lang w:val="hy-AM"/>
        </w:rPr>
        <w:t xml:space="preserve"> </w:t>
      </w:r>
      <w:r>
        <w:rPr>
          <w:rFonts w:ascii="GHEA Grapalat" w:hAnsi="GHEA Grapalat"/>
          <w:b/>
          <w:sz w:val="24"/>
          <w:szCs w:val="24"/>
          <w:lang w:val="hy-AM"/>
        </w:rPr>
        <w:t xml:space="preserve">              </w:t>
      </w:r>
      <w:r w:rsidRPr="00920EC8">
        <w:rPr>
          <w:rFonts w:ascii="GHEA Grapalat" w:hAnsi="GHEA Grapalat"/>
          <w:b/>
          <w:sz w:val="24"/>
          <w:szCs w:val="24"/>
          <w:lang w:val="hy-AM"/>
        </w:rPr>
        <w:t>վարչապետ</w:t>
      </w:r>
      <w:r w:rsidRPr="00920EC8">
        <w:rPr>
          <w:rFonts w:ascii="GHEA Grapalat" w:hAnsi="GHEA Grapalat"/>
          <w:b/>
          <w:sz w:val="24"/>
          <w:szCs w:val="24"/>
          <w:lang w:val="hy-AM"/>
        </w:rPr>
        <w:tab/>
        <w:t>Նիկոլ Փաշինյան</w:t>
      </w:r>
    </w:p>
    <w:p w:rsidR="00772DC1" w:rsidRDefault="00772DC1" w:rsidP="00E05EA0">
      <w:pPr>
        <w:pStyle w:val="NormalWeb"/>
        <w:spacing w:before="0" w:beforeAutospacing="0" w:after="0" w:afterAutospacing="0"/>
        <w:rPr>
          <w:rFonts w:ascii="GHEA Grapalat" w:eastAsiaTheme="minorHAnsi" w:hAnsi="GHEA Grapalat" w:cstheme="minorBidi"/>
          <w:b/>
          <w:lang w:val="hy-AM"/>
        </w:rPr>
      </w:pPr>
    </w:p>
    <w:p w:rsidR="00E05EA0" w:rsidRDefault="00E05EA0" w:rsidP="00E05EA0">
      <w:pPr>
        <w:pStyle w:val="NormalWeb"/>
        <w:spacing w:before="0" w:beforeAutospacing="0" w:after="0" w:afterAutospacing="0"/>
        <w:rPr>
          <w:rStyle w:val="Strong"/>
          <w:rFonts w:ascii="GHEA Grapalat" w:hAnsi="GHEA Grapalat"/>
          <w:color w:val="000000"/>
          <w:sz w:val="18"/>
          <w:szCs w:val="18"/>
          <w:lang w:val="hy-AM"/>
        </w:rPr>
      </w:pPr>
    </w:p>
    <w:p w:rsidR="00772DC1" w:rsidRDefault="00772DC1" w:rsidP="00920EC8">
      <w:pPr>
        <w:pStyle w:val="NormalWeb"/>
        <w:spacing w:before="0" w:beforeAutospacing="0" w:after="0" w:afterAutospacing="0"/>
        <w:jc w:val="right"/>
        <w:rPr>
          <w:rStyle w:val="Strong"/>
          <w:rFonts w:ascii="GHEA Grapalat" w:hAnsi="GHEA Grapalat"/>
          <w:color w:val="000000"/>
          <w:sz w:val="18"/>
          <w:szCs w:val="18"/>
          <w:lang w:val="hy-AM"/>
        </w:rPr>
      </w:pPr>
    </w:p>
    <w:p w:rsidR="00580EB6" w:rsidRPr="00580EB6" w:rsidRDefault="00580EB6" w:rsidP="00580EB6">
      <w:pPr>
        <w:pStyle w:val="NormalWeb"/>
        <w:shd w:val="clear" w:color="auto" w:fill="FFFFFF"/>
        <w:spacing w:before="0" w:beforeAutospacing="0" w:after="0"/>
        <w:ind w:firstLine="540"/>
        <w:jc w:val="both"/>
        <w:rPr>
          <w:rFonts w:ascii="GHEA Grapalat" w:hAnsi="GHEA Grapalat"/>
          <w:lang w:val="hy-AM"/>
        </w:rPr>
      </w:pPr>
    </w:p>
    <w:p w:rsidR="00D66201" w:rsidRPr="0086164C" w:rsidRDefault="00D66201" w:rsidP="00D66201">
      <w:pPr>
        <w:jc w:val="center"/>
        <w:rPr>
          <w:rFonts w:ascii="GHEA Grapalat" w:hAnsi="GHEA Grapalat"/>
          <w:b/>
          <w:sz w:val="24"/>
          <w:szCs w:val="24"/>
          <w:lang w:val="hy-AM"/>
        </w:rPr>
      </w:pPr>
      <w:r w:rsidRPr="0086164C">
        <w:rPr>
          <w:rFonts w:ascii="GHEA Grapalat" w:hAnsi="GHEA Grapalat"/>
          <w:b/>
          <w:sz w:val="24"/>
          <w:szCs w:val="24"/>
          <w:lang w:val="hy-AM"/>
        </w:rPr>
        <w:lastRenderedPageBreak/>
        <w:t>ՀԻՄՆԱՎՈՐՈՒՄ</w:t>
      </w:r>
    </w:p>
    <w:p w:rsidR="00D66201" w:rsidRPr="0086164C" w:rsidRDefault="00715750" w:rsidP="00D66201">
      <w:pPr>
        <w:jc w:val="center"/>
        <w:rPr>
          <w:rFonts w:ascii="GHEA Grapalat" w:hAnsi="GHEA Grapalat"/>
          <w:b/>
          <w:sz w:val="24"/>
          <w:szCs w:val="24"/>
          <w:lang w:val="hy-AM"/>
        </w:rPr>
      </w:pPr>
      <w:r>
        <w:rPr>
          <w:rFonts w:ascii="GHEA Grapalat" w:hAnsi="GHEA Grapalat"/>
          <w:b/>
          <w:sz w:val="24"/>
          <w:szCs w:val="24"/>
          <w:lang w:val="hy-AM"/>
        </w:rPr>
        <w:t>«</w:t>
      </w:r>
      <w:r w:rsidRPr="002363CE">
        <w:rPr>
          <w:rFonts w:ascii="GHEA Grapalat" w:hAnsi="GHEA Grapalat"/>
          <w:b/>
          <w:sz w:val="24"/>
          <w:szCs w:val="24"/>
          <w:lang w:val="hy-AM"/>
        </w:rPr>
        <w:t>ԿՐԹՈՒԹՅԱՆ ԵՎ ԳԻՏՈՒԹՅԱՆ ԲՆԱԳԱՎԱՌՆԵՐՈՒՄ ՆՇԱՆԱԿԱԼԻ ՆՎԱՃՈՒՄՆԵՐ ՈՒՆԵՑՈՂ ՔԱՂԱՔԱՑԻՆԵՐ</w:t>
      </w:r>
      <w:r>
        <w:rPr>
          <w:rFonts w:ascii="GHEA Grapalat" w:hAnsi="GHEA Grapalat"/>
          <w:b/>
          <w:sz w:val="24"/>
          <w:szCs w:val="24"/>
          <w:lang w:val="hy-AM"/>
        </w:rPr>
        <w:t xml:space="preserve"> ԳՐԻԳՈՐ ԲԵԶԻՐԳԱՆՅԱՆԻՆ ԵՎ ԱՆԴՐԵՅ ԶԱՔԱՐՅԱՆԻՆ</w:t>
      </w:r>
      <w:r w:rsidRPr="002363CE">
        <w:rPr>
          <w:rFonts w:ascii="GHEA Grapalat" w:hAnsi="GHEA Grapalat"/>
          <w:b/>
          <w:sz w:val="24"/>
          <w:szCs w:val="24"/>
          <w:lang w:val="hy-AM"/>
        </w:rPr>
        <w:t xml:space="preserve"> </w:t>
      </w:r>
      <w:r>
        <w:rPr>
          <w:rFonts w:ascii="GHEA Grapalat" w:hAnsi="GHEA Grapalat"/>
          <w:b/>
          <w:sz w:val="24"/>
          <w:szCs w:val="24"/>
          <w:lang w:val="hy-AM"/>
        </w:rPr>
        <w:t>ՇԱՐ</w:t>
      </w:r>
      <w:r w:rsidRPr="002363CE">
        <w:rPr>
          <w:rFonts w:ascii="GHEA Grapalat" w:hAnsi="GHEA Grapalat"/>
          <w:b/>
          <w:sz w:val="24"/>
          <w:szCs w:val="24"/>
          <w:lang w:val="hy-AM"/>
        </w:rPr>
        <w:t>ՔԱՅԻՆ ԿԱԶՄԻ ՊԱՐՏԱԴ</w:t>
      </w:r>
      <w:r>
        <w:rPr>
          <w:rFonts w:ascii="GHEA Grapalat" w:hAnsi="GHEA Grapalat"/>
          <w:b/>
          <w:sz w:val="24"/>
          <w:szCs w:val="24"/>
          <w:lang w:val="hy-AM"/>
        </w:rPr>
        <w:t>Ի</w:t>
      </w:r>
      <w:r w:rsidRPr="002363CE">
        <w:rPr>
          <w:rFonts w:ascii="GHEA Grapalat" w:hAnsi="GHEA Grapalat"/>
          <w:b/>
          <w:sz w:val="24"/>
          <w:szCs w:val="24"/>
          <w:lang w:val="hy-AM"/>
        </w:rPr>
        <w:t>Ր ԶԻՆՎՈՐԱԿԱՆ ԾԱՌԱՅՈՒԹՅԱՆ 2019 ԹՎԱԿԱՆԻ ՁՄԵՌԱՅԻՆ ԶՈՐԱԿՈՉԻՑ ՏԱՐԿԵՏՈՒՄ ՏԱԼՈՒ ՄԱՍԻՆ</w:t>
      </w:r>
      <w:r>
        <w:rPr>
          <w:rFonts w:ascii="GHEA Grapalat" w:hAnsi="GHEA Grapalat"/>
          <w:b/>
          <w:sz w:val="24"/>
          <w:szCs w:val="24"/>
          <w:lang w:val="hy-AM"/>
        </w:rPr>
        <w:t xml:space="preserve">» </w:t>
      </w:r>
      <w:r w:rsidR="00D66201" w:rsidRPr="0086164C">
        <w:rPr>
          <w:rFonts w:ascii="GHEA Grapalat" w:hAnsi="GHEA Grapalat"/>
          <w:b/>
          <w:sz w:val="24"/>
          <w:szCs w:val="24"/>
          <w:lang w:val="hy-AM"/>
        </w:rPr>
        <w:t>ՀԱՅԱՍՏԱՆԻ ՀԱՆՐԱՊԵՏՈՒԹՅԱՆ ԿԱՌԱՎԱՐՈՒԹՅԱՆ ՈՐՈՇՄԱՆ ՆԱԽԱԳԾԻ ՎԵՐԱԲԵՐՅԱԼ</w:t>
      </w:r>
    </w:p>
    <w:p w:rsidR="00D66201" w:rsidRPr="0086164C" w:rsidRDefault="00D66201" w:rsidP="00D66201">
      <w:pPr>
        <w:jc w:val="center"/>
        <w:rPr>
          <w:rFonts w:ascii="GHEA Grapalat" w:hAnsi="GHEA Grapalat" w:cs="Tahoma"/>
          <w:noProof/>
          <w:sz w:val="24"/>
          <w:szCs w:val="24"/>
          <w:lang w:val="hy-AM"/>
        </w:rPr>
      </w:pPr>
    </w:p>
    <w:p w:rsidR="00D66201" w:rsidRPr="0086164C" w:rsidRDefault="00D66201" w:rsidP="00D66201">
      <w:pPr>
        <w:pStyle w:val="NormalWeb"/>
        <w:numPr>
          <w:ilvl w:val="0"/>
          <w:numId w:val="16"/>
        </w:numPr>
        <w:spacing w:before="0" w:beforeAutospacing="0" w:after="0" w:afterAutospacing="0"/>
        <w:rPr>
          <w:rFonts w:ascii="GHEA Grapalat" w:hAnsi="GHEA Grapalat" w:cs="Sylfaen"/>
          <w:b/>
          <w:lang w:val="hy-AM"/>
        </w:rPr>
      </w:pPr>
      <w:r w:rsidRPr="0086164C">
        <w:rPr>
          <w:rFonts w:ascii="GHEA Grapalat" w:hAnsi="GHEA Grapalat" w:cs="Sylfaen"/>
          <w:b/>
          <w:lang w:val="hy-AM"/>
        </w:rPr>
        <w:t xml:space="preserve">Իրավական ակտի ընդունման անհրաժեշտությունը </w:t>
      </w:r>
    </w:p>
    <w:p w:rsidR="00D66201" w:rsidRPr="0086164C" w:rsidRDefault="00D66201" w:rsidP="00D66201">
      <w:pPr>
        <w:pStyle w:val="NormalWeb"/>
        <w:spacing w:before="0" w:beforeAutospacing="0" w:after="0" w:afterAutospacing="0"/>
        <w:ind w:left="1068"/>
        <w:rPr>
          <w:rFonts w:ascii="GHEA Grapalat" w:hAnsi="GHEA Grapalat" w:cs="Sylfaen"/>
          <w:u w:val="single"/>
          <w:lang w:val="hy-AM"/>
        </w:rPr>
      </w:pPr>
    </w:p>
    <w:p w:rsidR="00D66201" w:rsidRPr="0086164C" w:rsidRDefault="00D66201" w:rsidP="00D66201">
      <w:pPr>
        <w:pStyle w:val="NormalWeb"/>
        <w:spacing w:before="0" w:beforeAutospacing="0" w:after="0" w:afterAutospacing="0"/>
        <w:ind w:firstLine="708"/>
        <w:jc w:val="both"/>
        <w:rPr>
          <w:rFonts w:ascii="GHEA Grapalat" w:hAnsi="GHEA Grapalat" w:cs="Sylfaen"/>
          <w:lang w:val="hy-AM"/>
        </w:rPr>
      </w:pPr>
      <w:r w:rsidRPr="0086164C">
        <w:rPr>
          <w:rFonts w:ascii="GHEA Grapalat" w:hAnsi="GHEA Grapalat"/>
          <w:color w:val="000000"/>
          <w:lang w:val="hy-AM"/>
        </w:rPr>
        <w:t>«Կ</w:t>
      </w:r>
      <w:r w:rsidRPr="0086164C">
        <w:rPr>
          <w:rFonts w:ascii="GHEA Grapalat" w:hAnsi="GHEA Grapalat"/>
          <w:lang w:val="hy-AM"/>
        </w:rPr>
        <w:t>րթության և գիտության բնագավառներում նշանակալի նվաճումներ ունեցող քաղաքացիներ</w:t>
      </w:r>
      <w:r w:rsidR="00F93E16">
        <w:rPr>
          <w:rFonts w:ascii="GHEA Grapalat" w:hAnsi="GHEA Grapalat"/>
          <w:lang w:val="hy-AM"/>
        </w:rPr>
        <w:t xml:space="preserve"> Գրիգոր Բեզիրգանյան</w:t>
      </w:r>
      <w:r w:rsidRPr="0086164C">
        <w:rPr>
          <w:rFonts w:ascii="GHEA Grapalat" w:hAnsi="GHEA Grapalat"/>
          <w:lang w:val="hy-AM"/>
        </w:rPr>
        <w:t xml:space="preserve">ին </w:t>
      </w:r>
      <w:r w:rsidR="00F93E16">
        <w:rPr>
          <w:rFonts w:ascii="GHEA Grapalat" w:hAnsi="GHEA Grapalat"/>
          <w:lang w:val="hy-AM"/>
        </w:rPr>
        <w:t xml:space="preserve">և Անդրեյ Զաքարյանին </w:t>
      </w:r>
      <w:r w:rsidRPr="0086164C">
        <w:rPr>
          <w:rFonts w:ascii="GHEA Grapalat" w:hAnsi="GHEA Grapalat"/>
          <w:lang w:val="hy-AM"/>
        </w:rPr>
        <w:t>շարքային կազմի պարտադիր զինվորական ծառայության 2019 թվականի ձմեռային զորակոչից տարկետում տալու մասին</w:t>
      </w:r>
      <w:r w:rsidRPr="0086164C">
        <w:rPr>
          <w:rFonts w:ascii="GHEA Grapalat" w:hAnsi="GHEA Grapalat"/>
          <w:color w:val="000000"/>
          <w:lang w:val="hy-AM"/>
        </w:rPr>
        <w:t xml:space="preserve">» </w:t>
      </w:r>
      <w:r w:rsidRPr="0086164C">
        <w:rPr>
          <w:rFonts w:ascii="GHEA Grapalat" w:hAnsi="GHEA Grapalat" w:cs="Sylfaen"/>
          <w:lang w:val="hy-AM"/>
        </w:rPr>
        <w:t>Հայաստանի Հանրապետության կառավարության</w:t>
      </w:r>
      <w:r w:rsidRPr="0086164C">
        <w:rPr>
          <w:rFonts w:ascii="GHEA Grapalat" w:hAnsi="GHEA Grapalat" w:cs="Sylfaen"/>
          <w:b/>
          <w:lang w:val="hy-AM"/>
        </w:rPr>
        <w:t xml:space="preserve"> </w:t>
      </w:r>
      <w:r w:rsidRPr="0086164C">
        <w:rPr>
          <w:rFonts w:ascii="GHEA Grapalat" w:hAnsi="GHEA Grapalat" w:cs="Sylfaen"/>
          <w:lang w:val="hy-AM"/>
        </w:rPr>
        <w:t>որոշման</w:t>
      </w:r>
      <w:r>
        <w:rPr>
          <w:rFonts w:ascii="GHEA Grapalat" w:hAnsi="GHEA Grapalat" w:cs="Sylfaen"/>
          <w:b/>
          <w:lang w:val="hy-AM"/>
        </w:rPr>
        <w:t xml:space="preserve"> </w:t>
      </w:r>
      <w:r w:rsidRPr="0086164C">
        <w:rPr>
          <w:rFonts w:ascii="GHEA Grapalat" w:hAnsi="GHEA Grapalat" w:cs="Sylfaen"/>
          <w:lang w:val="hy-AM"/>
        </w:rPr>
        <w:t>նախագծի ընդունման անհրաժեշտությունը պայմանավորված է ՀՀ կառավարության 2018 թվականի ապրիլի 12-ի «Գ</w:t>
      </w:r>
      <w:r w:rsidRPr="0086164C">
        <w:rPr>
          <w:rFonts w:ascii="GHEA Grapalat" w:hAnsi="GHEA Grapalat"/>
          <w:bCs/>
          <w:color w:val="000000"/>
          <w:shd w:val="clear" w:color="auto" w:fill="FFFFFF"/>
          <w:lang w:val="hy-AM"/>
        </w:rPr>
        <w:t>իտության և կրթության բնագավառներում նշանակալի նվաճումներ ունեցող քաղաքացիներին պարտադիր զինվորական ծառայության զորակոչից տարկետում տալու կարգը և պայմանները սահմանելու, Հայաստանի Հանրապետության կառավարության 2002 թվականի օգոստոսի 29-ի N 1394-Ն և 2015 թվականի փետրվարի 5-ի N 117-Ն որոշումներում փոփոխություններ կատարելու, ինչպես նաև Հայաստանի Հանրապետության կառավարության 2000 թվականի հունվարի 13-ի N 15 որոշումն ուժը կորցրած ճանաչելու մասին» N 451-Ն որոշմամբ:</w:t>
      </w:r>
    </w:p>
    <w:p w:rsidR="00D66201" w:rsidRPr="0086164C" w:rsidRDefault="00D66201" w:rsidP="00D66201">
      <w:pPr>
        <w:pStyle w:val="NormalWeb"/>
        <w:spacing w:before="0" w:beforeAutospacing="0" w:after="0" w:afterAutospacing="0"/>
        <w:jc w:val="both"/>
        <w:rPr>
          <w:rFonts w:ascii="GHEA Grapalat" w:hAnsi="GHEA Grapalat" w:cs="Sylfaen"/>
          <w:b/>
          <w:lang w:val="hy-AM"/>
        </w:rPr>
      </w:pPr>
    </w:p>
    <w:p w:rsidR="00D66201" w:rsidRPr="0086164C" w:rsidRDefault="00D66201" w:rsidP="00D66201">
      <w:pPr>
        <w:pStyle w:val="NormalWeb"/>
        <w:numPr>
          <w:ilvl w:val="0"/>
          <w:numId w:val="16"/>
        </w:numPr>
        <w:spacing w:before="0" w:beforeAutospacing="0" w:after="0" w:afterAutospacing="0"/>
        <w:jc w:val="both"/>
        <w:rPr>
          <w:rFonts w:ascii="GHEA Grapalat" w:hAnsi="GHEA Grapalat" w:cs="Sylfaen"/>
          <w:b/>
          <w:lang w:val="hy-AM"/>
        </w:rPr>
      </w:pPr>
      <w:r w:rsidRPr="0086164C">
        <w:rPr>
          <w:rFonts w:ascii="GHEA Grapalat" w:hAnsi="GHEA Grapalat" w:cs="Sylfaen"/>
          <w:b/>
          <w:lang w:val="hy-AM"/>
        </w:rPr>
        <w:t xml:space="preserve">Ընթացիկ իրավիճակը և խնդիրները </w:t>
      </w:r>
    </w:p>
    <w:p w:rsidR="00D66201" w:rsidRPr="0086164C" w:rsidRDefault="00D66201" w:rsidP="00D66201">
      <w:pPr>
        <w:pStyle w:val="NormalWeb"/>
        <w:spacing w:before="0" w:beforeAutospacing="0" w:after="0" w:afterAutospacing="0"/>
        <w:ind w:left="1068"/>
        <w:jc w:val="both"/>
        <w:rPr>
          <w:rFonts w:ascii="GHEA Grapalat" w:hAnsi="GHEA Grapalat" w:cs="Sylfaen"/>
          <w:u w:val="single"/>
          <w:lang w:val="hy-AM"/>
        </w:rPr>
      </w:pPr>
    </w:p>
    <w:p w:rsidR="00D66201" w:rsidRPr="0086164C" w:rsidRDefault="00D66201" w:rsidP="00D66201">
      <w:pPr>
        <w:pStyle w:val="NormalWeb"/>
        <w:spacing w:before="0" w:beforeAutospacing="0" w:after="0" w:afterAutospacing="0"/>
        <w:ind w:firstLine="708"/>
        <w:jc w:val="both"/>
        <w:rPr>
          <w:rFonts w:ascii="GHEA Grapalat" w:hAnsi="GHEA Grapalat"/>
          <w:bCs/>
          <w:color w:val="000000"/>
          <w:shd w:val="clear" w:color="auto" w:fill="FFFFFF"/>
          <w:lang w:val="hy-AM"/>
        </w:rPr>
      </w:pPr>
      <w:r w:rsidRPr="0086164C">
        <w:rPr>
          <w:rFonts w:ascii="GHEA Grapalat" w:hAnsi="GHEA Grapalat" w:cs="Sylfaen"/>
          <w:lang w:val="hy-AM"/>
        </w:rPr>
        <w:t>ՀՀ կառավարության 2018 թվականի ապրիլի 12-ի «Գ</w:t>
      </w:r>
      <w:r w:rsidRPr="0086164C">
        <w:rPr>
          <w:rFonts w:ascii="GHEA Grapalat" w:hAnsi="GHEA Grapalat"/>
          <w:bCs/>
          <w:color w:val="000000"/>
          <w:shd w:val="clear" w:color="auto" w:fill="FFFFFF"/>
          <w:lang w:val="hy-AM"/>
        </w:rPr>
        <w:t xml:space="preserve">իտության և կրթության բնագավառներում նշանակալի նվաճումներ ունեցող քաղաքացիներին պարտադիր զինվորական ծառայության զորակոչից տարկետում տալու կարգը և պայմանները սահմանելու, Հայաստանի Հանրապետության կառավարության 2002 թվականի օգոստոսի 29-ի N 1394-Ն և 2015 թվականի փետրվարի 5-ի N 117-Ն որոշումներում փոփոխություններ կատարելու, ինչպես նաև Հայաստանի Հանրապետության կառավարության 2000 թվականի հունվարի 13-ի N 15 որոշումն ուժը կորցրած ճանաչելու մասին» N 451-Ն որոշման ընդունումից հետո ՀՀ քաղաքացիներին հնարավորություն է տրվում որոշմամբ հաստատված կարգին համաձայն ստանալ տարկետում: </w:t>
      </w:r>
    </w:p>
    <w:p w:rsidR="00D66201" w:rsidRPr="0086164C" w:rsidRDefault="00D66201" w:rsidP="00D66201">
      <w:pPr>
        <w:pStyle w:val="NormalWeb"/>
        <w:spacing w:before="0" w:beforeAutospacing="0" w:after="0" w:afterAutospacing="0"/>
        <w:ind w:firstLine="708"/>
        <w:jc w:val="both"/>
        <w:rPr>
          <w:rFonts w:ascii="GHEA Grapalat" w:hAnsi="GHEA Grapalat"/>
          <w:color w:val="000000"/>
          <w:lang w:val="hy-AM"/>
        </w:rPr>
      </w:pPr>
      <w:r w:rsidRPr="0086164C">
        <w:rPr>
          <w:rFonts w:ascii="GHEA Grapalat" w:hAnsi="GHEA Grapalat"/>
          <w:color w:val="000000"/>
          <w:lang w:val="hy-AM"/>
        </w:rPr>
        <w:t>Բակալավրի (դիպլոմավորված մասնագետի, ինտեգրացված) կրթական ծրագրով սովորող (կամ տվյալ ուսումնական տարվա շրջանակներում դիմորդ հանդիսացող) քաղաքացիների</w:t>
      </w:r>
      <w:r>
        <w:rPr>
          <w:rFonts w:ascii="GHEA Grapalat" w:hAnsi="GHEA Grapalat"/>
          <w:color w:val="000000"/>
          <w:lang w:val="hy-AM"/>
        </w:rPr>
        <w:t>ն</w:t>
      </w:r>
      <w:r w:rsidRPr="0086164C">
        <w:rPr>
          <w:rFonts w:ascii="GHEA Grapalat" w:hAnsi="GHEA Grapalat"/>
          <w:color w:val="000000"/>
          <w:lang w:val="hy-AM"/>
        </w:rPr>
        <w:t xml:space="preserve"> տրվում է տարկետում</w:t>
      </w:r>
      <w:r>
        <w:rPr>
          <w:rFonts w:ascii="GHEA Grapalat" w:hAnsi="GHEA Grapalat"/>
          <w:color w:val="000000"/>
          <w:lang w:val="hy-AM"/>
        </w:rPr>
        <w:t>,</w:t>
      </w:r>
      <w:r w:rsidRPr="0086164C">
        <w:rPr>
          <w:rFonts w:ascii="GHEA Grapalat" w:hAnsi="GHEA Grapalat"/>
          <w:color w:val="000000"/>
          <w:lang w:val="hy-AM"/>
        </w:rPr>
        <w:t xml:space="preserve"> </w:t>
      </w:r>
      <w:r>
        <w:rPr>
          <w:rFonts w:ascii="GHEA Grapalat" w:hAnsi="GHEA Grapalat"/>
          <w:color w:val="000000"/>
          <w:lang w:val="hy-AM"/>
        </w:rPr>
        <w:t xml:space="preserve">եթե </w:t>
      </w:r>
      <w:r w:rsidRPr="0086164C">
        <w:rPr>
          <w:rFonts w:ascii="GHEA Grapalat" w:hAnsi="GHEA Grapalat"/>
          <w:color w:val="000000"/>
          <w:lang w:val="hy-AM"/>
        </w:rPr>
        <w:t xml:space="preserve">հանձնաժողովին դիմելու օրվան նախորդող երեք տարվա ընթացքում քաղաքացին ստացել է մրցանակներ (ոսկե կամ արծաթե կամ </w:t>
      </w:r>
      <w:r w:rsidRPr="0086164C">
        <w:rPr>
          <w:rFonts w:ascii="GHEA Grapalat" w:hAnsi="GHEA Grapalat"/>
          <w:color w:val="000000"/>
          <w:lang w:val="hy-AM"/>
        </w:rPr>
        <w:lastRenderedPageBreak/>
        <w:t>բրոնզե մեդալներ) դպրոցականների հետևյալ առարկայական միջազգային օլիմպիադաներում՝</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ա. «International Mathematikal Olympiad, IMO»` մաթեմատիկա առարկայից,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բ. «International Physics Olympiad, IPhO»` ֆիզիկա առարկայից,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գ. «International Chemistry Olympiad, IChO»` քիմիա առարկայից,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 xml:space="preserve">դ. «International Olympiad in Informatics, IOI»` ինֆորմատիկա առարկայից, </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ե. «International Biology Olympiad, IBO»` կենսաբանություն առարկայից,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զ. «International Philosopy Olympiad, IPO»` փիլիսոփայություն առարկայից,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է. «International Astronomy Olympiad, IAO»` աստղագիտություն առարկայից,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ը. «International Olympiad on Astronomy and Astrophysics, IOAA»` աստղագիտություն և աստղաֆիզիկա առարկաներից,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թ. «International Geography Olympiad, IGeO»` աշխարհագրություն առարկայից,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ժ. «International Linguistics Olympiad, ILO»` լեզվաբանություն առարկայից,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ժա. «International Junior Science Olympiad, IJSO»` բնագիտություն առարկայից,</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ժբ. «International Earth Sciense Olympiad, IESO»` երկրի մասին գիտություն առարկայից, ինչպես նաև քաղաքացու կողմից հայոց լեզու կամ հայ գրականություն կամ հայ ժողովրդի պատմություն առարկաներից դպրոցականների հանրապետական օլիմպիադաներում գրավել է 1-ին տեղը:</w:t>
      </w:r>
    </w:p>
    <w:p w:rsidR="00D66201" w:rsidRPr="0086164C" w:rsidRDefault="00D66201" w:rsidP="00D66201">
      <w:pPr>
        <w:pStyle w:val="NormalWeb"/>
        <w:spacing w:before="0" w:beforeAutospacing="0" w:after="0" w:afterAutospacing="0"/>
        <w:ind w:firstLine="720"/>
        <w:jc w:val="both"/>
        <w:rPr>
          <w:rFonts w:ascii="GHEA Grapalat" w:hAnsi="GHEA Grapalat"/>
          <w:color w:val="000000"/>
          <w:lang w:val="hy-AM"/>
        </w:rPr>
      </w:pPr>
      <w:r w:rsidRPr="0086164C">
        <w:rPr>
          <w:rFonts w:ascii="GHEA Grapalat" w:hAnsi="GHEA Grapalat"/>
          <w:color w:val="000000"/>
          <w:lang w:val="hy-AM"/>
        </w:rPr>
        <w:t>Մագիստրատուրայի և ասպիրանտուրայի կրթական ծրագրերով սովորող (կամ դիմորդ հանդիսացող) քաղաքացիների նշանակալի նվաճումները գնահատվում են ըստ՝</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1) դիմելու օրվան նախորդող երեք տարվա ընթացքում տվյալ մասնագիտության գծով միջազգային գիտատեղեկատվական շտեմարաններերում, ինչպես նաև բարձրագույն որակավորման կոմիտեի ցանկում ընդգրկված ամսագրերում հրապարակված գիտական հոդվածների.</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2) դիմելու օրվան նախորդող երեք տարվա ընթացքում տվյալ մասնագիտության գծով գիտաժողովների զեկույցների.</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3) դիմելու օրվան նախորդող երեք տարվա ընթացքում ստացած գիտակրթական մրցանակների.</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r w:rsidRPr="0086164C">
        <w:rPr>
          <w:rFonts w:ascii="GHEA Grapalat" w:hAnsi="GHEA Grapalat"/>
          <w:color w:val="000000"/>
          <w:lang w:val="hy-AM"/>
        </w:rPr>
        <w:t>4) ուսումնառության շրջանակներում միջին որակական գնահատականի (ՄՈԳ) (մագիստրատուրայի համար՝ բակալավրի, իսկ ասպիրանտուրայի համար՝ մագիստրոսի կրթական ծրագրով ուսումնառության շրջանակներում), որը պետք է կազմի ՄՈԳ-ի առավելագույն արժեքի առնվազն 80 տոկոսը:</w:t>
      </w:r>
    </w:p>
    <w:p w:rsidR="00D66201" w:rsidRPr="0086164C" w:rsidRDefault="00D66201" w:rsidP="00D66201">
      <w:pPr>
        <w:pStyle w:val="NormalWeb"/>
        <w:spacing w:before="0" w:beforeAutospacing="0" w:after="0" w:afterAutospacing="0"/>
        <w:ind w:firstLine="708"/>
        <w:jc w:val="both"/>
        <w:rPr>
          <w:rFonts w:ascii="GHEA Grapalat" w:hAnsi="GHEA Grapalat"/>
          <w:color w:val="000000"/>
          <w:lang w:val="hy-AM"/>
        </w:rPr>
      </w:pPr>
      <w:r w:rsidRPr="0086164C">
        <w:rPr>
          <w:rFonts w:ascii="GHEA Grapalat" w:hAnsi="GHEA Grapalat"/>
          <w:color w:val="000000"/>
          <w:lang w:val="hy-AM"/>
        </w:rPr>
        <w:t xml:space="preserve">Քաղաքացիներին տրվում է նաև տարկետում </w:t>
      </w:r>
      <w:r w:rsidRPr="0086164C">
        <w:rPr>
          <w:rFonts w:ascii="GHEA Grapalat" w:hAnsi="GHEA Grapalat"/>
          <w:color w:val="000000"/>
          <w:shd w:val="clear" w:color="auto" w:fill="FFFFFF"/>
          <w:lang w:val="hy-AM"/>
        </w:rPr>
        <w:t xml:space="preserve">աշխարհի լավագույն բարձրագույն ուսումնական հաստատությունների ակադեմիական վարկանիշավորման </w:t>
      </w:r>
      <w:hyperlink r:id="rId8" w:history="1">
        <w:r w:rsidRPr="0086164C">
          <w:rPr>
            <w:rStyle w:val="Hyperlink"/>
            <w:rFonts w:ascii="GHEA Grapalat" w:hAnsi="GHEA Grapalat"/>
            <w:color w:val="0066CC"/>
            <w:lang w:val="hy-AM"/>
          </w:rPr>
          <w:t>http://www.shanghairanking.com/</w:t>
        </w:r>
      </w:hyperlink>
      <w:r w:rsidRPr="0086164C">
        <w:rPr>
          <w:rFonts w:ascii="GHEA Grapalat" w:hAnsi="GHEA Grapalat"/>
          <w:color w:val="000000"/>
          <w:shd w:val="clear" w:color="auto" w:fill="FFFFFF"/>
          <w:lang w:val="hy-AM"/>
        </w:rPr>
        <w:t xml:space="preserve"> կայքի տվյալ տարվա ցանկերի առաջին հինգ տասնյակում ընդգրկված հաստատություններում բակալավրի (դիպլոմավորված մասնագետի, ինտեգրացված), մագիստրատուրայի, ասպիրանտուրայի և այլ կրթական ծրագրերով առկա ուսուցմամբ սովորելու կամ դիմորդ հանդիսանալու պարագայում:</w:t>
      </w:r>
    </w:p>
    <w:p w:rsidR="00D66201" w:rsidRPr="0086164C" w:rsidRDefault="00D66201" w:rsidP="00D66201">
      <w:pPr>
        <w:pStyle w:val="NormalWeb"/>
        <w:spacing w:before="0" w:beforeAutospacing="0" w:after="0" w:afterAutospacing="0"/>
        <w:ind w:firstLine="300"/>
        <w:jc w:val="both"/>
        <w:rPr>
          <w:rFonts w:ascii="GHEA Grapalat" w:hAnsi="GHEA Grapalat"/>
          <w:color w:val="000000"/>
          <w:lang w:val="hy-AM"/>
        </w:rPr>
      </w:pPr>
    </w:p>
    <w:p w:rsidR="00D66201" w:rsidRPr="0086164C" w:rsidRDefault="00D66201" w:rsidP="00D66201">
      <w:pPr>
        <w:pStyle w:val="NormalWeb"/>
        <w:spacing w:before="0" w:beforeAutospacing="0" w:after="0" w:afterAutospacing="0"/>
        <w:jc w:val="both"/>
        <w:rPr>
          <w:rFonts w:ascii="GHEA Grapalat" w:hAnsi="GHEA Grapalat" w:cs="Sylfaen"/>
          <w:b/>
          <w:lang w:val="hy-AM"/>
        </w:rPr>
      </w:pPr>
    </w:p>
    <w:p w:rsidR="00D66201" w:rsidRPr="0086164C" w:rsidRDefault="00D66201" w:rsidP="00D66201">
      <w:pPr>
        <w:pStyle w:val="ListParagraph"/>
        <w:numPr>
          <w:ilvl w:val="0"/>
          <w:numId w:val="16"/>
        </w:numPr>
        <w:autoSpaceDE w:val="0"/>
        <w:autoSpaceDN w:val="0"/>
        <w:adjustRightInd w:val="0"/>
        <w:spacing w:after="0" w:line="240" w:lineRule="auto"/>
        <w:ind w:left="0" w:firstLine="708"/>
        <w:jc w:val="both"/>
        <w:rPr>
          <w:rFonts w:ascii="GHEA Grapalat" w:hAnsi="GHEA Grapalat"/>
          <w:b/>
          <w:sz w:val="24"/>
          <w:szCs w:val="24"/>
          <w:lang w:val="hy-AM"/>
        </w:rPr>
      </w:pPr>
      <w:r w:rsidRPr="0086164C">
        <w:rPr>
          <w:rFonts w:ascii="GHEA Grapalat" w:hAnsi="GHEA Grapalat"/>
          <w:b/>
          <w:sz w:val="24"/>
          <w:szCs w:val="24"/>
          <w:lang w:val="hy-AM"/>
        </w:rPr>
        <w:lastRenderedPageBreak/>
        <w:t>Նախագծի մշակման գործընթացում ներգրավված ինստիտուտները և անձինք</w:t>
      </w:r>
    </w:p>
    <w:p w:rsidR="00D66201" w:rsidRPr="0086164C" w:rsidRDefault="00D66201" w:rsidP="00D66201">
      <w:pPr>
        <w:pStyle w:val="ListParagraph"/>
        <w:autoSpaceDE w:val="0"/>
        <w:autoSpaceDN w:val="0"/>
        <w:adjustRightInd w:val="0"/>
        <w:ind w:left="1068"/>
        <w:jc w:val="both"/>
        <w:rPr>
          <w:rFonts w:ascii="GHEA Grapalat" w:hAnsi="GHEA Grapalat"/>
          <w:sz w:val="24"/>
          <w:szCs w:val="24"/>
          <w:u w:val="single"/>
          <w:lang w:val="hy-AM"/>
        </w:rPr>
      </w:pPr>
    </w:p>
    <w:p w:rsidR="00D66201" w:rsidRPr="0086164C" w:rsidRDefault="00D66201" w:rsidP="00D66201">
      <w:pPr>
        <w:autoSpaceDE w:val="0"/>
        <w:autoSpaceDN w:val="0"/>
        <w:adjustRightInd w:val="0"/>
        <w:ind w:firstLine="720"/>
        <w:jc w:val="both"/>
        <w:rPr>
          <w:rFonts w:ascii="GHEA Grapalat" w:hAnsi="GHEA Grapalat"/>
          <w:sz w:val="24"/>
          <w:szCs w:val="24"/>
          <w:lang w:val="hy-AM"/>
        </w:rPr>
      </w:pPr>
      <w:r w:rsidRPr="0086164C">
        <w:rPr>
          <w:rFonts w:ascii="GHEA Grapalat" w:hAnsi="GHEA Grapalat"/>
          <w:sz w:val="24"/>
          <w:szCs w:val="24"/>
          <w:lang w:val="hy-AM"/>
        </w:rPr>
        <w:t>Նախագիծը մշակվել է ՀՀ կրթության, գիտության, մշակույթի և սպորտի նախարարության կողմից:</w:t>
      </w:r>
    </w:p>
    <w:p w:rsidR="00D66201" w:rsidRPr="0086164C" w:rsidRDefault="00D66201" w:rsidP="00D66201">
      <w:pPr>
        <w:autoSpaceDE w:val="0"/>
        <w:autoSpaceDN w:val="0"/>
        <w:adjustRightInd w:val="0"/>
        <w:ind w:firstLine="720"/>
        <w:jc w:val="both"/>
        <w:rPr>
          <w:rFonts w:ascii="GHEA Grapalat" w:hAnsi="GHEA Grapalat"/>
          <w:sz w:val="24"/>
          <w:szCs w:val="24"/>
          <w:lang w:val="hy-AM"/>
        </w:rPr>
      </w:pPr>
    </w:p>
    <w:p w:rsidR="00D66201" w:rsidRPr="0086164C" w:rsidRDefault="00D66201" w:rsidP="00D66201">
      <w:pPr>
        <w:pStyle w:val="ListParagraph"/>
        <w:numPr>
          <w:ilvl w:val="0"/>
          <w:numId w:val="16"/>
        </w:numPr>
        <w:autoSpaceDE w:val="0"/>
        <w:autoSpaceDN w:val="0"/>
        <w:adjustRightInd w:val="0"/>
        <w:spacing w:after="0" w:line="240" w:lineRule="auto"/>
        <w:jc w:val="both"/>
        <w:rPr>
          <w:rFonts w:ascii="GHEA Grapalat" w:hAnsi="GHEA Grapalat"/>
          <w:b/>
          <w:sz w:val="24"/>
          <w:szCs w:val="24"/>
          <w:lang w:val="hy-AM"/>
        </w:rPr>
      </w:pPr>
      <w:r w:rsidRPr="0086164C">
        <w:rPr>
          <w:rFonts w:ascii="GHEA Grapalat" w:hAnsi="GHEA Grapalat"/>
          <w:b/>
          <w:sz w:val="24"/>
          <w:szCs w:val="24"/>
          <w:lang w:val="hy-AM"/>
        </w:rPr>
        <w:t>Իրավական ակտի կիրառման դեպքում ակնկալվող արդյունքը</w:t>
      </w:r>
    </w:p>
    <w:p w:rsidR="00D66201" w:rsidRPr="0086164C" w:rsidRDefault="00D66201" w:rsidP="00D66201">
      <w:pPr>
        <w:pStyle w:val="ListParagraph"/>
        <w:autoSpaceDE w:val="0"/>
        <w:autoSpaceDN w:val="0"/>
        <w:adjustRightInd w:val="0"/>
        <w:ind w:left="1068"/>
        <w:jc w:val="both"/>
        <w:rPr>
          <w:rFonts w:ascii="GHEA Grapalat" w:hAnsi="GHEA Grapalat"/>
          <w:sz w:val="24"/>
          <w:szCs w:val="24"/>
          <w:u w:val="single"/>
          <w:lang w:val="hy-AM"/>
        </w:rPr>
      </w:pPr>
    </w:p>
    <w:p w:rsidR="00D66201" w:rsidRPr="0086164C" w:rsidRDefault="00D66201" w:rsidP="00D66201">
      <w:pPr>
        <w:ind w:firstLine="708"/>
        <w:jc w:val="both"/>
        <w:rPr>
          <w:rFonts w:ascii="GHEA Grapalat" w:hAnsi="GHEA Grapalat"/>
          <w:sz w:val="24"/>
          <w:szCs w:val="24"/>
          <w:lang w:val="hy-AM"/>
        </w:rPr>
      </w:pPr>
      <w:r w:rsidRPr="00F93E16">
        <w:rPr>
          <w:rFonts w:ascii="GHEA Grapalat" w:hAnsi="GHEA Grapalat"/>
          <w:color w:val="000000"/>
          <w:sz w:val="24"/>
          <w:szCs w:val="24"/>
          <w:lang w:val="hy-AM"/>
        </w:rPr>
        <w:t>«</w:t>
      </w:r>
      <w:r w:rsidR="00F93E16" w:rsidRPr="00F93E16">
        <w:rPr>
          <w:rFonts w:ascii="GHEA Grapalat" w:hAnsi="GHEA Grapalat"/>
          <w:color w:val="000000"/>
          <w:sz w:val="24"/>
          <w:szCs w:val="24"/>
          <w:lang w:val="hy-AM"/>
        </w:rPr>
        <w:t>Կ</w:t>
      </w:r>
      <w:r w:rsidR="00F93E16" w:rsidRPr="00F93E16">
        <w:rPr>
          <w:rFonts w:ascii="GHEA Grapalat" w:hAnsi="GHEA Grapalat"/>
          <w:sz w:val="24"/>
          <w:szCs w:val="24"/>
          <w:lang w:val="hy-AM"/>
        </w:rPr>
        <w:t>րթության և գիտության բնագավառներում նշանակալի նվաճումներ ունեցող քաղաքացիներ Գրիգոր Բեզիրգանյանին և Անդրեյ Զաքարյանին շարքային կազմի պարտադիր զինվորական ծառայության 2019 թվականի ձմեռային զորակոչից տարկետում տալու մասին</w:t>
      </w:r>
      <w:r w:rsidRPr="00F93E16">
        <w:rPr>
          <w:rFonts w:ascii="GHEA Grapalat" w:hAnsi="GHEA Grapalat"/>
          <w:color w:val="000000"/>
          <w:sz w:val="24"/>
          <w:szCs w:val="24"/>
          <w:lang w:val="hy-AM"/>
        </w:rPr>
        <w:t>»</w:t>
      </w:r>
      <w:r w:rsidRPr="00F93E16">
        <w:rPr>
          <w:rFonts w:ascii="GHEA Grapalat" w:hAnsi="GHEA Grapalat"/>
          <w:color w:val="000000"/>
          <w:sz w:val="28"/>
          <w:szCs w:val="24"/>
          <w:lang w:val="hy-AM"/>
        </w:rPr>
        <w:t xml:space="preserve"> </w:t>
      </w:r>
      <w:r w:rsidRPr="0086164C">
        <w:rPr>
          <w:rFonts w:ascii="GHEA Grapalat" w:hAnsi="GHEA Grapalat" w:cs="Sylfaen"/>
          <w:sz w:val="24"/>
          <w:szCs w:val="24"/>
          <w:lang w:val="hy-AM"/>
        </w:rPr>
        <w:t>Հայաստանի Հանրապետության կառավարության</w:t>
      </w:r>
      <w:r w:rsidRPr="0086164C">
        <w:rPr>
          <w:rFonts w:ascii="GHEA Grapalat" w:hAnsi="GHEA Grapalat"/>
          <w:bCs/>
          <w:color w:val="000000"/>
          <w:sz w:val="24"/>
          <w:szCs w:val="24"/>
          <w:lang w:val="hy-AM"/>
        </w:rPr>
        <w:t xml:space="preserve"> որոշման</w:t>
      </w:r>
      <w:r w:rsidRPr="0086164C">
        <w:rPr>
          <w:rFonts w:ascii="GHEA Grapalat" w:hAnsi="GHEA Grapalat" w:cs="GHEA Grapalat"/>
          <w:sz w:val="24"/>
          <w:szCs w:val="24"/>
          <w:lang w:val="hy-AM"/>
        </w:rPr>
        <w:t xml:space="preserve"> </w:t>
      </w:r>
      <w:r>
        <w:rPr>
          <w:rFonts w:ascii="GHEA Grapalat" w:hAnsi="GHEA Grapalat" w:cs="GHEA Grapalat"/>
          <w:sz w:val="24"/>
          <w:szCs w:val="24"/>
          <w:lang w:val="hy-AM"/>
        </w:rPr>
        <w:t xml:space="preserve">նախագծի </w:t>
      </w:r>
      <w:r w:rsidRPr="0086164C">
        <w:rPr>
          <w:rFonts w:ascii="GHEA Grapalat" w:hAnsi="GHEA Grapalat"/>
          <w:sz w:val="24"/>
          <w:szCs w:val="24"/>
          <w:lang w:val="hy-AM"/>
        </w:rPr>
        <w:t>ընդունմամբ հնարավորություն կտրվի քաղաքացիներին շարունակել իրենց կրթական գործու</w:t>
      </w:r>
      <w:r w:rsidRPr="0086164C">
        <w:rPr>
          <w:rFonts w:ascii="GHEA Grapalat" w:hAnsi="GHEA Grapalat"/>
          <w:sz w:val="24"/>
          <w:szCs w:val="24"/>
          <w:lang w:val="hy-AM"/>
        </w:rPr>
        <w:softHyphen/>
        <w:t xml:space="preserve">նեությունը: </w:t>
      </w:r>
    </w:p>
    <w:p w:rsidR="00D66201" w:rsidRPr="0086164C" w:rsidRDefault="00D66201" w:rsidP="00D66201">
      <w:pPr>
        <w:pStyle w:val="BodyTextIndent2"/>
        <w:spacing w:line="360" w:lineRule="auto"/>
        <w:ind w:firstLine="240"/>
        <w:rPr>
          <w:rFonts w:ascii="GHEA Grapalat" w:hAnsi="GHEA Grapalat"/>
          <w:sz w:val="24"/>
          <w:szCs w:val="24"/>
          <w:lang w:val="hy-AM"/>
        </w:rPr>
      </w:pPr>
    </w:p>
    <w:p w:rsidR="00D66201" w:rsidRPr="0086164C" w:rsidRDefault="00D66201" w:rsidP="00D66201">
      <w:pPr>
        <w:pStyle w:val="NormalWeb"/>
        <w:shd w:val="clear" w:color="auto" w:fill="FFFFFF"/>
        <w:spacing w:after="0"/>
        <w:ind w:right="450"/>
        <w:rPr>
          <w:rFonts w:ascii="GHEA Grapalat" w:eastAsiaTheme="minorHAnsi" w:hAnsi="GHEA Grapalat" w:cstheme="minorBidi"/>
          <w:lang w:val="hy-AM"/>
        </w:rPr>
      </w:pPr>
    </w:p>
    <w:p w:rsidR="00D66201" w:rsidRPr="0086164C" w:rsidRDefault="00D66201" w:rsidP="00D66201">
      <w:pPr>
        <w:rPr>
          <w:lang w:val="hy-AM"/>
        </w:rPr>
      </w:pPr>
    </w:p>
    <w:p w:rsidR="00D66201" w:rsidRDefault="00D66201" w:rsidP="00EF2F9C">
      <w:pPr>
        <w:pStyle w:val="NormalWeb"/>
        <w:shd w:val="clear" w:color="auto" w:fill="FFFFFF"/>
        <w:spacing w:after="0"/>
        <w:ind w:left="270" w:right="450"/>
        <w:jc w:val="center"/>
        <w:rPr>
          <w:rStyle w:val="Strong"/>
          <w:rFonts w:ascii="GHEA Grapalat" w:hAnsi="GHEA Grapalat"/>
          <w:color w:val="000000"/>
          <w:lang w:val="hy-AM"/>
        </w:rPr>
      </w:pPr>
    </w:p>
    <w:p w:rsidR="00D66201" w:rsidRDefault="00D66201" w:rsidP="00EF2F9C">
      <w:pPr>
        <w:pStyle w:val="NormalWeb"/>
        <w:shd w:val="clear" w:color="auto" w:fill="FFFFFF"/>
        <w:spacing w:after="0"/>
        <w:ind w:left="270" w:right="450"/>
        <w:jc w:val="center"/>
        <w:rPr>
          <w:rStyle w:val="Strong"/>
          <w:rFonts w:ascii="GHEA Grapalat" w:hAnsi="GHEA Grapalat"/>
          <w:color w:val="000000"/>
          <w:lang w:val="hy-AM"/>
        </w:rPr>
      </w:pPr>
    </w:p>
    <w:p w:rsidR="00D66201" w:rsidRDefault="00D66201" w:rsidP="00EF2F9C">
      <w:pPr>
        <w:pStyle w:val="NormalWeb"/>
        <w:shd w:val="clear" w:color="auto" w:fill="FFFFFF"/>
        <w:spacing w:after="0"/>
        <w:ind w:left="270" w:right="450"/>
        <w:jc w:val="center"/>
        <w:rPr>
          <w:rStyle w:val="Strong"/>
          <w:rFonts w:ascii="GHEA Grapalat" w:hAnsi="GHEA Grapalat"/>
          <w:color w:val="000000"/>
          <w:lang w:val="hy-AM"/>
        </w:rPr>
      </w:pPr>
    </w:p>
    <w:p w:rsidR="00D66201" w:rsidRDefault="00D66201" w:rsidP="00EF2F9C">
      <w:pPr>
        <w:pStyle w:val="NormalWeb"/>
        <w:shd w:val="clear" w:color="auto" w:fill="FFFFFF"/>
        <w:spacing w:after="0"/>
        <w:ind w:left="270" w:right="450"/>
        <w:jc w:val="center"/>
        <w:rPr>
          <w:rStyle w:val="Strong"/>
          <w:rFonts w:ascii="GHEA Grapalat" w:hAnsi="GHEA Grapalat"/>
          <w:color w:val="000000"/>
          <w:lang w:val="hy-AM"/>
        </w:rPr>
      </w:pPr>
    </w:p>
    <w:p w:rsidR="00D66201" w:rsidRDefault="00D66201" w:rsidP="00EF2F9C">
      <w:pPr>
        <w:pStyle w:val="NormalWeb"/>
        <w:shd w:val="clear" w:color="auto" w:fill="FFFFFF"/>
        <w:spacing w:after="0"/>
        <w:ind w:left="270" w:right="450"/>
        <w:jc w:val="center"/>
        <w:rPr>
          <w:rStyle w:val="Strong"/>
          <w:rFonts w:ascii="GHEA Grapalat" w:hAnsi="GHEA Grapalat"/>
          <w:color w:val="000000"/>
          <w:lang w:val="hy-AM"/>
        </w:rPr>
      </w:pPr>
    </w:p>
    <w:p w:rsidR="00D66201" w:rsidRDefault="00D66201" w:rsidP="00D66201">
      <w:pPr>
        <w:pStyle w:val="NormalWeb"/>
        <w:shd w:val="clear" w:color="auto" w:fill="FFFFFF"/>
        <w:spacing w:after="0"/>
        <w:ind w:right="450"/>
        <w:rPr>
          <w:rStyle w:val="Strong"/>
          <w:rFonts w:ascii="GHEA Grapalat" w:hAnsi="GHEA Grapalat"/>
          <w:color w:val="000000"/>
          <w:lang w:val="hy-AM"/>
        </w:rPr>
      </w:pPr>
    </w:p>
    <w:p w:rsidR="00D66201" w:rsidRDefault="00D66201" w:rsidP="00D66201">
      <w:pPr>
        <w:pStyle w:val="NormalWeb"/>
        <w:shd w:val="clear" w:color="auto" w:fill="FFFFFF"/>
        <w:spacing w:after="0"/>
        <w:ind w:right="450"/>
        <w:rPr>
          <w:rStyle w:val="Strong"/>
          <w:rFonts w:ascii="GHEA Grapalat" w:hAnsi="GHEA Grapalat"/>
          <w:color w:val="000000"/>
          <w:lang w:val="hy-AM"/>
        </w:rPr>
      </w:pPr>
    </w:p>
    <w:p w:rsidR="00D66201" w:rsidRDefault="00D66201" w:rsidP="00D66201">
      <w:pPr>
        <w:pStyle w:val="NormalWeb"/>
        <w:shd w:val="clear" w:color="auto" w:fill="FFFFFF"/>
        <w:spacing w:after="0"/>
        <w:ind w:right="450"/>
        <w:rPr>
          <w:rStyle w:val="Strong"/>
          <w:rFonts w:ascii="GHEA Grapalat" w:hAnsi="GHEA Grapalat"/>
          <w:color w:val="000000"/>
          <w:lang w:val="hy-AM"/>
        </w:rPr>
      </w:pPr>
    </w:p>
    <w:p w:rsidR="00D66201" w:rsidRDefault="00D66201" w:rsidP="00EF2F9C">
      <w:pPr>
        <w:pStyle w:val="NormalWeb"/>
        <w:shd w:val="clear" w:color="auto" w:fill="FFFFFF"/>
        <w:spacing w:after="0"/>
        <w:ind w:left="270" w:right="450"/>
        <w:jc w:val="center"/>
        <w:rPr>
          <w:rStyle w:val="Strong"/>
          <w:rFonts w:ascii="GHEA Grapalat" w:hAnsi="GHEA Grapalat"/>
          <w:color w:val="000000"/>
          <w:lang w:val="hy-AM"/>
        </w:rPr>
      </w:pPr>
    </w:p>
    <w:p w:rsidR="00EF2F9C" w:rsidRDefault="00EF2F9C" w:rsidP="00EF2F9C">
      <w:pPr>
        <w:pStyle w:val="NormalWeb"/>
        <w:shd w:val="clear" w:color="auto" w:fill="FFFFFF"/>
        <w:spacing w:after="0"/>
        <w:ind w:left="270" w:right="450"/>
        <w:jc w:val="center"/>
        <w:rPr>
          <w:rStyle w:val="Strong"/>
          <w:rFonts w:ascii="GHEA Grapalat" w:hAnsi="GHEA Grapalat"/>
          <w:color w:val="000000"/>
          <w:lang w:val="hy-AM"/>
        </w:rPr>
      </w:pPr>
      <w:r>
        <w:rPr>
          <w:rStyle w:val="Strong"/>
          <w:rFonts w:ascii="GHEA Grapalat" w:hAnsi="GHEA Grapalat"/>
          <w:color w:val="000000"/>
          <w:lang w:val="hy-AM"/>
        </w:rPr>
        <w:lastRenderedPageBreak/>
        <w:t>ՏԵՂԵԿԱՆՔ</w:t>
      </w:r>
    </w:p>
    <w:p w:rsidR="00CE219F" w:rsidRPr="000F66AE" w:rsidRDefault="00715750" w:rsidP="00CE219F">
      <w:pPr>
        <w:jc w:val="center"/>
        <w:rPr>
          <w:rFonts w:ascii="GHEA Grapalat" w:hAnsi="GHEA Grapalat" w:cs="Tahoma"/>
          <w:b/>
          <w:noProof/>
          <w:sz w:val="24"/>
          <w:szCs w:val="24"/>
          <w:lang w:val="hy-AM"/>
        </w:rPr>
      </w:pPr>
      <w:r>
        <w:rPr>
          <w:rFonts w:ascii="GHEA Grapalat" w:hAnsi="GHEA Grapalat"/>
          <w:b/>
          <w:sz w:val="24"/>
          <w:szCs w:val="24"/>
          <w:lang w:val="hy-AM"/>
        </w:rPr>
        <w:t>«</w:t>
      </w:r>
      <w:r w:rsidRPr="002363CE">
        <w:rPr>
          <w:rFonts w:ascii="GHEA Grapalat" w:hAnsi="GHEA Grapalat"/>
          <w:b/>
          <w:sz w:val="24"/>
          <w:szCs w:val="24"/>
          <w:lang w:val="hy-AM"/>
        </w:rPr>
        <w:t>ԿՐԹՈՒԹՅԱՆ ԵՎ ԳԻՏՈՒԹՅԱՆ ԲՆԱԳԱՎԱՌՆԵՐՈՒՄ ՆՇԱՆԱԿԱԼԻ ՆՎԱՃՈՒՄՆԵՐ ՈՒՆԵՑՈՂ ՔԱՂԱՔԱՑԻՆԵՐ</w:t>
      </w:r>
      <w:r>
        <w:rPr>
          <w:rFonts w:ascii="GHEA Grapalat" w:hAnsi="GHEA Grapalat"/>
          <w:b/>
          <w:sz w:val="24"/>
          <w:szCs w:val="24"/>
          <w:lang w:val="hy-AM"/>
        </w:rPr>
        <w:t xml:space="preserve"> ԳՐԻԳՈՐ ԲԵԶԻՐԳԱՆՅԱՆԻՆ ԵՎ ԱՆԴՐԵՅ ԶԱՔԱՐՅԱՆԻՆ</w:t>
      </w:r>
      <w:r w:rsidRPr="002363CE">
        <w:rPr>
          <w:rFonts w:ascii="GHEA Grapalat" w:hAnsi="GHEA Grapalat"/>
          <w:b/>
          <w:sz w:val="24"/>
          <w:szCs w:val="24"/>
          <w:lang w:val="hy-AM"/>
        </w:rPr>
        <w:t xml:space="preserve"> </w:t>
      </w:r>
      <w:r>
        <w:rPr>
          <w:rFonts w:ascii="GHEA Grapalat" w:hAnsi="GHEA Grapalat"/>
          <w:b/>
          <w:sz w:val="24"/>
          <w:szCs w:val="24"/>
          <w:lang w:val="hy-AM"/>
        </w:rPr>
        <w:t>ՇԱՐ</w:t>
      </w:r>
      <w:r w:rsidRPr="002363CE">
        <w:rPr>
          <w:rFonts w:ascii="GHEA Grapalat" w:hAnsi="GHEA Grapalat"/>
          <w:b/>
          <w:sz w:val="24"/>
          <w:szCs w:val="24"/>
          <w:lang w:val="hy-AM"/>
        </w:rPr>
        <w:t>ՔԱՅԻՆ ԿԱԶՄԻ ՊԱՐՏԱԴ</w:t>
      </w:r>
      <w:r>
        <w:rPr>
          <w:rFonts w:ascii="GHEA Grapalat" w:hAnsi="GHEA Grapalat"/>
          <w:b/>
          <w:sz w:val="24"/>
          <w:szCs w:val="24"/>
          <w:lang w:val="hy-AM"/>
        </w:rPr>
        <w:t>Ի</w:t>
      </w:r>
      <w:r w:rsidRPr="002363CE">
        <w:rPr>
          <w:rFonts w:ascii="GHEA Grapalat" w:hAnsi="GHEA Grapalat"/>
          <w:b/>
          <w:sz w:val="24"/>
          <w:szCs w:val="24"/>
          <w:lang w:val="hy-AM"/>
        </w:rPr>
        <w:t>Ր ԶԻՆՎՈՐԱԿԱՆ ԾԱՌԱՅՈՒԹՅԱՆ 2019 ԹՎԱԿԱՆԻ ՁՄԵՌԱՅԻՆ ԶՈՐԱԿՈՉԻՑ ՏԱՐԿԵՏՈՒՄ ՏԱԼՈՒ ՄԱՍԻՆ</w:t>
      </w:r>
      <w:r>
        <w:rPr>
          <w:rFonts w:ascii="GHEA Grapalat" w:hAnsi="GHEA Grapalat"/>
          <w:b/>
          <w:sz w:val="24"/>
          <w:szCs w:val="24"/>
          <w:lang w:val="hy-AM"/>
        </w:rPr>
        <w:t xml:space="preserve">» </w:t>
      </w:r>
      <w:r w:rsidR="00CE219F" w:rsidRPr="000F66AE">
        <w:rPr>
          <w:rFonts w:ascii="GHEA Grapalat" w:hAnsi="GHEA Grapalat"/>
          <w:b/>
          <w:sz w:val="24"/>
          <w:szCs w:val="24"/>
          <w:lang w:val="hy-AM"/>
        </w:rPr>
        <w:t xml:space="preserve">ՀԱՅԱՍՏԱՆԻ ՀԱՆՐԱՊԵՏՈՒԹՅԱՆ ԿԱՌԱՎԱՐՈՒԹՅԱՆ ՈՐՈՇՄԱՆ ՆԱԽԱԳԾԻ ԸՆԴՈԻՆՄԱՄԲ </w:t>
      </w:r>
      <w:r w:rsidR="00CE219F" w:rsidRPr="00CE219F">
        <w:rPr>
          <w:rFonts w:ascii="GHEA Grapalat" w:hAnsi="GHEA Grapalat" w:cs="Sylfaen"/>
          <w:b/>
          <w:sz w:val="24"/>
          <w:szCs w:val="24"/>
          <w:lang w:val="hy-AM"/>
        </w:rPr>
        <w:t>ՀԱՅԱՍՏԱՆԻ ՀԱՆՐԱՊԵՏՈՒԹՅԱՆ ՊԵՏԱԿԱՆ ԲՅՈՒՋԵՈՒՄ</w:t>
      </w:r>
      <w:r w:rsidR="00CE219F" w:rsidRPr="00EF2F9C">
        <w:rPr>
          <w:rFonts w:ascii="GHEA Grapalat" w:hAnsi="GHEA Grapalat" w:cs="Sylfaen"/>
          <w:sz w:val="24"/>
          <w:szCs w:val="24"/>
          <w:lang w:val="hy-AM"/>
        </w:rPr>
        <w:t xml:space="preserve"> </w:t>
      </w:r>
      <w:r w:rsidR="00CE219F" w:rsidRPr="000F66AE">
        <w:rPr>
          <w:rFonts w:ascii="GHEA Grapalat" w:hAnsi="GHEA Grapalat" w:cs="Sylfaen"/>
          <w:b/>
          <w:sz w:val="24"/>
          <w:szCs w:val="24"/>
          <w:lang w:val="hy-AM"/>
        </w:rPr>
        <w:t>ԾԱԽՍԵՐԻ ՈՒ ԵԿԱՄՈՒՏՆԵՐԻ ԱՎԵԼԱՑՄԱՆ ԿԱՄ ՆՎԱԶԵՑՄԱՆ</w:t>
      </w:r>
    </w:p>
    <w:p w:rsidR="00EF2F9C" w:rsidRPr="00EF2F9C" w:rsidRDefault="00EF2F9C" w:rsidP="00EF2F9C">
      <w:pPr>
        <w:pStyle w:val="Header"/>
        <w:tabs>
          <w:tab w:val="clear" w:pos="4680"/>
          <w:tab w:val="center" w:pos="0"/>
          <w:tab w:val="left" w:pos="400"/>
          <w:tab w:val="left" w:pos="10600"/>
        </w:tabs>
        <w:ind w:left="360" w:hanging="180"/>
        <w:jc w:val="both"/>
        <w:rPr>
          <w:rFonts w:ascii="GHEA Grapalat" w:hAnsi="GHEA Grapalat"/>
          <w:sz w:val="24"/>
          <w:szCs w:val="24"/>
          <w:lang w:val="af-ZA"/>
        </w:rPr>
      </w:pPr>
    </w:p>
    <w:p w:rsidR="00EF2F9C" w:rsidRPr="003A7C0E" w:rsidRDefault="00EF2F9C" w:rsidP="003A7C0E">
      <w:pPr>
        <w:ind w:firstLine="720"/>
        <w:jc w:val="both"/>
        <w:rPr>
          <w:rFonts w:ascii="GHEA Grapalat" w:hAnsi="GHEA Grapalat"/>
          <w:sz w:val="24"/>
          <w:szCs w:val="24"/>
          <w:lang w:val="hy-AM"/>
        </w:rPr>
      </w:pPr>
      <w:r w:rsidRPr="00F93E16">
        <w:rPr>
          <w:rFonts w:ascii="GHEA Grapalat" w:hAnsi="GHEA Grapalat"/>
          <w:color w:val="000000"/>
          <w:sz w:val="24"/>
          <w:szCs w:val="24"/>
          <w:lang w:val="af-ZA"/>
        </w:rPr>
        <w:t>«</w:t>
      </w:r>
      <w:r w:rsidR="00F93E16" w:rsidRPr="00F93E16">
        <w:rPr>
          <w:rFonts w:ascii="GHEA Grapalat" w:hAnsi="GHEA Grapalat"/>
          <w:color w:val="000000"/>
          <w:sz w:val="24"/>
          <w:szCs w:val="24"/>
          <w:lang w:val="hy-AM"/>
        </w:rPr>
        <w:t>Կ</w:t>
      </w:r>
      <w:r w:rsidR="00F93E16" w:rsidRPr="00F93E16">
        <w:rPr>
          <w:rFonts w:ascii="GHEA Grapalat" w:hAnsi="GHEA Grapalat"/>
          <w:sz w:val="24"/>
          <w:szCs w:val="24"/>
          <w:lang w:val="hy-AM"/>
        </w:rPr>
        <w:t>րթության և գիտության բնագավառներում նշանակալի նվաճումներ ունեցող քաղաքացիներ Գրիգոր Բեզիրգանյանին և Անդրեյ Զաքարյանին շարքային կազմի պարտադիր զինվորական ծառայության 2019 թվականի ձմեռային զորակոչից տարկետում տալու մասին</w:t>
      </w:r>
      <w:r w:rsidRPr="00F93E16">
        <w:rPr>
          <w:rFonts w:ascii="GHEA Grapalat" w:hAnsi="GHEA Grapalat"/>
          <w:color w:val="000000"/>
          <w:sz w:val="24"/>
          <w:szCs w:val="24"/>
          <w:lang w:val="af-ZA"/>
        </w:rPr>
        <w:t>»</w:t>
      </w:r>
      <w:r w:rsidR="003A7C0E">
        <w:rPr>
          <w:rFonts w:ascii="GHEA Grapalat" w:hAnsi="GHEA Grapalat"/>
          <w:color w:val="000000"/>
          <w:sz w:val="24"/>
          <w:szCs w:val="24"/>
          <w:lang w:val="hy-AM"/>
        </w:rPr>
        <w:t xml:space="preserve"> </w:t>
      </w:r>
      <w:r w:rsidRPr="00EF2F9C">
        <w:rPr>
          <w:rFonts w:ascii="GHEA Grapalat" w:hAnsi="GHEA Grapalat" w:cs="Sylfaen"/>
          <w:sz w:val="24"/>
          <w:szCs w:val="24"/>
          <w:lang w:val="hy-AM"/>
        </w:rPr>
        <w:t>Հայաստանի Հանրապետության կառավարության որոշման ընդունման կապակցությամբ Հայաստանի Հանրապետության պետական բյուջեում ծախսերի ու եկամուտների ավելացում կամ նվազեցում չի նախատեսվում</w:t>
      </w:r>
      <w:r w:rsidRPr="00EF2F9C">
        <w:rPr>
          <w:rFonts w:ascii="GHEA Grapalat" w:hAnsi="GHEA Grapalat" w:cs="Sylfaen"/>
          <w:sz w:val="24"/>
          <w:szCs w:val="24"/>
          <w:lang w:val="af-ZA"/>
        </w:rPr>
        <w:t>:</w:t>
      </w: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7379A3" w:rsidRDefault="007379A3" w:rsidP="00E01053">
      <w:pPr>
        <w:tabs>
          <w:tab w:val="left" w:pos="720"/>
          <w:tab w:val="center" w:pos="4677"/>
          <w:tab w:val="right" w:pos="9355"/>
        </w:tabs>
        <w:spacing w:after="0" w:line="360" w:lineRule="auto"/>
        <w:jc w:val="center"/>
        <w:rPr>
          <w:rFonts w:ascii="GHEA Grapalat" w:eastAsia="Times New Roman" w:hAnsi="GHEA Grapalat" w:cs="GHEA Grapalat"/>
          <w:b/>
          <w:bCs/>
          <w:color w:val="000000"/>
          <w:sz w:val="24"/>
          <w:szCs w:val="24"/>
          <w:lang w:val="hy-AM" w:eastAsia="ru-RU"/>
        </w:rPr>
      </w:pPr>
    </w:p>
    <w:p w:rsidR="00E01053" w:rsidRPr="000F66AE" w:rsidRDefault="00E01053" w:rsidP="00E01053">
      <w:pPr>
        <w:tabs>
          <w:tab w:val="left" w:pos="990"/>
          <w:tab w:val="left" w:pos="1440"/>
          <w:tab w:val="left" w:pos="2160"/>
          <w:tab w:val="left" w:pos="2880"/>
          <w:tab w:val="left" w:pos="6888"/>
        </w:tabs>
        <w:spacing w:after="0"/>
        <w:rPr>
          <w:rFonts w:ascii="GHEA Grapalat" w:hAnsi="GHEA Grapalat"/>
          <w:b/>
          <w:sz w:val="24"/>
          <w:szCs w:val="24"/>
          <w:lang w:val="hy-AM"/>
        </w:rPr>
      </w:pPr>
    </w:p>
    <w:p w:rsidR="00EF2F9C" w:rsidRPr="00E01053" w:rsidRDefault="00EF2F9C" w:rsidP="006E5590">
      <w:pPr>
        <w:tabs>
          <w:tab w:val="left" w:pos="990"/>
          <w:tab w:val="left" w:pos="1440"/>
          <w:tab w:val="left" w:pos="2160"/>
          <w:tab w:val="left" w:pos="2880"/>
          <w:tab w:val="left" w:pos="6888"/>
        </w:tabs>
        <w:spacing w:after="0"/>
        <w:rPr>
          <w:rFonts w:ascii="GHEA Grapalat" w:hAnsi="GHEA Grapalat"/>
          <w:sz w:val="24"/>
          <w:szCs w:val="24"/>
          <w:lang w:val="hy-AM"/>
        </w:rPr>
      </w:pPr>
    </w:p>
    <w:sectPr w:rsidR="00EF2F9C" w:rsidRPr="00E01053" w:rsidSect="002363CE">
      <w:pgSz w:w="12240" w:h="15840"/>
      <w:pgMar w:top="117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17" w:rsidRDefault="00464E17" w:rsidP="002363CE">
      <w:pPr>
        <w:spacing w:after="0" w:line="240" w:lineRule="auto"/>
      </w:pPr>
      <w:r>
        <w:separator/>
      </w:r>
    </w:p>
  </w:endnote>
  <w:endnote w:type="continuationSeparator" w:id="0">
    <w:p w:rsidR="00464E17" w:rsidRDefault="00464E17" w:rsidP="00236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17" w:rsidRDefault="00464E17" w:rsidP="002363CE">
      <w:pPr>
        <w:spacing w:after="0" w:line="240" w:lineRule="auto"/>
      </w:pPr>
      <w:r>
        <w:separator/>
      </w:r>
    </w:p>
  </w:footnote>
  <w:footnote w:type="continuationSeparator" w:id="0">
    <w:p w:rsidR="00464E17" w:rsidRDefault="00464E17" w:rsidP="00236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7E7"/>
    <w:multiLevelType w:val="hybridMultilevel"/>
    <w:tmpl w:val="A3F68E10"/>
    <w:lvl w:ilvl="0" w:tplc="80F22B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63588"/>
    <w:multiLevelType w:val="hybridMultilevel"/>
    <w:tmpl w:val="078E2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807EA"/>
    <w:multiLevelType w:val="hybridMultilevel"/>
    <w:tmpl w:val="EA7662EA"/>
    <w:lvl w:ilvl="0" w:tplc="4AE23D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2D10421"/>
    <w:multiLevelType w:val="hybridMultilevel"/>
    <w:tmpl w:val="58924840"/>
    <w:lvl w:ilvl="0" w:tplc="A33A5A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D2C5DF6"/>
    <w:multiLevelType w:val="hybridMultilevel"/>
    <w:tmpl w:val="6F1CE5CA"/>
    <w:lvl w:ilvl="0" w:tplc="4F420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43D3E"/>
    <w:multiLevelType w:val="hybridMultilevel"/>
    <w:tmpl w:val="E2AA388E"/>
    <w:lvl w:ilvl="0" w:tplc="2BAE1F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7D95B18"/>
    <w:multiLevelType w:val="hybridMultilevel"/>
    <w:tmpl w:val="79066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ACA"/>
    <w:multiLevelType w:val="hybridMultilevel"/>
    <w:tmpl w:val="1DC46654"/>
    <w:lvl w:ilvl="0" w:tplc="8D2662EA">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5161B84"/>
    <w:multiLevelType w:val="hybridMultilevel"/>
    <w:tmpl w:val="D4B6CF54"/>
    <w:lvl w:ilvl="0" w:tplc="849236B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AF4B18"/>
    <w:multiLevelType w:val="hybridMultilevel"/>
    <w:tmpl w:val="222EA896"/>
    <w:lvl w:ilvl="0" w:tplc="16202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0B494B"/>
    <w:multiLevelType w:val="hybridMultilevel"/>
    <w:tmpl w:val="160AFB1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60691"/>
    <w:multiLevelType w:val="hybridMultilevel"/>
    <w:tmpl w:val="222EA896"/>
    <w:lvl w:ilvl="0" w:tplc="16202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C1A3A"/>
    <w:multiLevelType w:val="hybridMultilevel"/>
    <w:tmpl w:val="5216A946"/>
    <w:lvl w:ilvl="0" w:tplc="3AC621B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32955EE"/>
    <w:multiLevelType w:val="hybridMultilevel"/>
    <w:tmpl w:val="2C0E9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758FE"/>
    <w:multiLevelType w:val="hybridMultilevel"/>
    <w:tmpl w:val="AC049010"/>
    <w:lvl w:ilvl="0" w:tplc="769CB030">
      <w:start w:val="1"/>
      <w:numFmt w:val="decimal"/>
      <w:lvlText w:val="%1."/>
      <w:lvlJc w:val="left"/>
      <w:pPr>
        <w:ind w:left="1800" w:hanging="10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67794D37"/>
    <w:multiLevelType w:val="hybridMultilevel"/>
    <w:tmpl w:val="0932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A7F2E"/>
    <w:multiLevelType w:val="hybridMultilevel"/>
    <w:tmpl w:val="46AA4080"/>
    <w:lvl w:ilvl="0" w:tplc="76B80D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9006243"/>
    <w:multiLevelType w:val="hybridMultilevel"/>
    <w:tmpl w:val="EFCAD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4"/>
  </w:num>
  <w:num w:numId="5">
    <w:abstractNumId w:val="15"/>
  </w:num>
  <w:num w:numId="6">
    <w:abstractNumId w:val="4"/>
  </w:num>
  <w:num w:numId="7">
    <w:abstractNumId w:val="1"/>
  </w:num>
  <w:num w:numId="8">
    <w:abstractNumId w:val="13"/>
  </w:num>
  <w:num w:numId="9">
    <w:abstractNumId w:val="6"/>
  </w:num>
  <w:num w:numId="10">
    <w:abstractNumId w:val="2"/>
  </w:num>
  <w:num w:numId="11">
    <w:abstractNumId w:val="17"/>
  </w:num>
  <w:num w:numId="12">
    <w:abstractNumId w:val="16"/>
  </w:num>
  <w:num w:numId="13">
    <w:abstractNumId w:val="7"/>
  </w:num>
  <w:num w:numId="14">
    <w:abstractNumId w:val="3"/>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2363CE"/>
    <w:rsid w:val="000246BF"/>
    <w:rsid w:val="00027534"/>
    <w:rsid w:val="000B3F16"/>
    <w:rsid w:val="000B4933"/>
    <w:rsid w:val="000B73EF"/>
    <w:rsid w:val="000F1D11"/>
    <w:rsid w:val="00110AEE"/>
    <w:rsid w:val="00131365"/>
    <w:rsid w:val="0013189D"/>
    <w:rsid w:val="001659E8"/>
    <w:rsid w:val="00177B20"/>
    <w:rsid w:val="00191541"/>
    <w:rsid w:val="001924B3"/>
    <w:rsid w:val="00194B1F"/>
    <w:rsid w:val="001A7A7E"/>
    <w:rsid w:val="001A7E30"/>
    <w:rsid w:val="002026BD"/>
    <w:rsid w:val="00203A4B"/>
    <w:rsid w:val="00211C01"/>
    <w:rsid w:val="00224C2E"/>
    <w:rsid w:val="002363CE"/>
    <w:rsid w:val="00241DFC"/>
    <w:rsid w:val="00255D26"/>
    <w:rsid w:val="00297A69"/>
    <w:rsid w:val="002E7661"/>
    <w:rsid w:val="002F09A9"/>
    <w:rsid w:val="00307691"/>
    <w:rsid w:val="003218A9"/>
    <w:rsid w:val="00335D82"/>
    <w:rsid w:val="00337349"/>
    <w:rsid w:val="0034075B"/>
    <w:rsid w:val="0035031A"/>
    <w:rsid w:val="00360504"/>
    <w:rsid w:val="003A521C"/>
    <w:rsid w:val="003A6EE7"/>
    <w:rsid w:val="003A7C0E"/>
    <w:rsid w:val="003C19DF"/>
    <w:rsid w:val="003C50AE"/>
    <w:rsid w:val="003D14EA"/>
    <w:rsid w:val="003E4C5F"/>
    <w:rsid w:val="0040013E"/>
    <w:rsid w:val="00403D2F"/>
    <w:rsid w:val="0043044D"/>
    <w:rsid w:val="00451A52"/>
    <w:rsid w:val="00464E17"/>
    <w:rsid w:val="004725E5"/>
    <w:rsid w:val="004836D7"/>
    <w:rsid w:val="0048419A"/>
    <w:rsid w:val="00496D5B"/>
    <w:rsid w:val="00497908"/>
    <w:rsid w:val="004A20F1"/>
    <w:rsid w:val="004C7976"/>
    <w:rsid w:val="00515E04"/>
    <w:rsid w:val="005420C0"/>
    <w:rsid w:val="00543775"/>
    <w:rsid w:val="005443ED"/>
    <w:rsid w:val="00546608"/>
    <w:rsid w:val="0055066F"/>
    <w:rsid w:val="00580EB6"/>
    <w:rsid w:val="00592439"/>
    <w:rsid w:val="005B35E4"/>
    <w:rsid w:val="005C118F"/>
    <w:rsid w:val="005C147C"/>
    <w:rsid w:val="005D47FB"/>
    <w:rsid w:val="005D55F0"/>
    <w:rsid w:val="005D7E36"/>
    <w:rsid w:val="005F6579"/>
    <w:rsid w:val="006359D1"/>
    <w:rsid w:val="0066494A"/>
    <w:rsid w:val="00670F47"/>
    <w:rsid w:val="006812F8"/>
    <w:rsid w:val="006A1585"/>
    <w:rsid w:val="006A358D"/>
    <w:rsid w:val="006C1EE0"/>
    <w:rsid w:val="006C2EF8"/>
    <w:rsid w:val="006E5590"/>
    <w:rsid w:val="006F245E"/>
    <w:rsid w:val="00711569"/>
    <w:rsid w:val="00712B9B"/>
    <w:rsid w:val="00715750"/>
    <w:rsid w:val="00736FE7"/>
    <w:rsid w:val="007379A3"/>
    <w:rsid w:val="00742FF5"/>
    <w:rsid w:val="00747CB1"/>
    <w:rsid w:val="00772DC1"/>
    <w:rsid w:val="0079615E"/>
    <w:rsid w:val="00796887"/>
    <w:rsid w:val="007972F6"/>
    <w:rsid w:val="007B6304"/>
    <w:rsid w:val="007B729A"/>
    <w:rsid w:val="007E0D40"/>
    <w:rsid w:val="007E315A"/>
    <w:rsid w:val="007F1CC9"/>
    <w:rsid w:val="007F228B"/>
    <w:rsid w:val="007F543A"/>
    <w:rsid w:val="00815287"/>
    <w:rsid w:val="00831D49"/>
    <w:rsid w:val="00855622"/>
    <w:rsid w:val="00856D02"/>
    <w:rsid w:val="00883892"/>
    <w:rsid w:val="008915E0"/>
    <w:rsid w:val="008A77F8"/>
    <w:rsid w:val="00910059"/>
    <w:rsid w:val="0091585D"/>
    <w:rsid w:val="00920EC8"/>
    <w:rsid w:val="00941065"/>
    <w:rsid w:val="00953032"/>
    <w:rsid w:val="00967A17"/>
    <w:rsid w:val="00975F46"/>
    <w:rsid w:val="00984571"/>
    <w:rsid w:val="0099438F"/>
    <w:rsid w:val="009A18BC"/>
    <w:rsid w:val="009B598F"/>
    <w:rsid w:val="009C1D36"/>
    <w:rsid w:val="009D6D5F"/>
    <w:rsid w:val="00A06145"/>
    <w:rsid w:val="00A27563"/>
    <w:rsid w:val="00AA1B15"/>
    <w:rsid w:val="00AA5786"/>
    <w:rsid w:val="00B15BD0"/>
    <w:rsid w:val="00B17A0F"/>
    <w:rsid w:val="00B509EF"/>
    <w:rsid w:val="00B545CB"/>
    <w:rsid w:val="00B76837"/>
    <w:rsid w:val="00B8079F"/>
    <w:rsid w:val="00B808C0"/>
    <w:rsid w:val="00B87403"/>
    <w:rsid w:val="00B95ACD"/>
    <w:rsid w:val="00BC5BC3"/>
    <w:rsid w:val="00BD3711"/>
    <w:rsid w:val="00C02810"/>
    <w:rsid w:val="00C060C9"/>
    <w:rsid w:val="00C108BC"/>
    <w:rsid w:val="00C12468"/>
    <w:rsid w:val="00C15F33"/>
    <w:rsid w:val="00C2685B"/>
    <w:rsid w:val="00C275B0"/>
    <w:rsid w:val="00C3190F"/>
    <w:rsid w:val="00C46ECD"/>
    <w:rsid w:val="00C5436D"/>
    <w:rsid w:val="00C5456D"/>
    <w:rsid w:val="00C743A7"/>
    <w:rsid w:val="00C86971"/>
    <w:rsid w:val="00C96185"/>
    <w:rsid w:val="00CB4B65"/>
    <w:rsid w:val="00CE219F"/>
    <w:rsid w:val="00CE2B54"/>
    <w:rsid w:val="00D166BD"/>
    <w:rsid w:val="00D266E3"/>
    <w:rsid w:val="00D66201"/>
    <w:rsid w:val="00D817D3"/>
    <w:rsid w:val="00DA0998"/>
    <w:rsid w:val="00DA20CF"/>
    <w:rsid w:val="00DC0602"/>
    <w:rsid w:val="00DD3330"/>
    <w:rsid w:val="00DE0FBF"/>
    <w:rsid w:val="00DF3163"/>
    <w:rsid w:val="00E01053"/>
    <w:rsid w:val="00E05EA0"/>
    <w:rsid w:val="00E06F94"/>
    <w:rsid w:val="00E741AE"/>
    <w:rsid w:val="00E923F1"/>
    <w:rsid w:val="00EB633A"/>
    <w:rsid w:val="00EC4CDC"/>
    <w:rsid w:val="00EE4B75"/>
    <w:rsid w:val="00EF035A"/>
    <w:rsid w:val="00EF2F9C"/>
    <w:rsid w:val="00EF5BCE"/>
    <w:rsid w:val="00F21E64"/>
    <w:rsid w:val="00F54D9F"/>
    <w:rsid w:val="00F67E37"/>
    <w:rsid w:val="00F8656B"/>
    <w:rsid w:val="00F93E16"/>
    <w:rsid w:val="00FC653F"/>
    <w:rsid w:val="00FD1ECC"/>
    <w:rsid w:val="00FF47D9"/>
    <w:rsid w:val="00FF5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ebb"/>
    <w:basedOn w:val="Normal"/>
    <w:link w:val="NormalWebChar"/>
    <w:uiPriority w:val="99"/>
    <w:unhideWhenUsed/>
    <w:qFormat/>
    <w:rsid w:val="002363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363CE"/>
    <w:rPr>
      <w:b/>
      <w:bCs/>
    </w:rPr>
  </w:style>
  <w:style w:type="character" w:styleId="Emphasis">
    <w:name w:val="Emphasis"/>
    <w:basedOn w:val="DefaultParagraphFont"/>
    <w:uiPriority w:val="20"/>
    <w:qFormat/>
    <w:rsid w:val="002363CE"/>
    <w:rPr>
      <w:i/>
      <w:iCs/>
    </w:rPr>
  </w:style>
  <w:style w:type="paragraph" w:styleId="Header">
    <w:name w:val="header"/>
    <w:aliases w:val="h,Header Char Char Char Char,Header Char Char Char,Header Char Char"/>
    <w:basedOn w:val="Normal"/>
    <w:link w:val="HeaderChar"/>
    <w:uiPriority w:val="99"/>
    <w:semiHidden/>
    <w:unhideWhenUsed/>
    <w:qFormat/>
    <w:rsid w:val="002363CE"/>
    <w:pPr>
      <w:tabs>
        <w:tab w:val="center" w:pos="4680"/>
        <w:tab w:val="right" w:pos="9360"/>
      </w:tabs>
      <w:spacing w:after="0" w:line="240" w:lineRule="auto"/>
    </w:pPr>
  </w:style>
  <w:style w:type="character" w:customStyle="1" w:styleId="HeaderChar">
    <w:name w:val="Header Char"/>
    <w:aliases w:val="h Char,Header Char Char Char Char Char,Header Char Char Char Char1,Header Char Char Char1"/>
    <w:basedOn w:val="DefaultParagraphFont"/>
    <w:link w:val="Header"/>
    <w:uiPriority w:val="99"/>
    <w:semiHidden/>
    <w:rsid w:val="002363CE"/>
  </w:style>
  <w:style w:type="paragraph" w:styleId="Footer">
    <w:name w:val="footer"/>
    <w:basedOn w:val="Normal"/>
    <w:link w:val="FooterChar"/>
    <w:uiPriority w:val="99"/>
    <w:semiHidden/>
    <w:unhideWhenUsed/>
    <w:rsid w:val="00236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3CE"/>
  </w:style>
  <w:style w:type="paragraph" w:styleId="ListParagraph">
    <w:name w:val="List Paragraph"/>
    <w:basedOn w:val="Normal"/>
    <w:uiPriority w:val="34"/>
    <w:qFormat/>
    <w:rsid w:val="003A6EE7"/>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locked/>
    <w:rsid w:val="00580EB6"/>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D66201"/>
    <w:pPr>
      <w:spacing w:after="120" w:line="480" w:lineRule="auto"/>
      <w:ind w:left="283"/>
    </w:pPr>
    <w:rPr>
      <w:rFonts w:ascii="Times New Roman" w:eastAsia="Times New Roman" w:hAnsi="Times New Roman" w:cs="Times New Roman"/>
      <w:sz w:val="20"/>
      <w:szCs w:val="20"/>
      <w:lang w:val="en-GB" w:eastAsia="ru-RU"/>
    </w:rPr>
  </w:style>
  <w:style w:type="character" w:customStyle="1" w:styleId="BodyTextIndent2Char">
    <w:name w:val="Body Text Indent 2 Char"/>
    <w:basedOn w:val="DefaultParagraphFont"/>
    <w:link w:val="BodyTextIndent2"/>
    <w:rsid w:val="00D66201"/>
    <w:rPr>
      <w:rFonts w:ascii="Times New Roman" w:eastAsia="Times New Roman" w:hAnsi="Times New Roman" w:cs="Times New Roman"/>
      <w:sz w:val="20"/>
      <w:szCs w:val="20"/>
      <w:lang w:val="en-GB" w:eastAsia="ru-RU"/>
    </w:rPr>
  </w:style>
  <w:style w:type="character" w:styleId="Hyperlink">
    <w:name w:val="Hyperlink"/>
    <w:basedOn w:val="DefaultParagraphFont"/>
    <w:uiPriority w:val="99"/>
    <w:semiHidden/>
    <w:unhideWhenUsed/>
    <w:rsid w:val="00D66201"/>
    <w:rPr>
      <w:color w:val="0000FF"/>
      <w:u w:val="single"/>
    </w:rPr>
  </w:style>
</w:styles>
</file>

<file path=word/webSettings.xml><?xml version="1.0" encoding="utf-8"?>
<w:webSettings xmlns:r="http://schemas.openxmlformats.org/officeDocument/2006/relationships" xmlns:w="http://schemas.openxmlformats.org/wordprocessingml/2006/main">
  <w:divs>
    <w:div w:id="42024794">
      <w:bodyDiv w:val="1"/>
      <w:marLeft w:val="0"/>
      <w:marRight w:val="0"/>
      <w:marTop w:val="0"/>
      <w:marBottom w:val="0"/>
      <w:divBdr>
        <w:top w:val="none" w:sz="0" w:space="0" w:color="auto"/>
        <w:left w:val="none" w:sz="0" w:space="0" w:color="auto"/>
        <w:bottom w:val="none" w:sz="0" w:space="0" w:color="auto"/>
        <w:right w:val="none" w:sz="0" w:space="0" w:color="auto"/>
      </w:divBdr>
      <w:divsChild>
        <w:div w:id="30689428">
          <w:marLeft w:val="0"/>
          <w:marRight w:val="0"/>
          <w:marTop w:val="0"/>
          <w:marBottom w:val="0"/>
          <w:divBdr>
            <w:top w:val="none" w:sz="0" w:space="0" w:color="auto"/>
            <w:left w:val="none" w:sz="0" w:space="0" w:color="auto"/>
            <w:bottom w:val="none" w:sz="0" w:space="0" w:color="auto"/>
            <w:right w:val="none" w:sz="0" w:space="0" w:color="auto"/>
          </w:divBdr>
        </w:div>
      </w:divsChild>
    </w:div>
    <w:div w:id="75250264">
      <w:bodyDiv w:val="1"/>
      <w:marLeft w:val="0"/>
      <w:marRight w:val="0"/>
      <w:marTop w:val="0"/>
      <w:marBottom w:val="0"/>
      <w:divBdr>
        <w:top w:val="none" w:sz="0" w:space="0" w:color="auto"/>
        <w:left w:val="none" w:sz="0" w:space="0" w:color="auto"/>
        <w:bottom w:val="none" w:sz="0" w:space="0" w:color="auto"/>
        <w:right w:val="none" w:sz="0" w:space="0" w:color="auto"/>
      </w:divBdr>
    </w:div>
    <w:div w:id="139927730">
      <w:bodyDiv w:val="1"/>
      <w:marLeft w:val="0"/>
      <w:marRight w:val="0"/>
      <w:marTop w:val="0"/>
      <w:marBottom w:val="0"/>
      <w:divBdr>
        <w:top w:val="none" w:sz="0" w:space="0" w:color="auto"/>
        <w:left w:val="none" w:sz="0" w:space="0" w:color="auto"/>
        <w:bottom w:val="none" w:sz="0" w:space="0" w:color="auto"/>
        <w:right w:val="none" w:sz="0" w:space="0" w:color="auto"/>
      </w:divBdr>
    </w:div>
    <w:div w:id="236860665">
      <w:bodyDiv w:val="1"/>
      <w:marLeft w:val="0"/>
      <w:marRight w:val="0"/>
      <w:marTop w:val="0"/>
      <w:marBottom w:val="0"/>
      <w:divBdr>
        <w:top w:val="none" w:sz="0" w:space="0" w:color="auto"/>
        <w:left w:val="none" w:sz="0" w:space="0" w:color="auto"/>
        <w:bottom w:val="none" w:sz="0" w:space="0" w:color="auto"/>
        <w:right w:val="none" w:sz="0" w:space="0" w:color="auto"/>
      </w:divBdr>
    </w:div>
    <w:div w:id="248585751">
      <w:bodyDiv w:val="1"/>
      <w:marLeft w:val="0"/>
      <w:marRight w:val="0"/>
      <w:marTop w:val="0"/>
      <w:marBottom w:val="0"/>
      <w:divBdr>
        <w:top w:val="none" w:sz="0" w:space="0" w:color="auto"/>
        <w:left w:val="none" w:sz="0" w:space="0" w:color="auto"/>
        <w:bottom w:val="none" w:sz="0" w:space="0" w:color="auto"/>
        <w:right w:val="none" w:sz="0" w:space="0" w:color="auto"/>
      </w:divBdr>
      <w:divsChild>
        <w:div w:id="1984387969">
          <w:marLeft w:val="0"/>
          <w:marRight w:val="0"/>
          <w:marTop w:val="0"/>
          <w:marBottom w:val="0"/>
          <w:divBdr>
            <w:top w:val="none" w:sz="0" w:space="0" w:color="auto"/>
            <w:left w:val="none" w:sz="0" w:space="0" w:color="auto"/>
            <w:bottom w:val="none" w:sz="0" w:space="0" w:color="auto"/>
            <w:right w:val="none" w:sz="0" w:space="0" w:color="auto"/>
          </w:divBdr>
        </w:div>
      </w:divsChild>
    </w:div>
    <w:div w:id="1064179477">
      <w:bodyDiv w:val="1"/>
      <w:marLeft w:val="0"/>
      <w:marRight w:val="0"/>
      <w:marTop w:val="0"/>
      <w:marBottom w:val="0"/>
      <w:divBdr>
        <w:top w:val="none" w:sz="0" w:space="0" w:color="auto"/>
        <w:left w:val="none" w:sz="0" w:space="0" w:color="auto"/>
        <w:bottom w:val="none" w:sz="0" w:space="0" w:color="auto"/>
        <w:right w:val="none" w:sz="0" w:space="0" w:color="auto"/>
      </w:divBdr>
    </w:div>
    <w:div w:id="1770277084">
      <w:bodyDiv w:val="1"/>
      <w:marLeft w:val="0"/>
      <w:marRight w:val="0"/>
      <w:marTop w:val="0"/>
      <w:marBottom w:val="0"/>
      <w:divBdr>
        <w:top w:val="none" w:sz="0" w:space="0" w:color="auto"/>
        <w:left w:val="none" w:sz="0" w:space="0" w:color="auto"/>
        <w:bottom w:val="none" w:sz="0" w:space="0" w:color="auto"/>
        <w:right w:val="none" w:sz="0" w:space="0" w:color="auto"/>
      </w:divBdr>
    </w:div>
    <w:div w:id="2002388089">
      <w:bodyDiv w:val="1"/>
      <w:marLeft w:val="0"/>
      <w:marRight w:val="0"/>
      <w:marTop w:val="0"/>
      <w:marBottom w:val="0"/>
      <w:divBdr>
        <w:top w:val="none" w:sz="0" w:space="0" w:color="auto"/>
        <w:left w:val="none" w:sz="0" w:space="0" w:color="auto"/>
        <w:bottom w:val="none" w:sz="0" w:space="0" w:color="auto"/>
        <w:right w:val="none" w:sz="0" w:space="0" w:color="auto"/>
      </w:divBdr>
    </w:div>
    <w:div w:id="20394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14C61-75B1-4FA5-ACB2-26A4EE40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1067</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edu</dc:creator>
  <cp:keywords/>
  <dc:description/>
  <cp:lastModifiedBy>Philips edu</cp:lastModifiedBy>
  <cp:revision>319</cp:revision>
  <cp:lastPrinted>2019-10-14T18:34:00Z</cp:lastPrinted>
  <dcterms:created xsi:type="dcterms:W3CDTF">2019-10-14T17:59:00Z</dcterms:created>
  <dcterms:modified xsi:type="dcterms:W3CDTF">2020-01-25T00:58:00Z</dcterms:modified>
</cp:coreProperties>
</file>