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6A0" w:rsidRPr="0028676E" w:rsidRDefault="0028676E" w:rsidP="0028676E">
      <w:pPr>
        <w:jc w:val="center"/>
        <w:rPr>
          <w:rFonts w:ascii="GHEA Grapalat" w:hAnsi="GHEA Grapalat" w:cs="Arial"/>
          <w:b/>
          <w:lang w:val="hy-AM"/>
        </w:rPr>
      </w:pPr>
      <w:r w:rsidRPr="0028676E">
        <w:rPr>
          <w:rFonts w:ascii="GHEA Grapalat" w:hAnsi="GHEA Grapalat" w:cs="Arial"/>
          <w:b/>
          <w:lang w:val="hy-AM"/>
        </w:rPr>
        <w:t>Տեղեկանք</w:t>
      </w:r>
    </w:p>
    <w:p w:rsidR="0028676E" w:rsidRDefault="0028676E" w:rsidP="0028676E">
      <w:pPr>
        <w:spacing w:after="0" w:line="276" w:lineRule="auto"/>
        <w:ind w:right="96" w:firstLine="375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28676E">
        <w:rPr>
          <w:rFonts w:ascii="GHEA Grapalat" w:hAnsi="GHEA Grapalat"/>
          <w:b/>
          <w:lang w:val="hy-AM"/>
        </w:rPr>
        <w:t xml:space="preserve">«Հայաստանի Հանրապետության՝ «Կապիտալի ազատ տեղաշարժի ապահովման համար ֆինանսական շուկաներում պայմանների ստեղծման նպատակով ֆինանսական ոլորտում տեղեկությունների, այդ թվում՝ </w:t>
      </w:r>
      <w:r w:rsidR="00A96C64">
        <w:rPr>
          <w:rFonts w:ascii="GHEA Grapalat" w:hAnsi="GHEA Grapalat"/>
          <w:b/>
          <w:lang w:val="hy-AM"/>
        </w:rPr>
        <w:t>կոնֆիդենցիալ</w:t>
      </w:r>
      <w:r w:rsidRPr="0028676E">
        <w:rPr>
          <w:rFonts w:ascii="GHEA Grapalat" w:hAnsi="GHEA Grapalat"/>
          <w:b/>
          <w:lang w:val="hy-AM"/>
        </w:rPr>
        <w:t xml:space="preserve">, փոխանակման մասին» 2014 թվականի դեկտեմբերի 23-ի համաձայնագրին միանալու մասին» արձանագրությունը </w:t>
      </w:r>
      <w:r>
        <w:rPr>
          <w:rFonts w:ascii="GHEA Grapalat" w:hAnsi="GHEA Grapalat"/>
          <w:b/>
          <w:lang w:val="hy-AM"/>
        </w:rPr>
        <w:t>վավերացնելու</w:t>
      </w:r>
      <w:r w:rsidRPr="0028676E">
        <w:rPr>
          <w:rFonts w:ascii="GHEA Grapalat" w:hAnsi="GHEA Grapalat"/>
          <w:b/>
          <w:lang w:val="hy-AM"/>
        </w:rPr>
        <w:t xml:space="preserve"> նպատակահարմարության վերաբերյալ</w:t>
      </w:r>
    </w:p>
    <w:p w:rsidR="00FD4174" w:rsidRDefault="00FD4174" w:rsidP="00A96C64">
      <w:pPr>
        <w:spacing w:after="0" w:line="276" w:lineRule="auto"/>
        <w:ind w:right="96" w:firstLine="375"/>
        <w:jc w:val="both"/>
        <w:rPr>
          <w:rFonts w:ascii="GHEA Grapalat" w:hAnsi="GHEA Grapalat"/>
          <w:b/>
          <w:lang w:val="hy-AM"/>
        </w:rPr>
      </w:pPr>
    </w:p>
    <w:p w:rsidR="00A45512" w:rsidRDefault="00FD4174" w:rsidP="00A96C64">
      <w:pPr>
        <w:spacing w:after="0" w:line="276" w:lineRule="auto"/>
        <w:ind w:right="96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2014 թվականի դեկտեմբերի 23-ին Բելառուսի Հանրապետության, </w:t>
      </w:r>
      <w:proofErr w:type="spellStart"/>
      <w:r>
        <w:rPr>
          <w:rFonts w:ascii="GHEA Grapalat" w:hAnsi="GHEA Grapalat"/>
          <w:lang w:val="hy-AM"/>
        </w:rPr>
        <w:t>Ղազախստանի</w:t>
      </w:r>
      <w:proofErr w:type="spellEnd"/>
      <w:r>
        <w:rPr>
          <w:rFonts w:ascii="GHEA Grapalat" w:hAnsi="GHEA Grapalat"/>
          <w:lang w:val="hy-AM"/>
        </w:rPr>
        <w:t xml:space="preserve"> Հանրապետության և Ռուսաստանի Դաշնության կառավարությունների և կենտրոնական </w:t>
      </w:r>
      <w:r w:rsidRPr="00FD417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ազգային</w:t>
      </w:r>
      <w:r w:rsidRPr="00FD417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բանկերի </w:t>
      </w:r>
      <w:proofErr w:type="spellStart"/>
      <w:r>
        <w:rPr>
          <w:rFonts w:ascii="GHEA Grapalat" w:hAnsi="GHEA Grapalat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կնքվել է «Կապիտալի ազատ տեղաշարժի ապահովման համար ֆինանսական ոլորտներում տեղեկությունների, այդ թվում՝ </w:t>
      </w:r>
      <w:r w:rsidR="00A96C64">
        <w:rPr>
          <w:rFonts w:ascii="GHEA Grapalat" w:hAnsi="GHEA Grapalat"/>
          <w:lang w:val="hy-AM"/>
        </w:rPr>
        <w:t>կոնֆիդենցիալ</w:t>
      </w:r>
      <w:r>
        <w:rPr>
          <w:rFonts w:ascii="GHEA Grapalat" w:hAnsi="GHEA Grapalat"/>
          <w:lang w:val="hy-AM"/>
        </w:rPr>
        <w:t xml:space="preserve">, փոխանակման» մասին համաձայնագիրը </w:t>
      </w:r>
      <w:r w:rsidRPr="00FD417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Համաձայնագիր</w:t>
      </w:r>
      <w:r w:rsidRPr="00FD417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։ </w:t>
      </w:r>
    </w:p>
    <w:p w:rsidR="000E1F85" w:rsidRDefault="00A45512" w:rsidP="00A96C64">
      <w:pPr>
        <w:spacing w:after="0" w:line="276" w:lineRule="auto"/>
        <w:ind w:right="96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Համաձայնագրի նպատակն է</w:t>
      </w:r>
      <w:r w:rsidR="00A96C64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համակարգել և ընդլայնել </w:t>
      </w:r>
      <w:r w:rsidR="00CB67D0">
        <w:rPr>
          <w:rFonts w:ascii="GHEA Grapalat" w:hAnsi="GHEA Grapalat"/>
          <w:lang w:val="hy-AM"/>
        </w:rPr>
        <w:t xml:space="preserve">ԵԱՏՄ անդամ պետությունների ֆինանսական շուկան վերահսկող մարմինների </w:t>
      </w:r>
      <w:proofErr w:type="spellStart"/>
      <w:r w:rsidR="00CB67D0">
        <w:rPr>
          <w:rFonts w:ascii="GHEA Grapalat" w:hAnsi="GHEA Grapalat"/>
          <w:lang w:val="hy-AM"/>
        </w:rPr>
        <w:t>միջև</w:t>
      </w:r>
      <w:proofErr w:type="spellEnd"/>
      <w:r w:rsidR="00CB67D0">
        <w:rPr>
          <w:rFonts w:ascii="GHEA Grapalat" w:hAnsi="GHEA Grapalat"/>
          <w:lang w:val="hy-AM"/>
        </w:rPr>
        <w:t xml:space="preserve"> տեղեկատվության փոխանակման գործընթացը։ </w:t>
      </w:r>
      <w:r w:rsidR="000E1F85">
        <w:rPr>
          <w:rFonts w:ascii="GHEA Grapalat" w:hAnsi="GHEA Grapalat"/>
          <w:lang w:val="hy-AM"/>
        </w:rPr>
        <w:t xml:space="preserve">Համաձայնագիրը սահմանում է այն տեղեկատվության շրջանակը, որը պետք է հրապարակվի վերահսկող մարմինների </w:t>
      </w:r>
      <w:proofErr w:type="spellStart"/>
      <w:r w:rsidR="000E1F85">
        <w:rPr>
          <w:rFonts w:ascii="GHEA Grapalat" w:hAnsi="GHEA Grapalat"/>
          <w:lang w:val="hy-AM"/>
        </w:rPr>
        <w:t>ինտերնետային</w:t>
      </w:r>
      <w:proofErr w:type="spellEnd"/>
      <w:r w:rsidR="000E1F85">
        <w:rPr>
          <w:rFonts w:ascii="GHEA Grapalat" w:hAnsi="GHEA Grapalat"/>
          <w:lang w:val="hy-AM"/>
        </w:rPr>
        <w:t xml:space="preserve"> </w:t>
      </w:r>
      <w:proofErr w:type="spellStart"/>
      <w:r w:rsidR="000E1F85">
        <w:rPr>
          <w:rFonts w:ascii="GHEA Grapalat" w:hAnsi="GHEA Grapalat"/>
          <w:lang w:val="hy-AM"/>
        </w:rPr>
        <w:t>կայքերում</w:t>
      </w:r>
      <w:proofErr w:type="spellEnd"/>
      <w:r w:rsidR="000E1F85">
        <w:rPr>
          <w:rFonts w:ascii="GHEA Grapalat" w:hAnsi="GHEA Grapalat"/>
          <w:lang w:val="hy-AM"/>
        </w:rPr>
        <w:t>, ինչպես նաև այն տեղեկատվության շրջանակը, որը պետք է տրամադրվի հարցում կատարող անդամ պետության վերահսկող մարմն</w:t>
      </w:r>
      <w:r w:rsidR="00A96C64">
        <w:rPr>
          <w:rFonts w:ascii="GHEA Grapalat" w:hAnsi="GHEA Grapalat"/>
          <w:lang w:val="hy-AM"/>
        </w:rPr>
        <w:t>ին</w:t>
      </w:r>
      <w:r w:rsidR="000E1F85">
        <w:rPr>
          <w:rFonts w:ascii="GHEA Grapalat" w:hAnsi="GHEA Grapalat"/>
          <w:lang w:val="hy-AM"/>
        </w:rPr>
        <w:t>՝ որոշակի պայմանների բավարարման դեպքում։ Մասնավորապես՝</w:t>
      </w:r>
    </w:p>
    <w:p w:rsidR="000E1F85" w:rsidRDefault="0011002F" w:rsidP="00A96C64">
      <w:pPr>
        <w:pStyle w:val="ListParagraph"/>
        <w:numPr>
          <w:ilvl w:val="0"/>
          <w:numId w:val="1"/>
        </w:numPr>
        <w:spacing w:after="0" w:line="276" w:lineRule="auto"/>
        <w:ind w:right="9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Լիազոր մարմինների պաշտոնական </w:t>
      </w:r>
      <w:proofErr w:type="spellStart"/>
      <w:r>
        <w:rPr>
          <w:rFonts w:ascii="GHEA Grapalat" w:hAnsi="GHEA Grapalat"/>
          <w:lang w:val="hy-AM"/>
        </w:rPr>
        <w:t>կայքերում</w:t>
      </w:r>
      <w:proofErr w:type="spellEnd"/>
      <w:r>
        <w:rPr>
          <w:rFonts w:ascii="GHEA Grapalat" w:hAnsi="GHEA Grapalat"/>
          <w:lang w:val="hy-AM"/>
        </w:rPr>
        <w:t xml:space="preserve"> տեղադրվում են ֆինանսական շուկայի վիճակի և ֆինանսական կազմակերպությունների գործունեության մասին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տեղեկությունները </w:t>
      </w:r>
      <w:r w:rsidRPr="0011002F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ըստ յուրաքանչյուր անդամ պետության</w:t>
      </w:r>
      <w:r w:rsidRPr="0011002F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․</w:t>
      </w:r>
    </w:p>
    <w:p w:rsidR="0011002F" w:rsidRDefault="00E845A2" w:rsidP="0011002F">
      <w:pPr>
        <w:pStyle w:val="ListParagraph"/>
        <w:numPr>
          <w:ilvl w:val="0"/>
          <w:numId w:val="2"/>
        </w:numPr>
        <w:spacing w:after="0" w:line="276" w:lineRule="auto"/>
        <w:ind w:right="9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Այն նորմատիվ իրավական ակտերի նախագծերը, որոնք առնչվում են ֆինանսական կազմակերպությունների գործունեության և ֆինանսական ծառայությունների մատուցման հետ կապված հարցերի, եթե այդ նախագծերը, անդամ պետությունների օրենսդրությանը համապատասխան, հասանելի են դարձվում անսահմանափակ թվով անձանց,</w:t>
      </w:r>
    </w:p>
    <w:p w:rsidR="00E845A2" w:rsidRDefault="00E845A2" w:rsidP="0011002F">
      <w:pPr>
        <w:pStyle w:val="ListParagraph"/>
        <w:numPr>
          <w:ilvl w:val="0"/>
          <w:numId w:val="2"/>
        </w:numPr>
        <w:spacing w:after="0" w:line="276" w:lineRule="auto"/>
        <w:ind w:right="9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անդամ պետությունների</w:t>
      </w:r>
      <w:r w:rsidRPr="00E845A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ֆինանսական կազմակերպությունների և գրանցված </w:t>
      </w:r>
      <w:proofErr w:type="spellStart"/>
      <w:r>
        <w:rPr>
          <w:rFonts w:ascii="GHEA Grapalat" w:hAnsi="GHEA Grapalat"/>
          <w:lang w:val="hy-AM"/>
        </w:rPr>
        <w:t>անդրսահմանային</w:t>
      </w:r>
      <w:proofErr w:type="spellEnd"/>
      <w:r>
        <w:rPr>
          <w:rFonts w:ascii="GHEA Grapalat" w:hAnsi="GHEA Grapalat"/>
          <w:lang w:val="hy-AM"/>
        </w:rPr>
        <w:t xml:space="preserve"> կազմակերպությունների վերաբերյալ ընդհանուր տեղեկություններ, </w:t>
      </w:r>
    </w:p>
    <w:p w:rsidR="005C73E9" w:rsidRDefault="005C73E9" w:rsidP="0011002F">
      <w:pPr>
        <w:pStyle w:val="ListParagraph"/>
        <w:numPr>
          <w:ilvl w:val="0"/>
          <w:numId w:val="2"/>
        </w:numPr>
        <w:spacing w:after="0" w:line="276" w:lineRule="auto"/>
        <w:ind w:right="96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t>թույլտվությունների</w:t>
      </w:r>
      <w:proofErr w:type="spellEnd"/>
      <w:r>
        <w:rPr>
          <w:rFonts w:ascii="GHEA Grapalat" w:hAnsi="GHEA Grapalat"/>
          <w:lang w:val="hy-AM"/>
        </w:rPr>
        <w:t xml:space="preserve"> և </w:t>
      </w:r>
      <w:r w:rsidRPr="005C73E9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կամ</w:t>
      </w:r>
      <w:r w:rsidRPr="005C73E9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լիցենզիաների </w:t>
      </w:r>
      <w:r w:rsidRPr="005C73E9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պետական գրանցման մասին վկայականների</w:t>
      </w:r>
      <w:r w:rsidRPr="005C73E9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տեսակը և տրամադրման ամսաթիվը,</w:t>
      </w:r>
    </w:p>
    <w:p w:rsidR="005C73E9" w:rsidRDefault="005C73E9" w:rsidP="0011002F">
      <w:pPr>
        <w:pStyle w:val="ListParagraph"/>
        <w:numPr>
          <w:ilvl w:val="0"/>
          <w:numId w:val="2"/>
        </w:numPr>
        <w:spacing w:after="0" w:line="276" w:lineRule="auto"/>
        <w:ind w:right="9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ընդհանուր առմամբ բանկերի, ապահովագրական ընկերությունների, այդ թվում՝</w:t>
      </w:r>
      <w:r w:rsidRPr="005C73E9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անդրսահմանային</w:t>
      </w:r>
      <w:proofErr w:type="spellEnd"/>
      <w:r>
        <w:rPr>
          <w:rFonts w:ascii="GHEA Grapalat" w:hAnsi="GHEA Grapalat"/>
          <w:lang w:val="hy-AM"/>
        </w:rPr>
        <w:t xml:space="preserve"> կազմակերպությունների ակտիվները,</w:t>
      </w:r>
    </w:p>
    <w:p w:rsidR="005C73E9" w:rsidRDefault="005C73E9" w:rsidP="005C73E9">
      <w:pPr>
        <w:pStyle w:val="ListParagraph"/>
        <w:numPr>
          <w:ilvl w:val="0"/>
          <w:numId w:val="2"/>
        </w:numPr>
        <w:spacing w:after="0" w:line="276" w:lineRule="auto"/>
        <w:ind w:right="9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ընդհանուր առմամբ բանկերի, ապահովագրական ընկերությունների, այդ թվում՝</w:t>
      </w:r>
      <w:r w:rsidRPr="005C73E9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անդրսահմանային</w:t>
      </w:r>
      <w:proofErr w:type="spellEnd"/>
      <w:r>
        <w:rPr>
          <w:rFonts w:ascii="GHEA Grapalat" w:hAnsi="GHEA Grapalat"/>
          <w:lang w:val="hy-AM"/>
        </w:rPr>
        <w:t xml:space="preserve"> կազմակերպությունների պարտավորությունները,</w:t>
      </w:r>
    </w:p>
    <w:p w:rsidR="005C73E9" w:rsidRPr="0011002F" w:rsidRDefault="005C73E9" w:rsidP="005C73E9">
      <w:pPr>
        <w:pStyle w:val="ListParagraph"/>
        <w:numPr>
          <w:ilvl w:val="0"/>
          <w:numId w:val="2"/>
        </w:numPr>
        <w:spacing w:after="0" w:line="276" w:lineRule="auto"/>
        <w:ind w:right="9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այլ տեղեկություններ, որոնք չեն հակասում անդամ պետությունների օրենսդրությանը։  </w:t>
      </w:r>
    </w:p>
    <w:p w:rsidR="005C73E9" w:rsidRDefault="009C0FB7" w:rsidP="00A96C64">
      <w:pPr>
        <w:pStyle w:val="ListParagraph"/>
        <w:numPr>
          <w:ilvl w:val="0"/>
          <w:numId w:val="1"/>
        </w:numPr>
        <w:spacing w:after="0" w:line="276" w:lineRule="auto"/>
        <w:ind w:right="9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Իրենց իրավասության </w:t>
      </w:r>
      <w:r w:rsidRPr="009C0FB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լիազորությունների</w:t>
      </w:r>
      <w:r w:rsidRPr="009C0FB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շրջանակներում լիազոր մարմինները</w:t>
      </w:r>
      <w:r w:rsidR="005C73E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ցանկացած լիազոր մարմնի հարցման հիման վրա իրականացնում են տեղեկությունների, այդ թվում՝ կոնֆիդենցիալ տեղեկությունների, փոխանակում հնարավորինս լիարժեք ծավալով, ներառյալ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տեղեկությունները․</w:t>
      </w:r>
    </w:p>
    <w:p w:rsidR="009C0FB7" w:rsidRDefault="009C0FB7" w:rsidP="009C0FB7">
      <w:pPr>
        <w:pStyle w:val="ListParagraph"/>
        <w:numPr>
          <w:ilvl w:val="0"/>
          <w:numId w:val="3"/>
        </w:numPr>
        <w:spacing w:after="0" w:line="276" w:lineRule="auto"/>
        <w:ind w:right="9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պետական գրանցում, լիցենզիայով</w:t>
      </w:r>
      <w:r w:rsidR="00354C8F">
        <w:rPr>
          <w:rFonts w:ascii="GHEA Grapalat" w:hAnsi="GHEA Grapalat"/>
          <w:lang w:val="hy-AM"/>
        </w:rPr>
        <w:t xml:space="preserve"> </w:t>
      </w:r>
      <w:r w:rsidR="00354C8F" w:rsidRPr="00354C8F">
        <w:rPr>
          <w:rFonts w:ascii="GHEA Grapalat" w:hAnsi="GHEA Grapalat"/>
          <w:lang w:val="hy-AM"/>
        </w:rPr>
        <w:t>(</w:t>
      </w:r>
      <w:r w:rsidR="00354C8F">
        <w:rPr>
          <w:rFonts w:ascii="GHEA Grapalat" w:hAnsi="GHEA Grapalat"/>
          <w:lang w:val="hy-AM"/>
        </w:rPr>
        <w:t>թույլտվությամբ</w:t>
      </w:r>
      <w:r w:rsidR="00354C8F" w:rsidRPr="00354C8F">
        <w:rPr>
          <w:rFonts w:ascii="GHEA Grapalat" w:hAnsi="GHEA Grapalat"/>
          <w:lang w:val="hy-AM"/>
        </w:rPr>
        <w:t>)</w:t>
      </w:r>
      <w:r w:rsidR="00354C8F">
        <w:rPr>
          <w:rFonts w:ascii="GHEA Grapalat" w:hAnsi="GHEA Grapalat"/>
          <w:lang w:val="hy-AM"/>
        </w:rPr>
        <w:t xml:space="preserve"> նախատեսված գործունեություն, այլ անդամ պետությունում  գրանցված ֆինանսական կազմակերպության բաժնետոմսերի </w:t>
      </w:r>
      <w:r w:rsidR="00354C8F" w:rsidRPr="00354C8F">
        <w:rPr>
          <w:rFonts w:ascii="GHEA Grapalat" w:hAnsi="GHEA Grapalat"/>
          <w:lang w:val="hy-AM"/>
        </w:rPr>
        <w:t>(</w:t>
      </w:r>
      <w:r w:rsidR="00354C8F">
        <w:rPr>
          <w:rFonts w:ascii="GHEA Grapalat" w:hAnsi="GHEA Grapalat"/>
          <w:lang w:val="hy-AM"/>
        </w:rPr>
        <w:t>մասնակցության բաժնեմասերի</w:t>
      </w:r>
      <w:r w:rsidR="00354C8F" w:rsidRPr="00354C8F">
        <w:rPr>
          <w:rFonts w:ascii="GHEA Grapalat" w:hAnsi="GHEA Grapalat"/>
          <w:lang w:val="hy-AM"/>
        </w:rPr>
        <w:t>)</w:t>
      </w:r>
      <w:r w:rsidR="00354C8F">
        <w:rPr>
          <w:rFonts w:ascii="GHEA Grapalat" w:hAnsi="GHEA Grapalat"/>
          <w:lang w:val="hy-AM"/>
        </w:rPr>
        <w:t xml:space="preserve"> ձեռքբերման համար համաձայնության տրամադրում կամ տրամադրման մերժում, բանկային խմբի </w:t>
      </w:r>
      <w:r w:rsidR="00354C8F" w:rsidRPr="00354C8F">
        <w:rPr>
          <w:rFonts w:ascii="GHEA Grapalat" w:hAnsi="GHEA Grapalat"/>
          <w:lang w:val="hy-AM"/>
        </w:rPr>
        <w:t>(</w:t>
      </w:r>
      <w:r w:rsidR="00354C8F">
        <w:rPr>
          <w:rFonts w:ascii="GHEA Grapalat" w:hAnsi="GHEA Grapalat"/>
          <w:lang w:val="hy-AM"/>
        </w:rPr>
        <w:t xml:space="preserve">բանկային </w:t>
      </w:r>
      <w:proofErr w:type="spellStart"/>
      <w:r w:rsidR="00354C8F">
        <w:rPr>
          <w:rFonts w:ascii="GHEA Grapalat" w:hAnsi="GHEA Grapalat"/>
          <w:lang w:val="hy-AM"/>
        </w:rPr>
        <w:t>հոլդինգի</w:t>
      </w:r>
      <w:proofErr w:type="spellEnd"/>
      <w:r w:rsidR="00354C8F" w:rsidRPr="00354C8F">
        <w:rPr>
          <w:rFonts w:ascii="GHEA Grapalat" w:hAnsi="GHEA Grapalat"/>
          <w:lang w:val="hy-AM"/>
        </w:rPr>
        <w:t>)</w:t>
      </w:r>
      <w:r w:rsidR="00354C8F">
        <w:rPr>
          <w:rFonts w:ascii="GHEA Grapalat" w:hAnsi="GHEA Grapalat"/>
          <w:lang w:val="hy-AM"/>
        </w:rPr>
        <w:t xml:space="preserve">, բանկային </w:t>
      </w:r>
      <w:proofErr w:type="spellStart"/>
      <w:r w:rsidR="00354C8F">
        <w:rPr>
          <w:rFonts w:ascii="GHEA Grapalat" w:hAnsi="GHEA Grapalat"/>
          <w:lang w:val="hy-AM"/>
        </w:rPr>
        <w:t>կոնգլոմերատի</w:t>
      </w:r>
      <w:proofErr w:type="spellEnd"/>
      <w:r w:rsidR="00354C8F">
        <w:rPr>
          <w:rFonts w:ascii="GHEA Grapalat" w:hAnsi="GHEA Grapalat"/>
          <w:lang w:val="hy-AM"/>
        </w:rPr>
        <w:t xml:space="preserve"> կազմ, հիմնական </w:t>
      </w:r>
      <w:r w:rsidR="00354C8F" w:rsidRPr="00354C8F">
        <w:rPr>
          <w:rFonts w:ascii="GHEA Grapalat" w:hAnsi="GHEA Grapalat"/>
          <w:lang w:val="hy-AM"/>
        </w:rPr>
        <w:t>(</w:t>
      </w:r>
      <w:r w:rsidR="00354C8F">
        <w:rPr>
          <w:rFonts w:ascii="GHEA Grapalat" w:hAnsi="GHEA Grapalat"/>
          <w:lang w:val="hy-AM"/>
        </w:rPr>
        <w:t>մայր</w:t>
      </w:r>
      <w:r w:rsidR="00354C8F" w:rsidRPr="00354C8F">
        <w:rPr>
          <w:rFonts w:ascii="GHEA Grapalat" w:hAnsi="GHEA Grapalat"/>
          <w:lang w:val="hy-AM"/>
        </w:rPr>
        <w:t>)</w:t>
      </w:r>
      <w:r w:rsidR="00354C8F">
        <w:rPr>
          <w:rFonts w:ascii="GHEA Grapalat" w:hAnsi="GHEA Grapalat"/>
          <w:lang w:val="hy-AM"/>
        </w:rPr>
        <w:t xml:space="preserve"> կազմակերպության կառավարում և ներքին հսկողության համակարգ, բաժնետերեր </w:t>
      </w:r>
      <w:r w:rsidR="00354C8F" w:rsidRPr="00354C8F">
        <w:rPr>
          <w:rFonts w:ascii="GHEA Grapalat" w:hAnsi="GHEA Grapalat"/>
          <w:lang w:val="hy-AM"/>
        </w:rPr>
        <w:t>(</w:t>
      </w:r>
      <w:r w:rsidR="00354C8F">
        <w:rPr>
          <w:rFonts w:ascii="GHEA Grapalat" w:hAnsi="GHEA Grapalat"/>
          <w:lang w:val="hy-AM"/>
        </w:rPr>
        <w:t>մասնակիցներ</w:t>
      </w:r>
      <w:r w:rsidR="00354C8F" w:rsidRPr="00354C8F">
        <w:rPr>
          <w:rFonts w:ascii="GHEA Grapalat" w:hAnsi="GHEA Grapalat"/>
          <w:lang w:val="hy-AM"/>
        </w:rPr>
        <w:t>)</w:t>
      </w:r>
      <w:r w:rsidR="00354C8F">
        <w:rPr>
          <w:rFonts w:ascii="GHEA Grapalat" w:hAnsi="GHEA Grapalat"/>
          <w:lang w:val="hy-AM"/>
        </w:rPr>
        <w:t>, փոխկապակցված անձինք, մասնաճյուղեր, ներկայացուցչություններ, ինչպես նաև կազմակերպություններ, որոնց դեպքում այլ անդամ պետության ֆինանսական շուկայում գործող կազմակերպությունը</w:t>
      </w:r>
      <w:r w:rsidR="008C25C7">
        <w:rPr>
          <w:rFonts w:ascii="GHEA Grapalat" w:hAnsi="GHEA Grapalat"/>
          <w:lang w:val="hy-AM"/>
        </w:rPr>
        <w:t xml:space="preserve"> կանոնադրական կապիտալում գերակշռող մասնակցության ուժով կամ կնքված պայմանագրին համապատասխան կամ այլ կերպ հնարավորություն ունի կանխորոշելու նշված կազմակերպությունների կառավարման մարմինների կողմից ընդունվող որոշումները,</w:t>
      </w:r>
    </w:p>
    <w:p w:rsidR="008C25C7" w:rsidRPr="00FB0004" w:rsidRDefault="00C013AE" w:rsidP="009C0FB7">
      <w:pPr>
        <w:pStyle w:val="ListParagraph"/>
        <w:numPr>
          <w:ilvl w:val="0"/>
          <w:numId w:val="3"/>
        </w:numPr>
        <w:spacing w:after="0" w:line="276" w:lineRule="auto"/>
        <w:ind w:right="9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այլ տեղեկություններ, որոնք, անդամ պետության օրենսդրությանը համապատասխան, վերապահված են լիազոր մարմինների իրավասությանը </w:t>
      </w:r>
      <w:r w:rsidRPr="009C0FB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լիազորություններին</w:t>
      </w:r>
      <w:r w:rsidRPr="009C0FB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։ </w:t>
      </w:r>
    </w:p>
    <w:p w:rsidR="00FB0004" w:rsidRDefault="00FB0004" w:rsidP="00FB0004">
      <w:pPr>
        <w:spacing w:after="0" w:line="276" w:lineRule="auto"/>
        <w:ind w:left="720" w:right="96"/>
        <w:rPr>
          <w:rFonts w:ascii="GHEA Grapalat" w:hAnsi="GHEA Grapalat"/>
          <w:lang w:val="hy-AM"/>
        </w:rPr>
      </w:pPr>
    </w:p>
    <w:p w:rsidR="00FB0004" w:rsidRPr="00F35619" w:rsidRDefault="00FB0004" w:rsidP="00A96C64">
      <w:pPr>
        <w:spacing w:after="0" w:line="276" w:lineRule="auto"/>
        <w:ind w:right="96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Այսպիսով՝ </w:t>
      </w:r>
      <w:r w:rsidR="00F35619">
        <w:rPr>
          <w:rFonts w:ascii="GHEA Grapalat" w:hAnsi="GHEA Grapalat"/>
          <w:lang w:val="hy-AM"/>
        </w:rPr>
        <w:t xml:space="preserve">ԵԱՏՄ անդամ պետությունների ֆինանսական շուկան վերահսկող մարմինների հետ տեղեկատվության արդյունավետ փոխանակման, ֆինանսական կազմակերպությունների կոնսոլիդացված վերահսկողության շրջանակներում արդյունավետ համագործակցության ապահովման, ինչպես նաև ֆինանսական շուկաների կարգավորման դաշտի ներդաշնակեցման համար </w:t>
      </w:r>
      <w:r w:rsidR="00F35619" w:rsidRPr="00F35619">
        <w:rPr>
          <w:rFonts w:ascii="GHEA Grapalat" w:hAnsi="GHEA Grapalat"/>
          <w:lang w:val="hy-AM"/>
        </w:rPr>
        <w:t xml:space="preserve">Հայաստանի Հանրապետության կողմից «Կապիտալի ազատ տեղաշարժի ապահովման համար ֆինանսական շուկաներում պայմանների ստեղծման նպատակով ֆինանսական ոլորտում տեղեկությունների, այդ թվում՝ </w:t>
      </w:r>
      <w:r w:rsidR="00A96C64">
        <w:rPr>
          <w:rFonts w:ascii="GHEA Grapalat" w:hAnsi="GHEA Grapalat"/>
          <w:lang w:val="hy-AM"/>
        </w:rPr>
        <w:t>կոնֆիդենցիալ</w:t>
      </w:r>
      <w:r w:rsidR="00F35619" w:rsidRPr="00F35619">
        <w:rPr>
          <w:rFonts w:ascii="GHEA Grapalat" w:hAnsi="GHEA Grapalat"/>
          <w:lang w:val="hy-AM"/>
        </w:rPr>
        <w:t xml:space="preserve">, փոխանակման մասին» 2014 թվականի դեկտեմբերի 23-ի համաձայնագրին միանալու մասին» արձանագրության վավերացումը համարում ենք նպատակահարմար։ </w:t>
      </w:r>
    </w:p>
    <w:p w:rsidR="00FD4174" w:rsidRPr="00F35619" w:rsidRDefault="00FD4174" w:rsidP="00A96C64">
      <w:pPr>
        <w:spacing w:after="0" w:line="276" w:lineRule="auto"/>
        <w:ind w:right="96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28676E" w:rsidRPr="0028676E" w:rsidRDefault="0028676E" w:rsidP="0028676E">
      <w:pPr>
        <w:spacing w:after="0" w:line="276" w:lineRule="auto"/>
        <w:ind w:right="96" w:firstLine="375"/>
        <w:jc w:val="center"/>
        <w:rPr>
          <w:rFonts w:ascii="GHEA Grapalat" w:eastAsia="Times New Roman" w:hAnsi="GHEA Grapalat"/>
          <w:b/>
          <w:lang w:val="hy-AM"/>
        </w:rPr>
      </w:pPr>
    </w:p>
    <w:p w:rsidR="0028676E" w:rsidRPr="00A96C64" w:rsidRDefault="00A96C64" w:rsidP="00A96C64">
      <w:pPr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A96C64">
        <w:rPr>
          <w:rFonts w:ascii="GHEA Grapalat" w:hAnsi="GHEA Grapalat" w:cs="Arial"/>
          <w:sz w:val="24"/>
          <w:szCs w:val="24"/>
          <w:lang w:val="hy-AM"/>
        </w:rPr>
        <w:t>ՀՀ կենտրոնական բանկ</w:t>
      </w:r>
    </w:p>
    <w:sectPr w:rsidR="0028676E" w:rsidRPr="00A96C64" w:rsidSect="00A96C64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45032"/>
    <w:multiLevelType w:val="hybridMultilevel"/>
    <w:tmpl w:val="8378F9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06109EC"/>
    <w:multiLevelType w:val="hybridMultilevel"/>
    <w:tmpl w:val="8D8CDDFE"/>
    <w:lvl w:ilvl="0" w:tplc="CABE86D2">
      <w:start w:val="201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6CD0"/>
    <w:multiLevelType w:val="hybridMultilevel"/>
    <w:tmpl w:val="56627F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76E"/>
    <w:rsid w:val="000E1F85"/>
    <w:rsid w:val="0011002F"/>
    <w:rsid w:val="00176A2E"/>
    <w:rsid w:val="0028676E"/>
    <w:rsid w:val="00354C8F"/>
    <w:rsid w:val="004A76A0"/>
    <w:rsid w:val="005C73E9"/>
    <w:rsid w:val="008C25C7"/>
    <w:rsid w:val="009562D1"/>
    <w:rsid w:val="009C0FB7"/>
    <w:rsid w:val="00A45512"/>
    <w:rsid w:val="00A531C6"/>
    <w:rsid w:val="00A96C64"/>
    <w:rsid w:val="00C013AE"/>
    <w:rsid w:val="00CB67D0"/>
    <w:rsid w:val="00E845A2"/>
    <w:rsid w:val="00F35619"/>
    <w:rsid w:val="00FB0004"/>
    <w:rsid w:val="00FD4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1BBB8"/>
  <w15:chartTrackingRefBased/>
  <w15:docId w15:val="{A12F4B6C-96F9-48A8-83EA-663D9455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0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Ղարաջյան</dc:creator>
  <cp:keywords/>
  <dc:description/>
  <cp:lastModifiedBy>Qristine Grigoryan</cp:lastModifiedBy>
  <cp:revision>2</cp:revision>
  <dcterms:created xsi:type="dcterms:W3CDTF">2020-01-29T11:52:00Z</dcterms:created>
  <dcterms:modified xsi:type="dcterms:W3CDTF">2020-01-29T11:52:00Z</dcterms:modified>
</cp:coreProperties>
</file>