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966EA" w14:textId="77777777" w:rsidR="009138E3" w:rsidRPr="002D1866" w:rsidRDefault="009138E3" w:rsidP="009138E3">
      <w:pPr>
        <w:jc w:val="center"/>
        <w:rPr>
          <w:rFonts w:ascii="Times Armenian" w:hAnsi="Times Armenian"/>
          <w:bCs/>
          <w:sz w:val="24"/>
          <w:lang w:val="pt-BR"/>
        </w:rPr>
      </w:pPr>
    </w:p>
    <w:p w14:paraId="3B2DFE3E" w14:textId="77777777" w:rsidR="009138E3" w:rsidRPr="002D1866" w:rsidRDefault="009138E3" w:rsidP="009138E3">
      <w:pPr>
        <w:jc w:val="center"/>
        <w:rPr>
          <w:rFonts w:ascii="GHEA Grapalat" w:hAnsi="GHEA Grapalat"/>
          <w:b/>
          <w:bCs/>
          <w:sz w:val="24"/>
          <w:lang w:val="pt-BR"/>
        </w:rPr>
      </w:pPr>
      <w:r w:rsidRPr="002D1866">
        <w:rPr>
          <w:rFonts w:ascii="GHEA Grapalat" w:hAnsi="GHEA Grapalat"/>
          <w:b/>
          <w:bCs/>
          <w:sz w:val="24"/>
          <w:lang w:val="pt-BR"/>
        </w:rPr>
        <w:t>Տ Ե Ղ Ե Կ Ա Ն Ք</w:t>
      </w:r>
    </w:p>
    <w:p w14:paraId="04DEAC6A" w14:textId="5A7574AE" w:rsidR="002A5DC4" w:rsidRPr="002736E2" w:rsidRDefault="0019592A" w:rsidP="00446539">
      <w:pPr>
        <w:spacing w:line="276" w:lineRule="auto"/>
        <w:jc w:val="center"/>
        <w:rPr>
          <w:b/>
          <w:bCs/>
          <w:sz w:val="23"/>
          <w:szCs w:val="23"/>
          <w:lang w:val="pt-BR"/>
        </w:rPr>
      </w:pP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եվ Գերմանիայի Դաշնային Հանրապետության Կառավարության միջեվ </w:t>
      </w:r>
      <w:r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2013 ԹՎԱԿԱՆԻ ԱՊՐԻԼԻ 19-ԻՆ ԿՆՔՎԱԾ «Հայաստանի Հանրապետության եվ Եվրոպական Միության միջեվ անձանց հետընդունման (ռեադմիսիա) մասին»</w:t>
      </w: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 կիրարկման </w:t>
      </w:r>
      <w:r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>արձանագրությԱն</w:t>
      </w:r>
      <w:r w:rsidR="00446539" w:rsidRPr="00446539">
        <w:rPr>
          <w:rFonts w:ascii="GHEA Grapalat" w:hAnsi="GHEA Grapalat"/>
          <w:b/>
          <w:lang w:val="pt-BR"/>
        </w:rPr>
        <w:t xml:space="preserve"> </w:t>
      </w:r>
      <w:r w:rsidR="00446539" w:rsidRPr="00446539">
        <w:rPr>
          <w:rFonts w:ascii="GHEA Grapalat" w:hAnsi="GHEA Grapalat" w:cs="Sylfaen"/>
          <w:b/>
          <w:caps/>
          <w:sz w:val="24"/>
          <w:szCs w:val="24"/>
          <w:lang w:val="hy-AM"/>
        </w:rPr>
        <w:t>ՎԱՎԵՐԱՑՄԱՆ ԿԱՄ ՀԱՍՏԱՏՄԱՆ ՆՊԱՏԱԿԱՀԱՐՄԱՐՈՒԹՅԱՆ ՄԱՍԻՆ</w:t>
      </w:r>
    </w:p>
    <w:p w14:paraId="670A208F" w14:textId="77777777" w:rsidR="00446539" w:rsidRPr="00446539" w:rsidRDefault="00446539" w:rsidP="0044653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40AF3979" w14:textId="7FD84FBF" w:rsidR="001A5253" w:rsidRPr="00B63902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Հայաստանի Հանրապետության և Եվրոպական  Միության միջև  առանց  թուլտվության  բնակվող  անձանց   հետընդունման (ռեադմիսիայի)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  <w:r w:rsidRPr="00A03113">
        <w:rPr>
          <w:rFonts w:ascii="GHEA Grapalat" w:hAnsi="GHEA Grapalat"/>
          <w:sz w:val="22"/>
          <w:szCs w:val="22"/>
          <w:lang w:val="fr-FR"/>
        </w:rPr>
        <w:t>մասին  համաձայնագիրը  ստորագրվել է  2013թ.-ի ապրիլի 19-ին, և  ուժի մեջ է մտել 2014թ. հունվարի 1-ից:</w:t>
      </w:r>
    </w:p>
    <w:p w14:paraId="1D3CA410" w14:textId="77777777" w:rsidR="001A5253" w:rsidRPr="001A5253" w:rsidRDefault="001A525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  <w:r w:rsidRPr="001A5253">
        <w:rPr>
          <w:rFonts w:ascii="GHEA Grapalat" w:hAnsi="GHEA Grapalat"/>
          <w:sz w:val="22"/>
          <w:szCs w:val="22"/>
          <w:lang w:val="fr-FR"/>
        </w:rPr>
        <w:t xml:space="preserve">Համաձայնագրի նպատակն է փոխադարձության հիման վրա ստեղծել արագ և արդյունավետ ընթացակարգեր այն անձանց հայտնաբերման և անվտանգ ու կանոնակարգված վերադարձի համար, որոնք չեն բավարարում կամ այլևս չեն բավարարում, Հայաստանի կամ Եվրոպական միության անդամ պետություններից մեկի տարածք մուտք գործելու, այնտեղ գտնվելու, կամ բնակվելու համար պահանջներին և դյուրացնելու այդպիսի անձանց տարանցումը: </w:t>
      </w:r>
    </w:p>
    <w:p w14:paraId="1C7DDABC" w14:textId="28785A88" w:rsidR="00B63902" w:rsidRPr="00B63902" w:rsidRDefault="001A525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1A5253">
        <w:rPr>
          <w:rFonts w:ascii="GHEA Grapalat" w:hAnsi="GHEA Grapalat"/>
          <w:sz w:val="22"/>
          <w:szCs w:val="22"/>
          <w:lang w:val="fr-FR"/>
        </w:rPr>
        <w:t>Համաձայնագրով սահմանված են հետընդունման մասով Հայաստանի և Եվրոպական միության պարտավորությունները, հետընդունման ընթացակարգը, տարանցման գործողությունները, ծախսերը, տվյալների պաշտպանությունը և մի շարք այլ հարցեր:</w:t>
      </w:r>
      <w:r w:rsidRPr="00B63902">
        <w:rPr>
          <w:rFonts w:ascii="GHEA Grapalat" w:hAnsi="GHEA Grapalat"/>
          <w:sz w:val="22"/>
          <w:szCs w:val="22"/>
          <w:lang w:val="fr-FR"/>
        </w:rPr>
        <w:t xml:space="preserve"> </w:t>
      </w:r>
    </w:p>
    <w:p w14:paraId="248BCA55" w14:textId="2C35EEE5" w:rsidR="00B63902" w:rsidRPr="00B63902" w:rsidRDefault="00B63902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 Միաժամանակ Համաձայնագրի 20-րդ հոդվածը սահմանում է որ Կողմերը կարող են կազմել Կիրարկող Արձանագրություն որում ի թիվս այլի կորոշակիացվի նաև հետևյալ տեղեկատվությունը`</w:t>
      </w:r>
    </w:p>
    <w:p w14:paraId="756B0EDB" w14:textId="049A71EA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ա) իրավասու մարմինների նշանակումը, սահմանային անցակետերին և կոնտակտային անձանց վերաբերյալ տեղեկությունների փոխանակումը,</w:t>
      </w:r>
    </w:p>
    <w:p w14:paraId="2725CEBD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բ) ուղեկցությամբ վերադարձի պայմանները` ներառյալ երրորդ երկրի քաղաքացիների և քաղաքացիություն չունեցող անձանց ուղեկցությամբ տարանցումը,</w:t>
      </w:r>
    </w:p>
    <w:p w14:paraId="7078E0C7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գ) միջոցները և փաստաթղթերը՝ ի հավելումն  Համաձայնագրի 1-4-րդ հավելվածներում թվարկվածների,</w:t>
      </w:r>
    </w:p>
    <w:p w14:paraId="6854345E" w14:textId="77777777" w:rsidR="009138E3" w:rsidRPr="00A03113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դ) հետընդունման ձևերը` արագացված ընթացակարգերի ներքո,</w:t>
      </w:r>
    </w:p>
    <w:p w14:paraId="7B47BA52" w14:textId="77777777" w:rsidR="00313D04" w:rsidRDefault="009138E3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A03113">
        <w:rPr>
          <w:rFonts w:ascii="GHEA Grapalat" w:hAnsi="GHEA Grapalat"/>
          <w:sz w:val="22"/>
          <w:szCs w:val="22"/>
          <w:lang w:val="fr-FR"/>
        </w:rPr>
        <w:t>ե) հարցազրույցների ընթացակարգը»։</w:t>
      </w:r>
    </w:p>
    <w:p w14:paraId="0B683A1E" w14:textId="76A69C55" w:rsidR="00313D04" w:rsidRDefault="002845AB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B63902">
        <w:rPr>
          <w:rFonts w:ascii="GHEA Grapalat" w:hAnsi="GHEA Grapalat"/>
          <w:sz w:val="22"/>
          <w:szCs w:val="22"/>
          <w:lang w:val="fr-FR"/>
        </w:rPr>
        <w:t xml:space="preserve">Արձանագրության վավերացումը կապահովի 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Հայաստանի Հանրապետության Կառավարության և </w:t>
      </w:r>
      <w:r w:rsidR="00D67DA4" w:rsidRPr="00A03113">
        <w:rPr>
          <w:rFonts w:ascii="GHEA Grapalat" w:hAnsi="GHEA Grapalat"/>
          <w:sz w:val="22"/>
          <w:szCs w:val="22"/>
          <w:lang w:val="fr-FR"/>
        </w:rPr>
        <w:t>Գերմանիայի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 </w:t>
      </w:r>
      <w:r w:rsidR="00D67DA4" w:rsidRPr="00A03113">
        <w:rPr>
          <w:rFonts w:ascii="GHEA Grapalat" w:hAnsi="GHEA Grapalat"/>
          <w:sz w:val="22"/>
          <w:szCs w:val="22"/>
          <w:lang w:val="fr-FR"/>
        </w:rPr>
        <w:t xml:space="preserve">Դաշնային </w:t>
      </w:r>
      <w:r w:rsidR="009138E3" w:rsidRPr="00A03113">
        <w:rPr>
          <w:rFonts w:ascii="GHEA Grapalat" w:hAnsi="GHEA Grapalat"/>
          <w:sz w:val="22"/>
          <w:szCs w:val="22"/>
          <w:lang w:val="fr-FR"/>
        </w:rPr>
        <w:t xml:space="preserve">Հանրապետության Կառավարության միջև Հայաստանի Հանրապետության և Եվրոպական միության միջև առանց թույլտվության բնակվող անձանց հետընդունման (ռեադմիսիա) մասին 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2013թ. ապրիլի 19-ին Բրյուսելում ստորագրված Համաձայնագրի շրջանակներում </w:t>
      </w:r>
      <w:r w:rsidR="00B63902">
        <w:rPr>
          <w:rFonts w:ascii="GHEA Grapalat" w:hAnsi="GHEA Grapalat"/>
          <w:sz w:val="22"/>
          <w:szCs w:val="22"/>
          <w:lang w:val="hy-AM"/>
        </w:rPr>
        <w:t xml:space="preserve">գերմանական կողմից 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ներկայացրած </w:t>
      </w:r>
      <w:r w:rsidRPr="00313D04">
        <w:rPr>
          <w:rFonts w:ascii="GHEA Grapalat" w:hAnsi="GHEA Grapalat"/>
          <w:sz w:val="22"/>
          <w:szCs w:val="22"/>
          <w:lang w:val="fr-FR"/>
        </w:rPr>
        <w:lastRenderedPageBreak/>
        <w:t>հետընդունման հայցերին պատշաճ կարգով և սահմանված ժամկետներում պատասխանելու հնարավորությունը:</w:t>
      </w:r>
    </w:p>
    <w:p w14:paraId="4C781A84" w14:textId="41AC9E1B" w:rsidR="009138E3" w:rsidRPr="00313D04" w:rsidRDefault="00313D04" w:rsidP="00B63902">
      <w:pPr>
        <w:spacing w:line="276" w:lineRule="auto"/>
        <w:ind w:left="270"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313D04">
        <w:rPr>
          <w:rFonts w:ascii="GHEA Grapalat" w:hAnsi="GHEA Grapalat"/>
          <w:sz w:val="22"/>
          <w:szCs w:val="22"/>
          <w:lang w:val="fr-FR"/>
        </w:rPr>
        <w:t>Հաշվի առնելով վերոգրյալը՝ 2019թ</w:t>
      </w:r>
      <w:r w:rsidRPr="00B63902">
        <w:rPr>
          <w:sz w:val="22"/>
          <w:szCs w:val="22"/>
          <w:lang w:val="fr-FR"/>
        </w:rPr>
        <w:t>․</w:t>
      </w:r>
      <w:r w:rsidRPr="00313D04">
        <w:rPr>
          <w:rFonts w:ascii="GHEA Grapalat" w:hAnsi="GHEA Grapalat"/>
          <w:sz w:val="22"/>
          <w:szCs w:val="22"/>
          <w:lang w:val="fr-FR"/>
        </w:rPr>
        <w:t>-</w:t>
      </w:r>
      <w:r w:rsidRPr="00B63902">
        <w:rPr>
          <w:rFonts w:ascii="GHEA Grapalat" w:hAnsi="GHEA Grapalat"/>
          <w:sz w:val="22"/>
          <w:szCs w:val="22"/>
          <w:lang w:val="fr-FR"/>
        </w:rPr>
        <w:t>ի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Pr="00B63902">
        <w:rPr>
          <w:rFonts w:ascii="GHEA Grapalat" w:hAnsi="GHEA Grapalat"/>
          <w:sz w:val="22"/>
          <w:szCs w:val="22"/>
          <w:lang w:val="fr-FR"/>
        </w:rPr>
        <w:t>սեպտեմբերի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10-</w:t>
      </w:r>
      <w:r w:rsidRPr="00B63902">
        <w:rPr>
          <w:rFonts w:ascii="GHEA Grapalat" w:hAnsi="GHEA Grapalat"/>
          <w:sz w:val="22"/>
          <w:szCs w:val="22"/>
          <w:lang w:val="fr-FR"/>
        </w:rPr>
        <w:t>ին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Pr="00B63902">
        <w:rPr>
          <w:rFonts w:ascii="GHEA Grapalat" w:hAnsi="GHEA Grapalat"/>
          <w:sz w:val="22"/>
          <w:szCs w:val="22"/>
          <w:lang w:val="fr-FR"/>
        </w:rPr>
        <w:t>ստորագրված</w:t>
      </w:r>
      <w:r w:rsidRPr="00313D04">
        <w:rPr>
          <w:rFonts w:ascii="GHEA Grapalat" w:hAnsi="GHEA Grapalat"/>
          <w:sz w:val="22"/>
          <w:szCs w:val="22"/>
          <w:lang w:val="fr-FR"/>
        </w:rPr>
        <w:t xml:space="preserve"> </w:t>
      </w:r>
      <w:r w:rsidRPr="00A03113">
        <w:rPr>
          <w:rFonts w:ascii="GHEA Grapalat" w:hAnsi="GHEA Grapalat"/>
          <w:sz w:val="22"/>
          <w:szCs w:val="22"/>
          <w:lang w:val="fr-FR"/>
        </w:rPr>
        <w:t>Հայաստանի Հանրապետության Կառավարության և Գերմանիայի Դաշնային Հանրապետության Կառավարության միջև Հայաստանի Հանրապետության և Եվրոպական միության միջև առանց թույլտվության բնակվող անձանց հետընդունման (ռեադմիսիա) մասի</w:t>
      </w:r>
      <w:r w:rsidRPr="00313D04">
        <w:rPr>
          <w:rFonts w:ascii="GHEA Grapalat" w:hAnsi="GHEA Grapalat"/>
          <w:sz w:val="22"/>
          <w:szCs w:val="22"/>
          <w:lang w:val="fr-FR"/>
        </w:rPr>
        <w:t>ն համաձայնագիրը կիրարկող արձանագրության վավերացումը կամ հաստատումը գտնում ենք նպատակահարմար։</w:t>
      </w:r>
    </w:p>
    <w:p w14:paraId="19887F16" w14:textId="44D2B877" w:rsidR="00FC42DF" w:rsidRDefault="00FC42DF" w:rsidP="00FC42DF">
      <w:pPr>
        <w:jc w:val="center"/>
        <w:rPr>
          <w:lang w:val="fr-FR"/>
        </w:rPr>
      </w:pPr>
    </w:p>
    <w:p w14:paraId="3BA0A649" w14:textId="1D1804F4" w:rsidR="00B20D55" w:rsidRDefault="00B20D55">
      <w:pPr>
        <w:rPr>
          <w:lang w:val="fr-FR"/>
        </w:rPr>
      </w:pPr>
    </w:p>
    <w:p w14:paraId="3D82D497" w14:textId="5F22776D" w:rsidR="00B20D55" w:rsidRDefault="00B20D55">
      <w:pPr>
        <w:rPr>
          <w:lang w:val="fr-FR"/>
        </w:rPr>
      </w:pPr>
    </w:p>
    <w:p w14:paraId="74BFF579" w14:textId="77777777" w:rsidR="002736E2" w:rsidRDefault="002736E2" w:rsidP="00B20D55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3E241A63" w14:textId="77777777" w:rsidR="002736E2" w:rsidRDefault="002736E2" w:rsidP="00B20D55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69B00E23" w14:textId="77777777" w:rsidR="002736E2" w:rsidRDefault="002736E2" w:rsidP="00B20D55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3793513D" w14:textId="0A152EC6" w:rsidR="00B20D55" w:rsidRDefault="00B20D55" w:rsidP="00B20D55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fr-FR"/>
        </w:rPr>
        <w:t>ԾԱՌԱՅՈՒԹՅԱՆ  ՊԵՏ</w:t>
      </w:r>
    </w:p>
    <w:p w14:paraId="29A06169" w14:textId="77777777" w:rsidR="00B20D55" w:rsidRPr="00BE021C" w:rsidRDefault="00B20D55" w:rsidP="00B20D55">
      <w:pPr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 xml:space="preserve">   ԱՐՄԵՆ  ՂԱԶԱՐՅԱՆ</w:t>
      </w:r>
    </w:p>
    <w:p w14:paraId="484C70E1" w14:textId="77777777" w:rsidR="00B20D55" w:rsidRPr="009138E3" w:rsidRDefault="00B20D55">
      <w:pPr>
        <w:rPr>
          <w:lang w:val="fr-FR"/>
        </w:rPr>
      </w:pPr>
    </w:p>
    <w:sectPr w:rsidR="00B20D55" w:rsidRPr="00913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663CE" w14:textId="77777777" w:rsidR="00086B93" w:rsidRDefault="00086B93" w:rsidP="002A5DC4">
      <w:r>
        <w:separator/>
      </w:r>
    </w:p>
  </w:endnote>
  <w:endnote w:type="continuationSeparator" w:id="0">
    <w:p w14:paraId="5E157D46" w14:textId="77777777" w:rsidR="00086B93" w:rsidRDefault="00086B93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C8165" w14:textId="77777777" w:rsidR="00086B93" w:rsidRDefault="00086B93" w:rsidP="002A5DC4">
      <w:r>
        <w:separator/>
      </w:r>
    </w:p>
  </w:footnote>
  <w:footnote w:type="continuationSeparator" w:id="0">
    <w:p w14:paraId="6100EE36" w14:textId="77777777" w:rsidR="00086B93" w:rsidRDefault="00086B93" w:rsidP="002A5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MwMDQ3MjI1NTA3MTRU0lEKTi0uzszPAykwrAUAXL5WrSwAAAA="/>
  </w:docVars>
  <w:rsids>
    <w:rsidRoot w:val="009138E3"/>
    <w:rsid w:val="00086B93"/>
    <w:rsid w:val="00192CE8"/>
    <w:rsid w:val="0019592A"/>
    <w:rsid w:val="001A5253"/>
    <w:rsid w:val="00220F8D"/>
    <w:rsid w:val="0026504C"/>
    <w:rsid w:val="002736E2"/>
    <w:rsid w:val="002845AB"/>
    <w:rsid w:val="002A5DC4"/>
    <w:rsid w:val="00313D04"/>
    <w:rsid w:val="00353BE8"/>
    <w:rsid w:val="003A40CC"/>
    <w:rsid w:val="003E6FE1"/>
    <w:rsid w:val="00403F55"/>
    <w:rsid w:val="00443A49"/>
    <w:rsid w:val="00446539"/>
    <w:rsid w:val="00477AC2"/>
    <w:rsid w:val="00502AC4"/>
    <w:rsid w:val="00510118"/>
    <w:rsid w:val="005234B2"/>
    <w:rsid w:val="005813BB"/>
    <w:rsid w:val="00657A39"/>
    <w:rsid w:val="006B338F"/>
    <w:rsid w:val="00735D06"/>
    <w:rsid w:val="007610CC"/>
    <w:rsid w:val="00783439"/>
    <w:rsid w:val="007C01AA"/>
    <w:rsid w:val="0083031F"/>
    <w:rsid w:val="00854D66"/>
    <w:rsid w:val="008947F6"/>
    <w:rsid w:val="008C0FC5"/>
    <w:rsid w:val="009138E3"/>
    <w:rsid w:val="00A03113"/>
    <w:rsid w:val="00A74FA6"/>
    <w:rsid w:val="00AA1A25"/>
    <w:rsid w:val="00AD0A8A"/>
    <w:rsid w:val="00AD1890"/>
    <w:rsid w:val="00B20D55"/>
    <w:rsid w:val="00B301D2"/>
    <w:rsid w:val="00B63902"/>
    <w:rsid w:val="00BF36EC"/>
    <w:rsid w:val="00C44C93"/>
    <w:rsid w:val="00CB258A"/>
    <w:rsid w:val="00CE4358"/>
    <w:rsid w:val="00D10A52"/>
    <w:rsid w:val="00D67DA4"/>
    <w:rsid w:val="00D87918"/>
    <w:rsid w:val="00E474D4"/>
    <w:rsid w:val="00E77367"/>
    <w:rsid w:val="00EA63F7"/>
    <w:rsid w:val="00F56228"/>
    <w:rsid w:val="00FC42DF"/>
    <w:rsid w:val="00FE6EF6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4D19F"/>
  <w15:chartTrackingRefBased/>
  <w15:docId w15:val="{7DE0D715-527E-4D97-8E5D-9843C0DB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446539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https://mul2.gov.am/tasks/155476/oneclick/2.Migracia-npatakaharmarutyun.docx?token=79c7118cd8a19d95e7362161a172de7a</cp:keywords>
</cp:coreProperties>
</file>