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AD7" w:rsidRPr="007B12C2" w:rsidRDefault="0011059A" w:rsidP="00991013">
      <w:pPr>
        <w:jc w:val="center"/>
        <w:rPr>
          <w:rFonts w:ascii="GHEA Grapalat" w:hAnsi="GHEA Grapalat"/>
        </w:rPr>
      </w:pPr>
      <w:bookmarkStart w:id="0" w:name="_GoBack"/>
      <w:r w:rsidRPr="007B12C2">
        <w:rPr>
          <w:rFonts w:ascii="GHEA Grapalat" w:hAnsi="GHEA Grapalat"/>
        </w:rPr>
        <w:t xml:space="preserve">17.01.2020թ. կայացած </w:t>
      </w:r>
      <w:r w:rsidR="00991013" w:rsidRPr="007B12C2">
        <w:rPr>
          <w:rFonts w:ascii="GHEA Grapalat" w:hAnsi="GHEA Grapalat"/>
        </w:rPr>
        <w:t>Ֆինանսատնտեսական նիստի արդյունքներ</w:t>
      </w:r>
      <w:r w:rsidRPr="007B12C2">
        <w:rPr>
          <w:rFonts w:ascii="GHEA Grapalat" w:hAnsi="GHEA Grapalat"/>
        </w:rPr>
        <w:t>ով</w:t>
      </w:r>
      <w:r w:rsidR="00E72EF1">
        <w:rPr>
          <w:rFonts w:ascii="GHEA Grapalat" w:hAnsi="GHEA Grapalat"/>
          <w:lang w:val="en-US"/>
        </w:rPr>
        <w:t xml:space="preserve">, </w:t>
      </w:r>
      <w:proofErr w:type="spellStart"/>
      <w:r w:rsidR="00E72EF1">
        <w:rPr>
          <w:rFonts w:ascii="GHEA Grapalat" w:hAnsi="GHEA Grapalat"/>
          <w:lang w:val="en-US"/>
        </w:rPr>
        <w:t>ինչպես</w:t>
      </w:r>
      <w:proofErr w:type="spellEnd"/>
      <w:r w:rsidR="00E72EF1">
        <w:rPr>
          <w:rFonts w:ascii="GHEA Grapalat" w:hAnsi="GHEA Grapalat"/>
          <w:lang w:val="en-US"/>
        </w:rPr>
        <w:t xml:space="preserve"> </w:t>
      </w:r>
      <w:proofErr w:type="spellStart"/>
      <w:r w:rsidR="00E72EF1">
        <w:rPr>
          <w:rFonts w:ascii="GHEA Grapalat" w:hAnsi="GHEA Grapalat"/>
          <w:lang w:val="en-US"/>
        </w:rPr>
        <w:t>նաև</w:t>
      </w:r>
      <w:proofErr w:type="spellEnd"/>
      <w:r w:rsidR="00E72EF1">
        <w:rPr>
          <w:rFonts w:ascii="GHEA Grapalat" w:hAnsi="GHEA Grapalat"/>
          <w:lang w:val="en-US"/>
        </w:rPr>
        <w:t xml:space="preserve"> ՀՀ ՊԵԿ </w:t>
      </w:r>
      <w:proofErr w:type="spellStart"/>
      <w:r w:rsidR="00E72EF1">
        <w:rPr>
          <w:rFonts w:ascii="GHEA Grapalat" w:hAnsi="GHEA Grapalat"/>
          <w:lang w:val="en-US"/>
        </w:rPr>
        <w:t>իրավասու</w:t>
      </w:r>
      <w:proofErr w:type="spellEnd"/>
      <w:r w:rsidR="00E72EF1">
        <w:rPr>
          <w:rFonts w:ascii="GHEA Grapalat" w:hAnsi="GHEA Grapalat"/>
          <w:lang w:val="en-US"/>
        </w:rPr>
        <w:t xml:space="preserve"> </w:t>
      </w:r>
      <w:proofErr w:type="spellStart"/>
      <w:r w:rsidR="00E72EF1">
        <w:rPr>
          <w:rFonts w:ascii="GHEA Grapalat" w:hAnsi="GHEA Grapalat"/>
          <w:lang w:val="en-US"/>
        </w:rPr>
        <w:t>կառուցվածքային</w:t>
      </w:r>
      <w:proofErr w:type="spellEnd"/>
      <w:r w:rsidR="00E72EF1">
        <w:rPr>
          <w:rFonts w:ascii="GHEA Grapalat" w:hAnsi="GHEA Grapalat"/>
          <w:lang w:val="en-US"/>
        </w:rPr>
        <w:t xml:space="preserve"> </w:t>
      </w:r>
      <w:proofErr w:type="spellStart"/>
      <w:r w:rsidR="00E72EF1">
        <w:rPr>
          <w:rFonts w:ascii="GHEA Grapalat" w:hAnsi="GHEA Grapalat"/>
          <w:lang w:val="en-US"/>
        </w:rPr>
        <w:t>ստորաբաժանման</w:t>
      </w:r>
      <w:proofErr w:type="spellEnd"/>
      <w:r w:rsidR="00E72EF1">
        <w:rPr>
          <w:rFonts w:ascii="GHEA Grapalat" w:hAnsi="GHEA Grapalat"/>
          <w:lang w:val="en-US"/>
        </w:rPr>
        <w:t xml:space="preserve"> </w:t>
      </w:r>
      <w:proofErr w:type="spellStart"/>
      <w:r w:rsidR="00E72EF1">
        <w:rPr>
          <w:rFonts w:ascii="GHEA Grapalat" w:hAnsi="GHEA Grapalat"/>
          <w:lang w:val="en-US"/>
        </w:rPr>
        <w:t>կողմից</w:t>
      </w:r>
      <w:proofErr w:type="spellEnd"/>
      <w:r w:rsidR="00E72EF1">
        <w:rPr>
          <w:rFonts w:ascii="GHEA Grapalat" w:hAnsi="GHEA Grapalat"/>
          <w:lang w:val="en-US"/>
        </w:rPr>
        <w:t xml:space="preserve"> </w:t>
      </w:r>
      <w:proofErr w:type="spellStart"/>
      <w:r w:rsidR="00E72EF1">
        <w:rPr>
          <w:rFonts w:ascii="GHEA Grapalat" w:hAnsi="GHEA Grapalat"/>
          <w:lang w:val="en-US"/>
        </w:rPr>
        <w:t>ներկայացված</w:t>
      </w:r>
      <w:proofErr w:type="spellEnd"/>
      <w:r w:rsidR="00E72EF1">
        <w:rPr>
          <w:rFonts w:ascii="GHEA Grapalat" w:hAnsi="GHEA Grapalat"/>
          <w:lang w:val="en-US"/>
        </w:rPr>
        <w:t xml:space="preserve"> </w:t>
      </w:r>
      <w:proofErr w:type="spellStart"/>
      <w:r w:rsidR="00E72EF1">
        <w:rPr>
          <w:rFonts w:ascii="GHEA Grapalat" w:hAnsi="GHEA Grapalat"/>
          <w:lang w:val="en-US"/>
        </w:rPr>
        <w:t>առաջարկներին</w:t>
      </w:r>
      <w:proofErr w:type="spellEnd"/>
      <w:r w:rsidR="00E72EF1">
        <w:rPr>
          <w:rFonts w:ascii="GHEA Grapalat" w:hAnsi="GHEA Grapalat"/>
          <w:lang w:val="en-US"/>
        </w:rPr>
        <w:t xml:space="preserve"> (</w:t>
      </w:r>
      <w:proofErr w:type="spellStart"/>
      <w:r w:rsidR="00E72EF1">
        <w:rPr>
          <w:rFonts w:ascii="GHEA Grapalat" w:hAnsi="GHEA Grapalat"/>
          <w:lang w:val="en-US"/>
        </w:rPr>
        <w:t>ամփոփաթերթի</w:t>
      </w:r>
      <w:proofErr w:type="spellEnd"/>
      <w:r w:rsidR="00E72EF1">
        <w:rPr>
          <w:rFonts w:ascii="GHEA Grapalat" w:hAnsi="GHEA Grapalat"/>
          <w:lang w:val="en-US"/>
        </w:rPr>
        <w:t xml:space="preserve"> 6-րդ և 7-րդ </w:t>
      </w:r>
      <w:proofErr w:type="spellStart"/>
      <w:r w:rsidR="00E72EF1">
        <w:rPr>
          <w:rFonts w:ascii="GHEA Grapalat" w:hAnsi="GHEA Grapalat"/>
          <w:lang w:val="en-US"/>
        </w:rPr>
        <w:t>կետեր</w:t>
      </w:r>
      <w:proofErr w:type="spellEnd"/>
      <w:r w:rsidR="00E72EF1">
        <w:rPr>
          <w:rFonts w:ascii="GHEA Grapalat" w:hAnsi="GHEA Grapalat"/>
          <w:lang w:val="en-US"/>
        </w:rPr>
        <w:t xml:space="preserve">) </w:t>
      </w:r>
      <w:proofErr w:type="spellStart"/>
      <w:r w:rsidR="00E72EF1">
        <w:rPr>
          <w:rFonts w:ascii="GHEA Grapalat" w:hAnsi="GHEA Grapalat"/>
          <w:lang w:val="en-US"/>
        </w:rPr>
        <w:t>համապատասխան</w:t>
      </w:r>
      <w:proofErr w:type="spellEnd"/>
      <w:r w:rsidRPr="007B12C2">
        <w:rPr>
          <w:rFonts w:ascii="GHEA Grapalat" w:hAnsi="GHEA Grapalat"/>
        </w:rPr>
        <w:t xml:space="preserve"> </w:t>
      </w:r>
      <w:r w:rsidR="00991013" w:rsidRPr="007B12C2">
        <w:rPr>
          <w:rFonts w:ascii="GHEA Grapalat" w:hAnsi="GHEA Grapalat"/>
        </w:rPr>
        <w:t>կատարված փոփոխությունները</w:t>
      </w:r>
    </w:p>
    <w:bookmarkEnd w:id="0"/>
    <w:p w:rsidR="00991013" w:rsidRPr="007B12C2" w:rsidRDefault="00991013" w:rsidP="00991013">
      <w:pPr>
        <w:jc w:val="center"/>
        <w:rPr>
          <w:rFonts w:ascii="GHEA Grapalat" w:hAnsi="GHEA Grapalat"/>
        </w:rPr>
      </w:pPr>
    </w:p>
    <w:tbl>
      <w:tblPr>
        <w:tblStyle w:val="TableGrid"/>
        <w:tblW w:w="15561" w:type="dxa"/>
        <w:tblLook w:val="04A0" w:firstRow="1" w:lastRow="0" w:firstColumn="1" w:lastColumn="0" w:noHBand="0" w:noVBand="1"/>
      </w:tblPr>
      <w:tblGrid>
        <w:gridCol w:w="396"/>
        <w:gridCol w:w="2502"/>
        <w:gridCol w:w="6120"/>
        <w:gridCol w:w="6543"/>
      </w:tblGrid>
      <w:tr w:rsidR="00AF0C83" w:rsidRPr="007B12C2" w:rsidTr="00B458B7">
        <w:trPr>
          <w:trHeight w:val="282"/>
        </w:trPr>
        <w:tc>
          <w:tcPr>
            <w:tcW w:w="396" w:type="dxa"/>
          </w:tcPr>
          <w:p w:rsidR="000E5F04" w:rsidRPr="007B12C2" w:rsidRDefault="000E5F04" w:rsidP="0099101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2" w:type="dxa"/>
          </w:tcPr>
          <w:p w:rsidR="000E5F04" w:rsidRPr="007B12C2" w:rsidRDefault="000E5F04" w:rsidP="0099101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6120" w:type="dxa"/>
          </w:tcPr>
          <w:p w:rsidR="000E5F04" w:rsidRPr="007B12C2" w:rsidRDefault="000E5F04" w:rsidP="00561293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 xml:space="preserve">ՀՀ </w:t>
            </w:r>
            <w:proofErr w:type="spellStart"/>
            <w:r w:rsidR="00561293" w:rsidRPr="007B12C2"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 w:rsidR="00561293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61293" w:rsidRPr="007B12C2">
              <w:rPr>
                <w:rFonts w:ascii="GHEA Grapalat" w:hAnsi="GHEA Grapalat"/>
                <w:lang w:val="en-US"/>
              </w:rPr>
              <w:t>աշխատակազմ</w:t>
            </w:r>
            <w:proofErr w:type="spellEnd"/>
            <w:r w:rsidRPr="007B12C2">
              <w:rPr>
                <w:rFonts w:ascii="GHEA Grapalat" w:hAnsi="GHEA Grapalat"/>
              </w:rPr>
              <w:t xml:space="preserve">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Pr="007B12C2">
              <w:rPr>
                <w:rFonts w:ascii="GHEA Grapalat" w:hAnsi="GHEA Grapalat"/>
              </w:rPr>
              <w:t xml:space="preserve"> տարբերակ</w:t>
            </w:r>
          </w:p>
        </w:tc>
        <w:tc>
          <w:tcPr>
            <w:tcW w:w="6543" w:type="dxa"/>
          </w:tcPr>
          <w:p w:rsidR="000E5F04" w:rsidRPr="007B12C2" w:rsidRDefault="00CD01AA" w:rsidP="00991013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Կատարված</w:t>
            </w:r>
            <w:r w:rsidR="000E5F04" w:rsidRPr="007B12C2">
              <w:rPr>
                <w:rFonts w:ascii="GHEA Grapalat" w:hAnsi="GHEA Grapalat"/>
              </w:rPr>
              <w:t xml:space="preserve"> փոփոխություններ</w:t>
            </w:r>
          </w:p>
        </w:tc>
      </w:tr>
      <w:tr w:rsidR="00AF0C83" w:rsidRPr="007B12C2" w:rsidTr="00B458B7">
        <w:trPr>
          <w:trHeight w:val="3508"/>
        </w:trPr>
        <w:tc>
          <w:tcPr>
            <w:tcW w:w="396" w:type="dxa"/>
          </w:tcPr>
          <w:p w:rsidR="000E5F04" w:rsidRPr="007B12C2" w:rsidRDefault="000E5F04" w:rsidP="000E5F04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1</w:t>
            </w:r>
          </w:p>
        </w:tc>
        <w:tc>
          <w:tcPr>
            <w:tcW w:w="2502" w:type="dxa"/>
          </w:tcPr>
          <w:p w:rsidR="000E5F04" w:rsidRPr="007B12C2" w:rsidRDefault="000E5F04" w:rsidP="00480682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Նախագծի 1-ին կետի 2-րդ ենթակետ</w:t>
            </w:r>
            <w:r w:rsidR="00A90218" w:rsidRPr="007B12C2">
              <w:rPr>
                <w:rFonts w:ascii="GHEA Grapalat" w:hAnsi="GHEA Grapalat"/>
              </w:rPr>
              <w:t>, Նախագծի 2-րդ հավելվածի վերնագիր</w:t>
            </w:r>
          </w:p>
        </w:tc>
        <w:tc>
          <w:tcPr>
            <w:tcW w:w="6120" w:type="dxa"/>
          </w:tcPr>
          <w:p w:rsidR="000E5F04" w:rsidRPr="007B12C2" w:rsidRDefault="000E5F04" w:rsidP="00480682">
            <w:pPr>
              <w:ind w:firstLine="275"/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2)</w:t>
            </w:r>
            <w:r w:rsidRPr="007B12C2">
              <w:rPr>
                <w:rFonts w:ascii="GHEA Grapalat" w:hAnsi="GHEA Grapalat"/>
              </w:rPr>
              <w:tab/>
              <w:t>Հայաստանի Հանրապետությունում օրենքով սահմանված կարգով անհատ ձեռնարկատեր չհանդիսացող ֆիզիկական անձանց կողմից Եվրասիական տնտեսական միության անդամ չհանդիսացող պետություններից Հայաստանի Հանրապետություն ներմուծվող ապրանքների ակնհայտ առևտրային չափաքանակները՝ համաձայն N 2 հավելվածի,</w:t>
            </w:r>
          </w:p>
        </w:tc>
        <w:tc>
          <w:tcPr>
            <w:tcW w:w="6543" w:type="dxa"/>
          </w:tcPr>
          <w:p w:rsidR="000E5F04" w:rsidRPr="007B12C2" w:rsidRDefault="000E5F04" w:rsidP="00E96F9F">
            <w:pPr>
              <w:ind w:firstLine="344"/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2)</w:t>
            </w:r>
            <w:r w:rsidRPr="007B12C2">
              <w:rPr>
                <w:rFonts w:ascii="GHEA Grapalat" w:hAnsi="GHEA Grapalat"/>
              </w:rPr>
              <w:tab/>
              <w:t xml:space="preserve">Հայաստանի Հանրապետությունում օրենքով սահմանված կարգով անհատ ձեռնարկատեր չհանդիսացող ֆիզիկական անձանց կողմից Եվրասիական տնտեսական միության անդամ չհանդիսացող պետություններից Հայաստանի Հանրապետություն ներմուծվող այն ապրանքների ակնհայտ առևտրային չափաքանակները, որոնց ներմուծման դեպքում </w:t>
            </w:r>
            <w:r w:rsidR="00480682" w:rsidRPr="007B12C2">
              <w:rPr>
                <w:rFonts w:ascii="GHEA Grapalat" w:hAnsi="GHEA Grapalat"/>
              </w:rPr>
              <w:t>«</w:t>
            </w:r>
            <w:r w:rsidRPr="007B12C2">
              <w:rPr>
                <w:rFonts w:ascii="GHEA Grapalat" w:hAnsi="GHEA Grapalat"/>
              </w:rPr>
              <w:t>Եվրասիական տնտեսական միության մաքսային օրենսգրքի</w:t>
            </w:r>
            <w:r w:rsidR="00480682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="00480682" w:rsidRPr="007B12C2">
              <w:rPr>
                <w:rFonts w:ascii="GHEA Grapalat" w:hAnsi="GHEA Grapalat"/>
                <w:lang w:val="en-US"/>
              </w:rPr>
              <w:t>» 2017</w:t>
            </w:r>
            <w:r w:rsidR="00E96F9F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E96F9F" w:rsidRPr="007B12C2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="00E96F9F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E96F9F" w:rsidRPr="007B12C2">
              <w:rPr>
                <w:rFonts w:ascii="GHEA Grapalat" w:hAnsi="GHEA Grapalat"/>
                <w:lang w:val="en-US"/>
              </w:rPr>
              <w:t>ապրիլի</w:t>
            </w:r>
            <w:proofErr w:type="spellEnd"/>
            <w:r w:rsidR="00E96F9F" w:rsidRPr="007B12C2">
              <w:rPr>
                <w:rFonts w:ascii="GHEA Grapalat" w:hAnsi="GHEA Grapalat"/>
                <w:lang w:val="en-US"/>
              </w:rPr>
              <w:t xml:space="preserve"> 11-ի</w:t>
            </w:r>
            <w:r w:rsidR="00480682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պայմանագրի</w:t>
            </w:r>
            <w:proofErr w:type="spellEnd"/>
            <w:r w:rsidR="00480682" w:rsidRPr="007B12C2">
              <w:rPr>
                <w:rFonts w:ascii="GHEA Grapalat" w:hAnsi="GHEA Grapalat"/>
                <w:lang w:val="en-US"/>
              </w:rPr>
              <w:t xml:space="preserve"> 1-ին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հավելվածով</w:t>
            </w:r>
            <w:proofErr w:type="spellEnd"/>
            <w:r w:rsidR="00480682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հաստատված</w:t>
            </w:r>
            <w:proofErr w:type="spellEnd"/>
            <w:r w:rsidR="00480682" w:rsidRPr="007B12C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Եվրասիական</w:t>
            </w:r>
            <w:proofErr w:type="spellEnd"/>
            <w:r w:rsidR="00480682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տնտեսական</w:t>
            </w:r>
            <w:proofErr w:type="spellEnd"/>
            <w:r w:rsidR="00480682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միության</w:t>
            </w:r>
            <w:proofErr w:type="spellEnd"/>
            <w:r w:rsidR="00480682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մաքսային</w:t>
            </w:r>
            <w:proofErr w:type="spellEnd"/>
            <w:r w:rsidR="00480682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80682" w:rsidRPr="007B12C2">
              <w:rPr>
                <w:rFonts w:ascii="GHEA Grapalat" w:hAnsi="GHEA Grapalat"/>
                <w:lang w:val="en-US"/>
              </w:rPr>
              <w:t>օրենսգրքին</w:t>
            </w:r>
            <w:proofErr w:type="spellEnd"/>
            <w:r w:rsidRPr="007B12C2">
              <w:rPr>
                <w:rFonts w:ascii="GHEA Grapalat" w:hAnsi="GHEA Grapalat"/>
              </w:rPr>
              <w:t xml:space="preserve"> համապատասխան կիրառվում են միագումար մաքսային վճարի ձևով գանձվող մաքսատուրքեր և հարկեր՝ համաձայն N2 հավելվածի,</w:t>
            </w:r>
          </w:p>
        </w:tc>
      </w:tr>
      <w:tr w:rsidR="00AF0C83" w:rsidRPr="007B12C2" w:rsidTr="00B458B7">
        <w:trPr>
          <w:trHeight w:val="2333"/>
        </w:trPr>
        <w:tc>
          <w:tcPr>
            <w:tcW w:w="396" w:type="dxa"/>
          </w:tcPr>
          <w:p w:rsidR="000E5F04" w:rsidRPr="007B12C2" w:rsidRDefault="000E5F04" w:rsidP="000E5F04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2</w:t>
            </w:r>
          </w:p>
        </w:tc>
        <w:tc>
          <w:tcPr>
            <w:tcW w:w="2502" w:type="dxa"/>
          </w:tcPr>
          <w:p w:rsidR="000E5F04" w:rsidRPr="007B12C2" w:rsidRDefault="000E5F04" w:rsidP="000E5F04">
            <w:pPr>
              <w:jc w:val="center"/>
              <w:rPr>
                <w:rFonts w:ascii="GHEA Grapalat" w:hAnsi="GHEA Grapalat"/>
                <w:lang w:val="en-US"/>
              </w:rPr>
            </w:pPr>
            <w:r w:rsidRPr="007B12C2">
              <w:rPr>
                <w:rFonts w:ascii="GHEA Grapalat" w:hAnsi="GHEA Grapalat"/>
              </w:rPr>
              <w:t>Նախագծի 3-րդ կետ</w:t>
            </w:r>
          </w:p>
        </w:tc>
        <w:tc>
          <w:tcPr>
            <w:tcW w:w="6120" w:type="dxa"/>
          </w:tcPr>
          <w:p w:rsidR="000E5F04" w:rsidRPr="007B12C2" w:rsidRDefault="000E5F04" w:rsidP="000E5F04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3.</w:t>
            </w:r>
            <w:r w:rsidRPr="007B12C2">
              <w:rPr>
                <w:rFonts w:ascii="GHEA Grapalat" w:hAnsi="GHEA Grapalat"/>
              </w:rPr>
              <w:tab/>
              <w:t>Սույն որոշման N 1 հավելվածով սահմանված ապրանքների ակնհայտ առևտրային չափաքանակները գերազանցող քանակով Եվրասիական տնտեսական միության անդամ պետություններից Հայաստանի Հանրապետության տարածք ներմուծվող ապրանքների հարկման բազան որոշվում է Հայաստանի Հանրապետության հարկային օրենսգրքին համապատասխան:</w:t>
            </w:r>
          </w:p>
        </w:tc>
        <w:tc>
          <w:tcPr>
            <w:tcW w:w="6543" w:type="dxa"/>
          </w:tcPr>
          <w:p w:rsidR="000E5F04" w:rsidRPr="007B12C2" w:rsidRDefault="000E5F04" w:rsidP="000E5F04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3.</w:t>
            </w:r>
            <w:r w:rsidRPr="007B12C2">
              <w:rPr>
                <w:rFonts w:ascii="GHEA Grapalat" w:hAnsi="GHEA Grapalat"/>
              </w:rPr>
              <w:tab/>
              <w:t>Սույն որոշման N1 և N2 հավելվածներով սահմանված ապրանքների ակնհայտ առևտրային չափաքանակները գերազանցող քանակով Հայաստանի Հանրապետության տա-րածք ներմուծվող ապրանքների հարկման բազան որոշվում է Հայաստանի Հանրապետության հարկային օրենսգրքին համապատասխան:</w:t>
            </w:r>
          </w:p>
        </w:tc>
      </w:tr>
      <w:tr w:rsidR="00AF0C83" w:rsidRPr="007B12C2" w:rsidTr="00B458B7">
        <w:trPr>
          <w:trHeight w:val="1754"/>
        </w:trPr>
        <w:tc>
          <w:tcPr>
            <w:tcW w:w="396" w:type="dxa"/>
          </w:tcPr>
          <w:p w:rsidR="000E5F04" w:rsidRPr="007B12C2" w:rsidRDefault="000E5F04" w:rsidP="000E5F04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3</w:t>
            </w:r>
          </w:p>
        </w:tc>
        <w:tc>
          <w:tcPr>
            <w:tcW w:w="2502" w:type="dxa"/>
          </w:tcPr>
          <w:p w:rsidR="000E5F04" w:rsidRPr="007B12C2" w:rsidRDefault="000E5F04" w:rsidP="000E5F04">
            <w:pPr>
              <w:jc w:val="center"/>
              <w:rPr>
                <w:rFonts w:ascii="GHEA Grapalat" w:hAnsi="GHEA Grapalat"/>
                <w:lang w:val="en-US"/>
              </w:rPr>
            </w:pPr>
            <w:r w:rsidRPr="007B12C2">
              <w:rPr>
                <w:rFonts w:ascii="GHEA Grapalat" w:hAnsi="GHEA Grapalat"/>
              </w:rPr>
              <w:t>Նախագծի 4-րդ կետ</w:t>
            </w:r>
          </w:p>
        </w:tc>
        <w:tc>
          <w:tcPr>
            <w:tcW w:w="6120" w:type="dxa"/>
          </w:tcPr>
          <w:p w:rsidR="000E5F04" w:rsidRPr="007B12C2" w:rsidRDefault="000E5F04" w:rsidP="000E5F04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4.</w:t>
            </w:r>
            <w:r w:rsidRPr="007B12C2">
              <w:rPr>
                <w:rFonts w:ascii="GHEA Grapalat" w:hAnsi="GHEA Grapalat"/>
              </w:rPr>
              <w:tab/>
              <w:t>Եվրասիական տնտեսական միության անդամ պետություններից Հայաստանի Հանրապետության տարածք ներմուծվող ապրանքների համար հարկերը վճարվում են ներմուծվող ապրանքների` սույն որոշման N 1 հավելվածով սահմանված չափաքանակները գերազանցող մասի համար:</w:t>
            </w:r>
          </w:p>
        </w:tc>
        <w:tc>
          <w:tcPr>
            <w:tcW w:w="6543" w:type="dxa"/>
          </w:tcPr>
          <w:p w:rsidR="000E5F04" w:rsidRPr="007B12C2" w:rsidRDefault="000E5F04" w:rsidP="000E5F04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4.</w:t>
            </w:r>
            <w:r w:rsidRPr="007B12C2">
              <w:rPr>
                <w:rFonts w:ascii="GHEA Grapalat" w:hAnsi="GHEA Grapalat"/>
              </w:rPr>
              <w:tab/>
              <w:t>Հայաստանի Հանրապետության տարածք ներմուծվող ապրանքների համար հարկերը վճարվում են ներմուծվող ապրանքների` սույն որոշման N1 և N2 հավելվածներով սահմանված չափաքանակները գերազանցող մասի համար:</w:t>
            </w:r>
          </w:p>
        </w:tc>
      </w:tr>
      <w:tr w:rsidR="00AF0C83" w:rsidRPr="007B12C2" w:rsidTr="00B458B7">
        <w:trPr>
          <w:trHeight w:val="49"/>
        </w:trPr>
        <w:tc>
          <w:tcPr>
            <w:tcW w:w="396" w:type="dxa"/>
          </w:tcPr>
          <w:p w:rsidR="00AF0C83" w:rsidRPr="007B12C2" w:rsidRDefault="00AF0C83" w:rsidP="000E5F04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4</w:t>
            </w:r>
          </w:p>
        </w:tc>
        <w:tc>
          <w:tcPr>
            <w:tcW w:w="2502" w:type="dxa"/>
          </w:tcPr>
          <w:p w:rsidR="00561293" w:rsidRPr="007B12C2" w:rsidRDefault="00AF0C83" w:rsidP="00561293">
            <w:pPr>
              <w:jc w:val="center"/>
              <w:rPr>
                <w:rFonts w:ascii="GHEA Grapalat" w:hAnsi="GHEA Grapalat"/>
                <w:lang w:val="en-US"/>
              </w:rPr>
            </w:pPr>
            <w:r w:rsidRPr="007B12C2">
              <w:rPr>
                <w:rFonts w:ascii="GHEA Grapalat" w:hAnsi="GHEA Grapalat"/>
              </w:rPr>
              <w:t>Նախագծի 5-րդ</w:t>
            </w:r>
            <w:r w:rsidR="00561293" w:rsidRPr="007B12C2">
              <w:rPr>
                <w:rFonts w:ascii="GHEA Grapalat" w:hAnsi="GHEA Grapalat"/>
                <w:lang w:val="en-US"/>
              </w:rPr>
              <w:t xml:space="preserve"> և 7-</w:t>
            </w:r>
            <w:r w:rsidR="00561293" w:rsidRPr="007B12C2">
              <w:rPr>
                <w:rFonts w:ascii="GHEA Grapalat" w:hAnsi="GHEA Grapalat"/>
                <w:lang w:val="en-US"/>
              </w:rPr>
              <w:lastRenderedPageBreak/>
              <w:t>րդ</w:t>
            </w:r>
            <w:r w:rsidRPr="007B12C2">
              <w:rPr>
                <w:rFonts w:ascii="GHEA Grapalat" w:hAnsi="GHEA Grapalat"/>
              </w:rPr>
              <w:t xml:space="preserve"> կետ</w:t>
            </w:r>
            <w:proofErr w:type="spellStart"/>
            <w:r w:rsidR="00561293" w:rsidRPr="007B12C2">
              <w:rPr>
                <w:rFonts w:ascii="GHEA Grapalat" w:hAnsi="GHEA Grapalat"/>
                <w:lang w:val="en-US"/>
              </w:rPr>
              <w:t>եր</w:t>
            </w:r>
            <w:proofErr w:type="spellEnd"/>
          </w:p>
          <w:p w:rsidR="00AF0C83" w:rsidRPr="007B12C2" w:rsidRDefault="00561293" w:rsidP="00B458B7">
            <w:pPr>
              <w:jc w:val="center"/>
              <w:rPr>
                <w:rFonts w:ascii="GHEA Grapalat" w:hAnsi="GHEA Grapalat"/>
                <w:lang w:val="en-US"/>
              </w:rPr>
            </w:pPr>
            <w:r w:rsidRPr="007B12C2">
              <w:rPr>
                <w:rFonts w:ascii="GHEA Grapalat" w:hAnsi="GHEA Grapalat"/>
                <w:lang w:val="en-US"/>
              </w:rPr>
              <w:t xml:space="preserve">(5-րդ </w:t>
            </w:r>
            <w:proofErr w:type="spellStart"/>
            <w:r w:rsidRPr="007B12C2">
              <w:rPr>
                <w:rFonts w:ascii="GHEA Grapalat" w:hAnsi="GHEA Grapalat"/>
                <w:lang w:val="en-US"/>
              </w:rPr>
              <w:t>կետը</w:t>
            </w:r>
            <w:proofErr w:type="spellEnd"/>
            <w:r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B12C2">
              <w:rPr>
                <w:rFonts w:ascii="GHEA Grapalat" w:hAnsi="GHEA Grapalat"/>
                <w:lang w:val="en-US"/>
              </w:rPr>
              <w:t>խմբագրվել</w:t>
            </w:r>
            <w:proofErr w:type="spellEnd"/>
            <w:r w:rsidRPr="007B12C2">
              <w:rPr>
                <w:rFonts w:ascii="GHEA Grapalat" w:hAnsi="GHEA Grapalat"/>
                <w:lang w:val="en-US"/>
              </w:rPr>
              <w:t xml:space="preserve"> է և </w:t>
            </w:r>
            <w:proofErr w:type="spellStart"/>
            <w:r w:rsidRPr="007B12C2">
              <w:rPr>
                <w:rFonts w:ascii="GHEA Grapalat" w:hAnsi="GHEA Grapalat"/>
                <w:lang w:val="en-US"/>
              </w:rPr>
              <w:t>միացվել</w:t>
            </w:r>
            <w:proofErr w:type="spellEnd"/>
            <w:r w:rsidRPr="007B12C2">
              <w:rPr>
                <w:rFonts w:ascii="GHEA Grapalat" w:hAnsi="GHEA Grapalat"/>
                <w:lang w:val="en-US"/>
              </w:rPr>
              <w:t xml:space="preserve"> 7-րդ </w:t>
            </w:r>
            <w:proofErr w:type="spellStart"/>
            <w:r w:rsidRPr="007B12C2">
              <w:rPr>
                <w:rFonts w:ascii="GHEA Grapalat" w:hAnsi="GHEA Grapalat"/>
                <w:lang w:val="en-US"/>
              </w:rPr>
              <w:t>կետին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միաժամանակ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լրամշակված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տարբերակի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 6-րդ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կետի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 2-րդ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ենթակետով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առաջարկվում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 է ԵՏՄ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անդամ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/>
                <w:lang w:val="en-US"/>
              </w:rPr>
              <w:t>պետություններից</w:t>
            </w:r>
            <w:proofErr w:type="spellEnd"/>
            <w:r w:rsidR="00B458B7" w:rsidRPr="007B12C2">
              <w:rPr>
                <w:rFonts w:ascii="GHEA Grapalat" w:hAnsi="GHEA Grapalat"/>
                <w:lang w:val="en-US"/>
              </w:rPr>
              <w:t xml:space="preserve"> </w:t>
            </w:r>
            <w:r w:rsidR="00B458B7" w:rsidRPr="007B12C2">
              <w:rPr>
                <w:rFonts w:ascii="GHEA Grapalat" w:hAnsi="GHEA Grapalat" w:cs="Arial"/>
              </w:rPr>
              <w:t>միջազգային</w:t>
            </w:r>
            <w:r w:rsidR="00B458B7" w:rsidRPr="007B12C2">
              <w:rPr>
                <w:rFonts w:ascii="GHEA Grapalat" w:hAnsi="GHEA Grapalat"/>
              </w:rPr>
              <w:t xml:space="preserve"> </w:t>
            </w:r>
            <w:r w:rsidR="00B458B7" w:rsidRPr="007B12C2">
              <w:rPr>
                <w:rFonts w:ascii="GHEA Grapalat" w:hAnsi="GHEA Grapalat" w:cs="Arial"/>
              </w:rPr>
              <w:t>փոստային</w:t>
            </w:r>
            <w:r w:rsidR="00B458B7" w:rsidRPr="007B12C2">
              <w:rPr>
                <w:rFonts w:ascii="GHEA Grapalat" w:hAnsi="GHEA Grapalat"/>
              </w:rPr>
              <w:t xml:space="preserve"> </w:t>
            </w:r>
            <w:r w:rsidR="00B458B7" w:rsidRPr="007B12C2">
              <w:rPr>
                <w:rFonts w:ascii="GHEA Grapalat" w:hAnsi="GHEA Grapalat" w:cs="Arial"/>
              </w:rPr>
              <w:t>կամ</w:t>
            </w:r>
            <w:r w:rsidR="00B458B7" w:rsidRPr="007B12C2">
              <w:rPr>
                <w:rFonts w:ascii="GHEA Grapalat" w:hAnsi="GHEA Grapalat"/>
              </w:rPr>
              <w:t xml:space="preserve"> </w:t>
            </w:r>
            <w:r w:rsidR="00B458B7" w:rsidRPr="007B12C2">
              <w:rPr>
                <w:rFonts w:ascii="GHEA Grapalat" w:hAnsi="GHEA Grapalat" w:cs="Arial"/>
              </w:rPr>
              <w:t>սուրհանդակային</w:t>
            </w:r>
            <w:r w:rsidR="00B458B7" w:rsidRPr="007B12C2">
              <w:rPr>
                <w:rFonts w:ascii="GHEA Grapalat" w:hAnsi="GHEA Grapalat"/>
              </w:rPr>
              <w:t xml:space="preserve"> </w:t>
            </w:r>
            <w:r w:rsidR="00B458B7" w:rsidRPr="007B12C2">
              <w:rPr>
                <w:rFonts w:ascii="GHEA Grapalat" w:hAnsi="GHEA Grapalat" w:cs="Arial"/>
              </w:rPr>
              <w:t>առաքումներով</w:t>
            </w:r>
            <w:r w:rsidR="00B458B7" w:rsidRPr="007B12C2">
              <w:rPr>
                <w:rFonts w:ascii="GHEA Grapalat" w:hAnsi="GHEA Grapalat"/>
              </w:rPr>
              <w:t xml:space="preserve"> </w:t>
            </w:r>
            <w:r w:rsidR="00B458B7" w:rsidRPr="007B12C2">
              <w:rPr>
                <w:rFonts w:ascii="GHEA Grapalat" w:hAnsi="GHEA Grapalat" w:cs="Arial"/>
              </w:rPr>
              <w:t>ներմուծվող</w:t>
            </w:r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ապրանքների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չհարկվող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շեմը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մոտարկել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ԵՏՄ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անդամ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չհանդիսացող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պետություններից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ներմուծվող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ապրանքների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համար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գործող</w:t>
            </w:r>
            <w:proofErr w:type="spellEnd"/>
            <w:r w:rsidR="00B458B7" w:rsidRPr="007B12C2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="00B458B7" w:rsidRPr="007B12C2">
              <w:rPr>
                <w:rFonts w:ascii="GHEA Grapalat" w:hAnsi="GHEA Grapalat" w:cs="Arial"/>
                <w:lang w:val="en-US"/>
              </w:rPr>
              <w:t>շեմին</w:t>
            </w:r>
            <w:proofErr w:type="spellEnd"/>
            <w:r w:rsidRPr="007B12C2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6120" w:type="dxa"/>
          </w:tcPr>
          <w:p w:rsidR="00AF0C83" w:rsidRPr="007B12C2" w:rsidRDefault="00AF0C83" w:rsidP="000E5F04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lastRenderedPageBreak/>
              <w:t>5.</w:t>
            </w:r>
            <w:r w:rsidRPr="007B12C2">
              <w:rPr>
                <w:rFonts w:ascii="GHEA Grapalat" w:hAnsi="GHEA Grapalat"/>
              </w:rPr>
              <w:tab/>
              <w:t xml:space="preserve">Սույն որոշման N1 հավելվածով սահմանված </w:t>
            </w:r>
            <w:r w:rsidRPr="007B12C2">
              <w:rPr>
                <w:rFonts w:ascii="GHEA Grapalat" w:hAnsi="GHEA Grapalat"/>
              </w:rPr>
              <w:lastRenderedPageBreak/>
              <w:t>չափաքանակները չեն տարածվում Եվրասիական տնտեսական միության անդամ պետություններից Հայաստանի Հանրապետության տարածք ժամանակավոր ներմուծվող ապրանքների վրա։ Անկախ այդ հանգամանքից, մաքսային մարմնի պաշտոնատար անձինք իրականացնում են սույն որոշման 2-րդ կետով սահմանված գործողությունները, որի դեպքում ծանուցում ստացած անձը պարտավոր է մինչև ներմուծման ամսվան հաջորդող ամսվա 20-ը հարկային մարմին ներկայացնել ապրանքների ժամանակավոր ներմուծման հանգամանքը հաստատող փաստաթղթերը:</w:t>
            </w:r>
          </w:p>
          <w:p w:rsidR="00AF0C83" w:rsidRPr="007B12C2" w:rsidRDefault="00AF0C83" w:rsidP="000E5F04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7.</w:t>
            </w:r>
            <w:r w:rsidRPr="007B12C2">
              <w:rPr>
                <w:rFonts w:ascii="GHEA Grapalat" w:hAnsi="GHEA Grapalat"/>
              </w:rPr>
              <w:tab/>
              <w:t>Սույն որոշման դրույթները չեն տարածվում Եվրասիական տնտեսական միության անդամ պետություններից ֆիզիկական անձանց կողմից միջազգային փոստային կամ սուր-հանդակային առաքումներով Հայաստանի Հանրապետության տարածք ներմուծվող ապրանքների վրա, եթե այդ ապրանքների ընդհանուր քաշը չի գերազանցում 30 կիլոգրամը, իսկ արժեքը՝ 200 հազ. դրամը:</w:t>
            </w:r>
          </w:p>
        </w:tc>
        <w:tc>
          <w:tcPr>
            <w:tcW w:w="6543" w:type="dxa"/>
          </w:tcPr>
          <w:p w:rsidR="00AF0C83" w:rsidRPr="007B12C2" w:rsidRDefault="00AF0C83" w:rsidP="00AF0C83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lastRenderedPageBreak/>
              <w:t>6.</w:t>
            </w:r>
            <w:r w:rsidRPr="007B12C2">
              <w:rPr>
                <w:rFonts w:ascii="GHEA Grapalat" w:hAnsi="GHEA Grapalat"/>
              </w:rPr>
              <w:tab/>
            </w:r>
            <w:r w:rsidRPr="007B12C2">
              <w:rPr>
                <w:rFonts w:ascii="GHEA Grapalat" w:hAnsi="GHEA Grapalat" w:cs="Arial"/>
              </w:rPr>
              <w:t>Սույն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որոշման</w:t>
            </w:r>
            <w:r w:rsidRPr="007B12C2">
              <w:rPr>
                <w:rFonts w:ascii="GHEA Grapalat" w:hAnsi="GHEA Grapalat"/>
              </w:rPr>
              <w:t xml:space="preserve"> N1 </w:t>
            </w:r>
            <w:r w:rsidRPr="007B12C2">
              <w:rPr>
                <w:rFonts w:ascii="GHEA Grapalat" w:hAnsi="GHEA Grapalat" w:cs="Arial"/>
              </w:rPr>
              <w:t>հավելվածով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սահմանված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lastRenderedPageBreak/>
              <w:t>չափաքանակները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չեն</w:t>
            </w:r>
            <w:r w:rsidR="000E286A" w:rsidRPr="007B12C2">
              <w:rPr>
                <w:rFonts w:ascii="GHEA Grapalat" w:hAnsi="GHEA Grapalat" w:cs="Arial"/>
              </w:rPr>
              <w:t xml:space="preserve"> տարածվում </w:t>
            </w:r>
            <w:r w:rsidRPr="007B12C2">
              <w:rPr>
                <w:rFonts w:ascii="GHEA Grapalat" w:hAnsi="GHEA Grapalat" w:cs="Arial"/>
              </w:rPr>
              <w:t>՝</w:t>
            </w:r>
          </w:p>
          <w:p w:rsidR="00AF0C83" w:rsidRPr="007B12C2" w:rsidRDefault="00AF0C83" w:rsidP="00AF0C83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1)</w:t>
            </w:r>
            <w:r w:rsidRPr="007B12C2">
              <w:rPr>
                <w:rFonts w:ascii="GHEA Grapalat" w:hAnsi="GHEA Grapalat"/>
              </w:rPr>
              <w:tab/>
            </w:r>
            <w:r w:rsidRPr="007B12C2">
              <w:rPr>
                <w:rFonts w:ascii="GHEA Grapalat" w:hAnsi="GHEA Grapalat" w:cs="Arial"/>
              </w:rPr>
              <w:t>Եվրասիական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տնտեսական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միության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անդամ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պետություններից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Հայաստանի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Հանրապետության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տարածք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ժամանակավոր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ներմուծվող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ապրանքների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վրա։</w:t>
            </w:r>
          </w:p>
          <w:p w:rsidR="00AF0C83" w:rsidRPr="007B12C2" w:rsidRDefault="00AF0C83" w:rsidP="008F108E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2)</w:t>
            </w:r>
            <w:r w:rsidRPr="007B12C2">
              <w:rPr>
                <w:rFonts w:ascii="GHEA Grapalat" w:hAnsi="GHEA Grapalat"/>
              </w:rPr>
              <w:tab/>
            </w:r>
            <w:r w:rsidRPr="007B12C2">
              <w:rPr>
                <w:rFonts w:ascii="GHEA Grapalat" w:hAnsi="GHEA Grapalat" w:cs="Arial"/>
              </w:rPr>
              <w:t>Եվրասիական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տնտեսական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միության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անդամ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պետություններից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ֆիզիկական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անձանց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կողմից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միջազգային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փոստային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կամ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սուրհանդակային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առաքումներով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Հայաստանի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Հանրապետության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տարածք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ներմուծվող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ապրանքների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վրա</w:t>
            </w:r>
            <w:r w:rsidRPr="007B12C2">
              <w:rPr>
                <w:rFonts w:ascii="GHEA Grapalat" w:hAnsi="GHEA Grapalat"/>
              </w:rPr>
              <w:t xml:space="preserve">, </w:t>
            </w:r>
            <w:r w:rsidRPr="007B12C2">
              <w:rPr>
                <w:rFonts w:ascii="GHEA Grapalat" w:hAnsi="GHEA Grapalat" w:cs="Arial"/>
              </w:rPr>
              <w:t>եթե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այդ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ապրանքների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ընդհանուր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քաշը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չի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գերազանցում</w:t>
            </w:r>
            <w:r w:rsidRPr="007B12C2">
              <w:rPr>
                <w:rFonts w:ascii="GHEA Grapalat" w:hAnsi="GHEA Grapalat"/>
              </w:rPr>
              <w:t xml:space="preserve"> </w:t>
            </w:r>
            <w:r w:rsidR="008F108E" w:rsidRPr="007B12C2">
              <w:rPr>
                <w:rFonts w:ascii="GHEA Grapalat" w:hAnsi="GHEA Grapalat"/>
              </w:rPr>
              <w:t>31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կիլոգրամը</w:t>
            </w:r>
            <w:r w:rsidRPr="007B12C2">
              <w:rPr>
                <w:rFonts w:ascii="GHEA Grapalat" w:hAnsi="GHEA Grapalat"/>
              </w:rPr>
              <w:t xml:space="preserve">, </w:t>
            </w:r>
            <w:r w:rsidRPr="007B12C2">
              <w:rPr>
                <w:rFonts w:ascii="GHEA Grapalat" w:hAnsi="GHEA Grapalat" w:cs="Arial"/>
              </w:rPr>
              <w:t>իսկ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արժեքը՝</w:t>
            </w:r>
            <w:r w:rsidRPr="007B12C2">
              <w:rPr>
                <w:rFonts w:ascii="GHEA Grapalat" w:hAnsi="GHEA Grapalat"/>
              </w:rPr>
              <w:t xml:space="preserve"> </w:t>
            </w:r>
            <w:r w:rsidR="008F108E" w:rsidRPr="007B12C2">
              <w:rPr>
                <w:rFonts w:ascii="GHEA Grapalat" w:hAnsi="GHEA Grapalat"/>
              </w:rPr>
              <w:t>150</w:t>
            </w:r>
            <w:r w:rsidRPr="007B12C2">
              <w:rPr>
                <w:rFonts w:ascii="GHEA Grapalat" w:hAnsi="GHEA Grapalat"/>
              </w:rPr>
              <w:t xml:space="preserve"> </w:t>
            </w:r>
            <w:r w:rsidRPr="007B12C2">
              <w:rPr>
                <w:rFonts w:ascii="GHEA Grapalat" w:hAnsi="GHEA Grapalat" w:cs="Arial"/>
              </w:rPr>
              <w:t>հազ</w:t>
            </w:r>
            <w:r w:rsidRPr="007B12C2">
              <w:rPr>
                <w:rFonts w:ascii="GHEA Grapalat" w:hAnsi="GHEA Grapalat"/>
              </w:rPr>
              <w:t xml:space="preserve">. </w:t>
            </w:r>
            <w:r w:rsidRPr="007B12C2">
              <w:rPr>
                <w:rFonts w:ascii="GHEA Grapalat" w:hAnsi="GHEA Grapalat" w:cs="Arial"/>
              </w:rPr>
              <w:t>դրամը</w:t>
            </w:r>
            <w:r w:rsidRPr="007B12C2">
              <w:rPr>
                <w:rFonts w:ascii="GHEA Grapalat" w:hAnsi="GHEA Grapalat"/>
              </w:rPr>
              <w:t>:</w:t>
            </w:r>
          </w:p>
        </w:tc>
      </w:tr>
      <w:tr w:rsidR="00AF0C83" w:rsidRPr="007B12C2" w:rsidTr="00B458B7">
        <w:trPr>
          <w:trHeight w:val="49"/>
        </w:trPr>
        <w:tc>
          <w:tcPr>
            <w:tcW w:w="396" w:type="dxa"/>
          </w:tcPr>
          <w:p w:rsidR="00F44A5E" w:rsidRPr="007B12C2" w:rsidRDefault="00AF0C83" w:rsidP="000E5F04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lastRenderedPageBreak/>
              <w:t>5</w:t>
            </w:r>
          </w:p>
        </w:tc>
        <w:tc>
          <w:tcPr>
            <w:tcW w:w="2502" w:type="dxa"/>
          </w:tcPr>
          <w:p w:rsidR="00F44A5E" w:rsidRPr="007B12C2" w:rsidRDefault="00F44A5E" w:rsidP="00A2352F">
            <w:pPr>
              <w:jc w:val="center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Նախագծի</w:t>
            </w:r>
            <w:r w:rsidR="00AF0C83" w:rsidRPr="007B12C2">
              <w:rPr>
                <w:rFonts w:ascii="GHEA Grapalat" w:hAnsi="GHEA Grapalat"/>
              </w:rPr>
              <w:t xml:space="preserve"> 8</w:t>
            </w:r>
            <w:r w:rsidRPr="007B12C2">
              <w:rPr>
                <w:rFonts w:ascii="GHEA Grapalat" w:hAnsi="GHEA Grapalat"/>
              </w:rPr>
              <w:t>-րդ կետ</w:t>
            </w:r>
          </w:p>
        </w:tc>
        <w:tc>
          <w:tcPr>
            <w:tcW w:w="6120" w:type="dxa"/>
          </w:tcPr>
          <w:p w:rsidR="00F44A5E" w:rsidRPr="007B12C2" w:rsidRDefault="00F44A5E" w:rsidP="000E5F04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9.</w:t>
            </w:r>
            <w:r w:rsidRPr="007B12C2">
              <w:rPr>
                <w:rFonts w:ascii="GHEA Grapalat" w:hAnsi="GHEA Grapalat"/>
              </w:rPr>
              <w:tab/>
              <w:t>Սույն որոշումն ուժի մեջ է մտնում 2020 թվականի հունվարի 1-ից:</w:t>
            </w:r>
          </w:p>
        </w:tc>
        <w:tc>
          <w:tcPr>
            <w:tcW w:w="6543" w:type="dxa"/>
          </w:tcPr>
          <w:p w:rsidR="00F44A5E" w:rsidRPr="007B12C2" w:rsidRDefault="00AF0C83" w:rsidP="000E5F04">
            <w:pPr>
              <w:jc w:val="both"/>
              <w:rPr>
                <w:rFonts w:ascii="GHEA Grapalat" w:hAnsi="GHEA Grapalat"/>
              </w:rPr>
            </w:pPr>
            <w:r w:rsidRPr="007B12C2">
              <w:rPr>
                <w:rFonts w:ascii="GHEA Grapalat" w:hAnsi="GHEA Grapalat"/>
              </w:rPr>
              <w:t>8</w:t>
            </w:r>
            <w:r w:rsidR="00F44A5E" w:rsidRPr="007B12C2">
              <w:rPr>
                <w:rFonts w:ascii="GHEA Grapalat" w:hAnsi="GHEA Grapalat"/>
              </w:rPr>
              <w:t>.</w:t>
            </w:r>
            <w:r w:rsidR="00F44A5E" w:rsidRPr="007B12C2">
              <w:rPr>
                <w:rFonts w:ascii="GHEA Grapalat" w:hAnsi="GHEA Grapalat"/>
              </w:rPr>
              <w:tab/>
              <w:t>Սույն որոշումն ուժի մեջ է մտնում 2020 թվականի մարտի 1-ից:</w:t>
            </w:r>
          </w:p>
        </w:tc>
      </w:tr>
      <w:tr w:rsidR="007B12C2" w:rsidRPr="007B12C2" w:rsidTr="00B458B7">
        <w:trPr>
          <w:trHeight w:val="49"/>
        </w:trPr>
        <w:tc>
          <w:tcPr>
            <w:tcW w:w="396" w:type="dxa"/>
          </w:tcPr>
          <w:p w:rsidR="007B12C2" w:rsidRPr="007B12C2" w:rsidRDefault="007B12C2" w:rsidP="000E5F04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</w:t>
            </w:r>
          </w:p>
        </w:tc>
        <w:tc>
          <w:tcPr>
            <w:tcW w:w="2502" w:type="dxa"/>
          </w:tcPr>
          <w:p w:rsidR="007B12C2" w:rsidRPr="007B12C2" w:rsidRDefault="007B12C2" w:rsidP="00A2352F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lang w:val="en-US"/>
              </w:rPr>
              <w:t>կետ</w:t>
            </w:r>
            <w:proofErr w:type="spellEnd"/>
          </w:p>
        </w:tc>
        <w:tc>
          <w:tcPr>
            <w:tcW w:w="6120" w:type="dxa"/>
          </w:tcPr>
          <w:p w:rsidR="007B12C2" w:rsidRPr="00E72EF1" w:rsidRDefault="00E72EF1" w:rsidP="00E72EF1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2. </w:t>
            </w:r>
            <w:r w:rsidRPr="00E72EF1">
              <w:rPr>
                <w:rFonts w:ascii="GHEA Grapalat" w:hAnsi="GHEA Grapalat"/>
              </w:rPr>
              <w:t xml:space="preserve">Սույն որոշման N1 հավելվածով </w:t>
            </w:r>
            <w:proofErr w:type="spellStart"/>
            <w:r w:rsidRPr="00E72EF1">
              <w:rPr>
                <w:rFonts w:ascii="GHEA Grapalat" w:hAnsi="GHEA Grapalat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ապրանքների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չափաքանակները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գերազանցող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քանակով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Եվրասիական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տնտեսական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միության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անդամ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հանդիսացող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պետութ</w:t>
            </w:r>
            <w:r w:rsidRPr="00E72EF1">
              <w:rPr>
                <w:rFonts w:ascii="GHEA Grapalat" w:hAnsi="GHEA Grapalat"/>
              </w:rPr>
              <w:softHyphen/>
              <w:t>յուն</w:t>
            </w:r>
            <w:r w:rsidRPr="00E72EF1">
              <w:rPr>
                <w:rFonts w:ascii="GHEA Grapalat" w:hAnsi="GHEA Grapalat"/>
              </w:rPr>
              <w:softHyphen/>
              <w:t>ներից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Հայաստանի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Հանրապետության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տարածք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Եվրասիական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տնտեսական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միության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ապրանքների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ներմուծման</w:t>
            </w:r>
            <w:proofErr w:type="spellEnd"/>
            <w:r w:rsidRPr="00E72EF1">
              <w:rPr>
                <w:rFonts w:ascii="GHEA Grapalat" w:hAnsi="GHEA Grapalat"/>
              </w:rPr>
              <w:t xml:space="preserve"> («ТТ ТС» </w:t>
            </w:r>
            <w:proofErr w:type="spellStart"/>
            <w:r w:rsidRPr="00E72EF1">
              <w:rPr>
                <w:rFonts w:ascii="GHEA Grapalat" w:hAnsi="GHEA Grapalat"/>
              </w:rPr>
              <w:t>դասակարգչով</w:t>
            </w:r>
            <w:proofErr w:type="spellEnd"/>
            <w:r w:rsidRPr="00E72EF1">
              <w:rPr>
                <w:rFonts w:ascii="GHEA Grapalat" w:hAnsi="GHEA Grapalat"/>
              </w:rPr>
              <w:t xml:space="preserve"> «</w:t>
            </w:r>
            <w:proofErr w:type="spellStart"/>
            <w:r w:rsidRPr="00E72EF1">
              <w:rPr>
                <w:rFonts w:ascii="GHEA Grapalat" w:hAnsi="GHEA Grapalat"/>
              </w:rPr>
              <w:t>Մաքսային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տարանցում</w:t>
            </w:r>
            <w:proofErr w:type="spellEnd"/>
            <w:r w:rsidRPr="00E72EF1">
              <w:rPr>
                <w:rFonts w:ascii="GHEA Grapalat" w:hAnsi="GHEA Grapalat"/>
              </w:rPr>
              <w:t xml:space="preserve">» </w:t>
            </w:r>
            <w:proofErr w:type="spellStart"/>
            <w:r w:rsidRPr="00E72EF1">
              <w:rPr>
                <w:rFonts w:ascii="GHEA Grapalat" w:hAnsi="GHEA Grapalat"/>
              </w:rPr>
              <w:t>ընթա</w:t>
            </w:r>
            <w:r w:rsidRPr="00E72EF1">
              <w:rPr>
                <w:rFonts w:ascii="GHEA Grapalat" w:hAnsi="GHEA Grapalat"/>
              </w:rPr>
              <w:softHyphen/>
              <w:t>ցա</w:t>
            </w:r>
            <w:r w:rsidRPr="00E72EF1">
              <w:rPr>
                <w:rFonts w:ascii="GHEA Grapalat" w:hAnsi="GHEA Grapalat"/>
              </w:rPr>
              <w:softHyphen/>
            </w:r>
            <w:r w:rsidRPr="00E72EF1">
              <w:rPr>
                <w:rFonts w:ascii="GHEA Grapalat" w:hAnsi="GHEA Grapalat"/>
              </w:rPr>
              <w:lastRenderedPageBreak/>
              <w:t>կարգով</w:t>
            </w:r>
            <w:proofErr w:type="spellEnd"/>
            <w:r w:rsidRPr="00E72EF1">
              <w:rPr>
                <w:rFonts w:ascii="GHEA Grapalat" w:hAnsi="GHEA Grapalat"/>
              </w:rPr>
              <w:t xml:space="preserve">` </w:t>
            </w:r>
            <w:proofErr w:type="spellStart"/>
            <w:r w:rsidRPr="00E72EF1">
              <w:rPr>
                <w:rFonts w:ascii="GHEA Grapalat" w:hAnsi="GHEA Grapalat"/>
              </w:rPr>
              <w:t>բացառությամբ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օդային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փոխադրումների</w:t>
            </w:r>
            <w:proofErr w:type="spellEnd"/>
            <w:r w:rsidRPr="00E72EF1">
              <w:rPr>
                <w:rFonts w:ascii="GHEA Grapalat" w:hAnsi="GHEA Grapalat"/>
              </w:rPr>
              <w:t xml:space="preserve">) </w:t>
            </w:r>
            <w:proofErr w:type="spellStart"/>
            <w:r w:rsidRPr="00E72EF1">
              <w:rPr>
                <w:rFonts w:ascii="GHEA Grapalat" w:hAnsi="GHEA Grapalat"/>
              </w:rPr>
              <w:t>դեպքում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մաքսային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մարմինների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կողմից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ապրանք</w:t>
            </w:r>
            <w:r w:rsidRPr="00E72EF1">
              <w:rPr>
                <w:rFonts w:ascii="GHEA Grapalat" w:hAnsi="GHEA Grapalat"/>
              </w:rPr>
              <w:softHyphen/>
              <w:t>ների</w:t>
            </w:r>
            <w:proofErr w:type="spellEnd"/>
            <w:r w:rsidRPr="00E72EF1">
              <w:rPr>
                <w:rFonts w:ascii="GHEA Grapalat" w:hAnsi="GHEA Grapalat"/>
              </w:rPr>
              <w:t xml:space="preserve">՝ </w:t>
            </w:r>
            <w:proofErr w:type="spellStart"/>
            <w:r w:rsidRPr="00E72EF1">
              <w:rPr>
                <w:rFonts w:ascii="GHEA Grapalat" w:hAnsi="GHEA Grapalat"/>
              </w:rPr>
              <w:t>սույն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որոշման</w:t>
            </w:r>
            <w:proofErr w:type="spellEnd"/>
            <w:r w:rsidRPr="00E72EF1">
              <w:rPr>
                <w:rFonts w:ascii="GHEA Grapalat" w:hAnsi="GHEA Grapalat"/>
              </w:rPr>
              <w:t xml:space="preserve"> N1 </w:t>
            </w:r>
            <w:proofErr w:type="spellStart"/>
            <w:r w:rsidRPr="00E72EF1">
              <w:rPr>
                <w:rFonts w:ascii="GHEA Grapalat" w:hAnsi="GHEA Grapalat"/>
              </w:rPr>
              <w:t>հավելվածով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ակնհայտ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առևտրային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չափա</w:t>
            </w:r>
            <w:r w:rsidRPr="00E72EF1">
              <w:rPr>
                <w:rFonts w:ascii="GHEA Grapalat" w:hAnsi="GHEA Grapalat"/>
              </w:rPr>
              <w:softHyphen/>
              <w:t>քա</w:t>
            </w:r>
            <w:r w:rsidRPr="00E72EF1">
              <w:rPr>
                <w:rFonts w:ascii="GHEA Grapalat" w:hAnsi="GHEA Grapalat"/>
              </w:rPr>
              <w:softHyphen/>
              <w:t>նակ</w:t>
            </w:r>
            <w:r w:rsidRPr="00E72EF1">
              <w:rPr>
                <w:rFonts w:ascii="GHEA Grapalat" w:hAnsi="GHEA Grapalat"/>
              </w:rPr>
              <w:softHyphen/>
              <w:t>ները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գերազանցելու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հանգամանքը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հայտնի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դառնալու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օրն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առձեռն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կամ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փոստային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եղա</w:t>
            </w:r>
            <w:r w:rsidRPr="00E72EF1">
              <w:rPr>
                <w:rFonts w:ascii="GHEA Grapalat" w:hAnsi="GHEA Grapalat"/>
              </w:rPr>
              <w:softHyphen/>
              <w:t>նակով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սույն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որոշման</w:t>
            </w:r>
            <w:proofErr w:type="spellEnd"/>
            <w:r w:rsidRPr="00E72EF1">
              <w:rPr>
                <w:rFonts w:ascii="GHEA Grapalat" w:hAnsi="GHEA Grapalat"/>
              </w:rPr>
              <w:t xml:space="preserve"> N3 </w:t>
            </w:r>
            <w:proofErr w:type="spellStart"/>
            <w:r w:rsidRPr="00E72EF1">
              <w:rPr>
                <w:rFonts w:ascii="GHEA Grapalat" w:hAnsi="GHEA Grapalat"/>
              </w:rPr>
              <w:t>հավելվածով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օրինակելի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ձևով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ծանուցումը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հանձնվում</w:t>
            </w:r>
            <w:proofErr w:type="spellEnd"/>
            <w:r w:rsidRPr="00E72EF1">
              <w:rPr>
                <w:rFonts w:ascii="GHEA Grapalat" w:hAnsi="GHEA Grapalat"/>
              </w:rPr>
              <w:t xml:space="preserve"> է </w:t>
            </w:r>
            <w:proofErr w:type="spellStart"/>
            <w:r w:rsidRPr="00E72EF1">
              <w:rPr>
                <w:rFonts w:ascii="GHEA Grapalat" w:hAnsi="GHEA Grapalat"/>
              </w:rPr>
              <w:t>ֆիզիկական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անձին</w:t>
            </w:r>
            <w:proofErr w:type="spellEnd"/>
            <w:r w:rsidRPr="00E72EF1">
              <w:rPr>
                <w:rFonts w:ascii="GHEA Grapalat" w:hAnsi="GHEA Grapalat"/>
              </w:rPr>
              <w:t xml:space="preserve">` </w:t>
            </w:r>
            <w:proofErr w:type="spellStart"/>
            <w:r w:rsidRPr="00E72EF1">
              <w:rPr>
                <w:rFonts w:ascii="GHEA Grapalat" w:hAnsi="GHEA Grapalat"/>
              </w:rPr>
              <w:t>մինչև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ներմուծման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ամսվան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հաջորդող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ամսվա</w:t>
            </w:r>
            <w:proofErr w:type="spellEnd"/>
            <w:r w:rsidRPr="00E72EF1">
              <w:rPr>
                <w:rFonts w:ascii="GHEA Grapalat" w:hAnsi="GHEA Grapalat"/>
              </w:rPr>
              <w:t xml:space="preserve"> 20-ը </w:t>
            </w:r>
            <w:proofErr w:type="spellStart"/>
            <w:r w:rsidRPr="00E72EF1">
              <w:rPr>
                <w:rFonts w:ascii="GHEA Grapalat" w:hAnsi="GHEA Grapalat"/>
              </w:rPr>
              <w:t>օրենքով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կարգով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ներ</w:t>
            </w:r>
            <w:r w:rsidRPr="00E72EF1">
              <w:rPr>
                <w:rFonts w:ascii="GHEA Grapalat" w:hAnsi="GHEA Grapalat"/>
              </w:rPr>
              <w:softHyphen/>
              <w:t>մուծ</w:t>
            </w:r>
            <w:r w:rsidRPr="00E72EF1">
              <w:rPr>
                <w:rFonts w:ascii="GHEA Grapalat" w:hAnsi="GHEA Grapalat"/>
              </w:rPr>
              <w:softHyphen/>
              <w:t>ման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հարկային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հայտարարագիր</w:t>
            </w:r>
            <w:proofErr w:type="spellEnd"/>
            <w:r w:rsidRPr="00E72EF1">
              <w:rPr>
                <w:rFonts w:ascii="GHEA Grapalat" w:hAnsi="GHEA Grapalat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</w:rPr>
              <w:t>ներկայացնելու</w:t>
            </w:r>
            <w:proofErr w:type="spellEnd"/>
            <w:r w:rsidRPr="00E72EF1">
              <w:rPr>
                <w:rFonts w:ascii="GHEA Grapalat" w:hAnsi="GHEA Grapalat"/>
              </w:rPr>
              <w:t xml:space="preserve"> և </w:t>
            </w:r>
            <w:proofErr w:type="spellStart"/>
            <w:r w:rsidRPr="00E72EF1">
              <w:rPr>
                <w:rFonts w:ascii="GHEA Grapalat" w:hAnsi="GHEA Grapalat"/>
              </w:rPr>
              <w:t>անուղղակի</w:t>
            </w:r>
            <w:proofErr w:type="spellEnd"/>
            <w:r w:rsidRPr="00E72EF1">
              <w:rPr>
                <w:rFonts w:ascii="GHEA Grapalat" w:hAnsi="GHEA Grapalat"/>
              </w:rPr>
              <w:t xml:space="preserve"> հարկերի վճարումն իրակա</w:t>
            </w:r>
            <w:r w:rsidRPr="00E72EF1">
              <w:rPr>
                <w:rFonts w:ascii="GHEA Grapalat" w:hAnsi="GHEA Grapalat"/>
              </w:rPr>
              <w:softHyphen/>
              <w:t>նաց</w:t>
            </w:r>
            <w:r w:rsidRPr="00E72EF1">
              <w:rPr>
                <w:rFonts w:ascii="GHEA Grapalat" w:hAnsi="GHEA Grapalat"/>
              </w:rPr>
              <w:softHyphen/>
              <w:t>նելու նպատակով:</w:t>
            </w:r>
          </w:p>
        </w:tc>
        <w:tc>
          <w:tcPr>
            <w:tcW w:w="6543" w:type="dxa"/>
          </w:tcPr>
          <w:p w:rsidR="00E72EF1" w:rsidRPr="00E72EF1" w:rsidRDefault="00E72EF1" w:rsidP="00E72EF1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 xml:space="preserve">2.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N1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հավելվածով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ապրանքների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չափաքանակները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գերազանցող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քանակով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Եվրասիական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տնտեսական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միության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անդամ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հանդիսացող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պետութ</w:t>
            </w:r>
            <w:r w:rsidRPr="00E72EF1">
              <w:rPr>
                <w:rFonts w:ascii="GHEA Grapalat" w:hAnsi="GHEA Grapalat"/>
                <w:lang w:val="en-US"/>
              </w:rPr>
              <w:softHyphen/>
              <w:t>յուն</w:t>
            </w:r>
            <w:r w:rsidRPr="00E72EF1">
              <w:rPr>
                <w:rFonts w:ascii="GHEA Grapalat" w:hAnsi="GHEA Grapalat"/>
                <w:lang w:val="en-US"/>
              </w:rPr>
              <w:softHyphen/>
              <w:t>ներից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տարածք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տարանցման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մաքսային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հայտարարագրով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ուղևորային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մաքսային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հայտարարագրով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այլ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փաստաթղթերով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Մաքսային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տարանցում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մաքսային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ընթա</w:t>
            </w:r>
            <w:r w:rsidRPr="00E72EF1">
              <w:rPr>
                <w:rFonts w:ascii="GHEA Grapalat" w:hAnsi="GHEA Grapalat"/>
                <w:lang w:val="en-US"/>
              </w:rPr>
              <w:softHyphen/>
              <w:t>ցա</w:t>
            </w:r>
            <w:r w:rsidRPr="00E72EF1">
              <w:rPr>
                <w:rFonts w:ascii="GHEA Grapalat" w:hAnsi="GHEA Grapalat"/>
                <w:lang w:val="en-US"/>
              </w:rPr>
              <w:softHyphen/>
              <w:t>կարգով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lastRenderedPageBreak/>
              <w:t>ձևակերպված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բացառությամբ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օդային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փոխադրումների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)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Եվրասիական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տնտեսական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միության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ապրանքների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ներմուծման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մաքսային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մարմինների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ապրանք</w:t>
            </w:r>
            <w:r w:rsidRPr="00E72EF1">
              <w:rPr>
                <w:rFonts w:ascii="GHEA Grapalat" w:hAnsi="GHEA Grapalat"/>
                <w:lang w:val="en-US"/>
              </w:rPr>
              <w:softHyphen/>
              <w:t>ների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N1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հավելվածով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ակնհայտ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առևտրային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չափա</w:t>
            </w:r>
            <w:r w:rsidRPr="00E72EF1">
              <w:rPr>
                <w:rFonts w:ascii="GHEA Grapalat" w:hAnsi="GHEA Grapalat"/>
                <w:lang w:val="en-US"/>
              </w:rPr>
              <w:softHyphen/>
              <w:t>քա</w:t>
            </w:r>
            <w:r w:rsidRPr="00E72EF1">
              <w:rPr>
                <w:rFonts w:ascii="GHEA Grapalat" w:hAnsi="GHEA Grapalat"/>
                <w:lang w:val="en-US"/>
              </w:rPr>
              <w:softHyphen/>
              <w:t>նակ</w:t>
            </w:r>
            <w:r w:rsidRPr="00E72EF1">
              <w:rPr>
                <w:rFonts w:ascii="GHEA Grapalat" w:hAnsi="GHEA Grapalat"/>
                <w:lang w:val="en-US"/>
              </w:rPr>
              <w:softHyphen/>
              <w:t>ները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գերազանցելու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հանգամանքը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հայտնի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դառնալու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օրն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առձեռն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փոստային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եղա</w:t>
            </w:r>
            <w:r w:rsidRPr="00E72EF1">
              <w:rPr>
                <w:rFonts w:ascii="GHEA Grapalat" w:hAnsi="GHEA Grapalat"/>
                <w:lang w:val="en-US"/>
              </w:rPr>
              <w:softHyphen/>
              <w:t>նակով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N3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հավելվածով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օրինակելի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ձևով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ծանուցումը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հանձնվում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ֆիզիկական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անձին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`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մինչև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ներմուծման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ամսվան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հաջորդող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ամսվա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20-ը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օրենքով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ներ</w:t>
            </w:r>
            <w:r w:rsidRPr="00E72EF1">
              <w:rPr>
                <w:rFonts w:ascii="GHEA Grapalat" w:hAnsi="GHEA Grapalat"/>
                <w:lang w:val="en-US"/>
              </w:rPr>
              <w:softHyphen/>
              <w:t>մուծ</w:t>
            </w:r>
            <w:r w:rsidRPr="00E72EF1">
              <w:rPr>
                <w:rFonts w:ascii="GHEA Grapalat" w:hAnsi="GHEA Grapalat"/>
                <w:lang w:val="en-US"/>
              </w:rPr>
              <w:softHyphen/>
              <w:t>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հարկային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հայտարարագիր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ներկայացնելու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անուղղակի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հարկերի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վճարումն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իրակա</w:t>
            </w:r>
            <w:r w:rsidRPr="00E72EF1">
              <w:rPr>
                <w:rFonts w:ascii="GHEA Grapalat" w:hAnsi="GHEA Grapalat"/>
                <w:lang w:val="en-US"/>
              </w:rPr>
              <w:softHyphen/>
              <w:t>նաց</w:t>
            </w:r>
            <w:r w:rsidRPr="00E72EF1">
              <w:rPr>
                <w:rFonts w:ascii="GHEA Grapalat" w:hAnsi="GHEA Grapalat"/>
                <w:lang w:val="en-US"/>
              </w:rPr>
              <w:softHyphen/>
              <w:t>նելու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>:</w:t>
            </w:r>
          </w:p>
          <w:p w:rsidR="007B12C2" w:rsidRPr="00E72EF1" w:rsidRDefault="007B12C2" w:rsidP="00E72EF1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E72EF1" w:rsidRPr="007B12C2" w:rsidTr="00B458B7">
        <w:trPr>
          <w:trHeight w:val="49"/>
        </w:trPr>
        <w:tc>
          <w:tcPr>
            <w:tcW w:w="396" w:type="dxa"/>
          </w:tcPr>
          <w:p w:rsidR="00E72EF1" w:rsidRDefault="00E72EF1" w:rsidP="000E5F04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7</w:t>
            </w:r>
          </w:p>
        </w:tc>
        <w:tc>
          <w:tcPr>
            <w:tcW w:w="2502" w:type="dxa"/>
          </w:tcPr>
          <w:p w:rsidR="00E72EF1" w:rsidRDefault="00E72EF1" w:rsidP="00A2352F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7-րդ </w:t>
            </w:r>
            <w:proofErr w:type="spellStart"/>
            <w:r>
              <w:rPr>
                <w:rFonts w:ascii="GHEA Grapalat" w:hAnsi="GHEA Grapalat"/>
                <w:lang w:val="en-US"/>
              </w:rPr>
              <w:t>կետ</w:t>
            </w:r>
            <w:proofErr w:type="spellEnd"/>
          </w:p>
        </w:tc>
        <w:tc>
          <w:tcPr>
            <w:tcW w:w="6120" w:type="dxa"/>
          </w:tcPr>
          <w:p w:rsidR="00E72EF1" w:rsidRDefault="00E72EF1" w:rsidP="00E72EF1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Առկա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չէ</w:t>
            </w:r>
            <w:proofErr w:type="spellEnd"/>
          </w:p>
        </w:tc>
        <w:tc>
          <w:tcPr>
            <w:tcW w:w="6543" w:type="dxa"/>
          </w:tcPr>
          <w:p w:rsidR="00E72EF1" w:rsidRPr="00E72EF1" w:rsidRDefault="00E72EF1" w:rsidP="00E72EF1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E72EF1">
              <w:rPr>
                <w:rFonts w:ascii="GHEA Grapalat" w:hAnsi="GHEA Grapalat"/>
                <w:lang w:val="en-US"/>
              </w:rPr>
              <w:t>Եվրասիական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տնտեսական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միության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անդամ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չհանդիսացող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պետություններից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Հանրապետություն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ներմուծվող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անձնական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օգտագործման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ապրանքների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կապված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միասնական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դրույքաչափերով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գանձվող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մաքսատուրքերը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ու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հարկերը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, ինչպես նաև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միագումար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մաքսային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վճարի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ձևով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գանձվող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մաքսատուրքերը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ենթակա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վճարման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Օրենսգրքով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Եվրասիական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տնտեսական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հանձնաժողովի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որոշմամբ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չափաքանակների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դրույքաչափերի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72EF1">
              <w:rPr>
                <w:rFonts w:ascii="GHEA Grapalat" w:hAnsi="GHEA Grapalat"/>
                <w:lang w:val="en-US"/>
              </w:rPr>
              <w:t>համաձայն</w:t>
            </w:r>
            <w:proofErr w:type="spellEnd"/>
            <w:r w:rsidRPr="00E72EF1">
              <w:rPr>
                <w:rFonts w:ascii="GHEA Grapalat" w:hAnsi="GHEA Grapalat"/>
                <w:lang w:val="en-US"/>
              </w:rPr>
              <w:t>:</w:t>
            </w:r>
          </w:p>
          <w:p w:rsidR="00E72EF1" w:rsidRDefault="00E72EF1" w:rsidP="00E72EF1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991013" w:rsidRPr="00AF0C83" w:rsidRDefault="00991013" w:rsidP="00991013">
      <w:pPr>
        <w:jc w:val="center"/>
        <w:rPr>
          <w:rFonts w:ascii="GHEA Grapalat" w:hAnsi="GHEA Grapalat"/>
          <w:sz w:val="24"/>
          <w:szCs w:val="24"/>
        </w:rPr>
      </w:pPr>
    </w:p>
    <w:sectPr w:rsidR="00991013" w:rsidRPr="00AF0C83" w:rsidSect="00A2352F">
      <w:pgSz w:w="16838" w:h="11906" w:orient="landscape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3292E"/>
    <w:multiLevelType w:val="hybridMultilevel"/>
    <w:tmpl w:val="EBF812A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C6"/>
    <w:rsid w:val="00030A53"/>
    <w:rsid w:val="000C0725"/>
    <w:rsid w:val="000E286A"/>
    <w:rsid w:val="000E5F04"/>
    <w:rsid w:val="0011059A"/>
    <w:rsid w:val="00122FE0"/>
    <w:rsid w:val="001A5EDE"/>
    <w:rsid w:val="001F371C"/>
    <w:rsid w:val="00251EA0"/>
    <w:rsid w:val="00255508"/>
    <w:rsid w:val="00256563"/>
    <w:rsid w:val="00267C50"/>
    <w:rsid w:val="002E1BFC"/>
    <w:rsid w:val="002E5DAC"/>
    <w:rsid w:val="0040183A"/>
    <w:rsid w:val="00471085"/>
    <w:rsid w:val="00480682"/>
    <w:rsid w:val="00482491"/>
    <w:rsid w:val="004A5F42"/>
    <w:rsid w:val="004E4E87"/>
    <w:rsid w:val="00521898"/>
    <w:rsid w:val="005328C6"/>
    <w:rsid w:val="00550F89"/>
    <w:rsid w:val="00561293"/>
    <w:rsid w:val="00581D35"/>
    <w:rsid w:val="00593A7D"/>
    <w:rsid w:val="0061201C"/>
    <w:rsid w:val="006D595D"/>
    <w:rsid w:val="00707064"/>
    <w:rsid w:val="007A34F3"/>
    <w:rsid w:val="007B12C2"/>
    <w:rsid w:val="007B2B7D"/>
    <w:rsid w:val="007C6942"/>
    <w:rsid w:val="007E3E19"/>
    <w:rsid w:val="008116D7"/>
    <w:rsid w:val="00820ADF"/>
    <w:rsid w:val="008F108E"/>
    <w:rsid w:val="00925452"/>
    <w:rsid w:val="0093329E"/>
    <w:rsid w:val="00955787"/>
    <w:rsid w:val="00991013"/>
    <w:rsid w:val="0099480B"/>
    <w:rsid w:val="00A2352F"/>
    <w:rsid w:val="00A90218"/>
    <w:rsid w:val="00AB54F0"/>
    <w:rsid w:val="00AD6AD1"/>
    <w:rsid w:val="00AF0C83"/>
    <w:rsid w:val="00AF2BA3"/>
    <w:rsid w:val="00B458B7"/>
    <w:rsid w:val="00B818BA"/>
    <w:rsid w:val="00BC06F4"/>
    <w:rsid w:val="00BE184B"/>
    <w:rsid w:val="00C41DDF"/>
    <w:rsid w:val="00C444E8"/>
    <w:rsid w:val="00C93721"/>
    <w:rsid w:val="00CB7AE0"/>
    <w:rsid w:val="00CD01AA"/>
    <w:rsid w:val="00CD0AD7"/>
    <w:rsid w:val="00CE1883"/>
    <w:rsid w:val="00CF5FBD"/>
    <w:rsid w:val="00D749B6"/>
    <w:rsid w:val="00D7713F"/>
    <w:rsid w:val="00E3526D"/>
    <w:rsid w:val="00E72EF1"/>
    <w:rsid w:val="00E805DA"/>
    <w:rsid w:val="00E96F9F"/>
    <w:rsid w:val="00E979FF"/>
    <w:rsid w:val="00EA7D97"/>
    <w:rsid w:val="00EC58B4"/>
    <w:rsid w:val="00F17BEE"/>
    <w:rsid w:val="00F44A5E"/>
    <w:rsid w:val="00F6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EF1"/>
    <w:pPr>
      <w:spacing w:after="200" w:line="276" w:lineRule="auto"/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EF1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DE59A-6876-4E51-9E1B-2EB04C70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Titizyan</dc:creator>
  <cp:keywords>https://mul2-taxservice.gov.am/tasks/444198/oneclick/3_Ampopatert_popoxutyunner_ftk_nist_verjnakan_25_01_2020.docx?token=a37de7de7e86c39dae8e7b774cc93eb8</cp:keywords>
  <cp:lastModifiedBy>Feliks Melkonyan</cp:lastModifiedBy>
  <cp:revision>14</cp:revision>
  <cp:lastPrinted>2020-02-10T07:06:00Z</cp:lastPrinted>
  <dcterms:created xsi:type="dcterms:W3CDTF">2020-01-22T13:37:00Z</dcterms:created>
  <dcterms:modified xsi:type="dcterms:W3CDTF">2020-02-10T07:08:00Z</dcterms:modified>
</cp:coreProperties>
</file>