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02" w:rsidRDefault="00841702" w:rsidP="00841702">
      <w:pPr>
        <w:autoSpaceDE w:val="0"/>
        <w:autoSpaceDN w:val="0"/>
        <w:adjustRightInd w:val="0"/>
        <w:spacing w:line="276" w:lineRule="auto"/>
        <w:rPr>
          <w:rFonts w:ascii="GHEA Grapalat" w:hAnsi="GHEA Grapalat"/>
          <w:b/>
          <w:lang w:val="en-US"/>
        </w:rPr>
      </w:pPr>
    </w:p>
    <w:p w:rsidR="002F2546" w:rsidRDefault="002F2546" w:rsidP="002F2546">
      <w:pPr>
        <w:tabs>
          <w:tab w:val="left" w:pos="1080"/>
        </w:tabs>
        <w:spacing w:line="360" w:lineRule="auto"/>
        <w:ind w:firstLine="720"/>
        <w:jc w:val="right"/>
        <w:rPr>
          <w:rFonts w:ascii="GHEA Grapalat" w:hAnsi="GHEA Grapalat"/>
          <w:b/>
          <w:bCs/>
          <w:u w:val="single"/>
          <w:lang w:val="hy-AM"/>
        </w:rPr>
      </w:pPr>
      <w:r>
        <w:rPr>
          <w:rFonts w:ascii="GHEA Grapalat" w:hAnsi="GHEA Grapalat"/>
          <w:b/>
          <w:bCs/>
          <w:u w:val="single"/>
          <w:lang w:val="hy-AM"/>
        </w:rPr>
        <w:t>ՆԱԽԱԳԻԾ</w:t>
      </w:r>
    </w:p>
    <w:p w:rsidR="002F2546" w:rsidRDefault="002F2546" w:rsidP="002F2546">
      <w:pPr>
        <w:tabs>
          <w:tab w:val="left" w:pos="1080"/>
        </w:tabs>
        <w:spacing w:line="360" w:lineRule="auto"/>
        <w:ind w:firstLine="720"/>
        <w:jc w:val="center"/>
        <w:rPr>
          <w:rFonts w:ascii="GHEA Grapalat" w:hAnsi="GHEA Grapalat"/>
          <w:b/>
          <w:bCs/>
          <w:lang w:val="hy-AM"/>
        </w:rPr>
      </w:pPr>
    </w:p>
    <w:p w:rsidR="002F2546" w:rsidRDefault="002F2546" w:rsidP="002F2546">
      <w:pPr>
        <w:tabs>
          <w:tab w:val="left" w:pos="1080"/>
        </w:tabs>
        <w:spacing w:line="360" w:lineRule="auto"/>
        <w:ind w:firstLine="720"/>
        <w:jc w:val="center"/>
        <w:rPr>
          <w:rFonts w:ascii="GHEA Grapalat" w:hAnsi="GHEA Grapalat"/>
          <w:b/>
          <w:bCs/>
          <w:lang w:val="hy-AM"/>
        </w:rPr>
      </w:pPr>
    </w:p>
    <w:p w:rsidR="002F2546" w:rsidRDefault="002F2546" w:rsidP="002F2546">
      <w:pPr>
        <w:tabs>
          <w:tab w:val="left" w:pos="0"/>
        </w:tabs>
        <w:spacing w:line="360" w:lineRule="auto"/>
        <w:jc w:val="center"/>
        <w:rPr>
          <w:rFonts w:ascii="GHEA Grapalat" w:hAnsi="GHEA Grapalat"/>
          <w:b/>
          <w:lang w:val="af-ZA"/>
        </w:rPr>
      </w:pPr>
      <w:r>
        <w:rPr>
          <w:rFonts w:ascii="GHEA Grapalat" w:hAnsi="GHEA Grapalat" w:cs="Sylfaen"/>
          <w:b/>
          <w:lang w:val="hy-AM"/>
        </w:rPr>
        <w:t>ՀԱՅԱՍՏԱՆԻ</w:t>
      </w:r>
      <w:r>
        <w:rPr>
          <w:rFonts w:ascii="GHEA Grapalat" w:hAnsi="GHEA Grapalat"/>
          <w:b/>
          <w:lang w:val="af-ZA"/>
        </w:rPr>
        <w:t xml:space="preserve"> </w:t>
      </w:r>
      <w:r>
        <w:rPr>
          <w:rFonts w:ascii="GHEA Grapalat" w:hAnsi="GHEA Grapalat" w:cs="Sylfaen"/>
          <w:b/>
          <w:lang w:val="hy-AM"/>
        </w:rPr>
        <w:t>ՀԱՆՐԱՊԵՏՈՒԹՅԱՆ</w:t>
      </w:r>
      <w:r>
        <w:rPr>
          <w:rFonts w:ascii="GHEA Grapalat" w:hAnsi="GHEA Grapalat"/>
          <w:b/>
          <w:lang w:val="af-ZA"/>
        </w:rPr>
        <w:t xml:space="preserve"> </w:t>
      </w:r>
      <w:r>
        <w:rPr>
          <w:rFonts w:ascii="GHEA Grapalat" w:hAnsi="GHEA Grapalat" w:cs="Sylfaen"/>
          <w:b/>
          <w:lang w:val="hy-AM"/>
        </w:rPr>
        <w:t>ԿԱՌԱՎԱՐՈՒԹՅՈՒՆ</w:t>
      </w:r>
    </w:p>
    <w:p w:rsidR="002F2546" w:rsidRDefault="002F2546" w:rsidP="002F2546">
      <w:pPr>
        <w:tabs>
          <w:tab w:val="left" w:pos="0"/>
        </w:tabs>
        <w:spacing w:line="360" w:lineRule="auto"/>
        <w:jc w:val="center"/>
        <w:rPr>
          <w:rFonts w:ascii="GHEA Grapalat" w:hAnsi="GHEA Grapalat"/>
          <w:b/>
          <w:lang w:val="af-ZA"/>
        </w:rPr>
      </w:pP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Ր</w:t>
      </w:r>
      <w:r>
        <w:rPr>
          <w:rFonts w:ascii="GHEA Grapalat" w:hAnsi="GHEA Grapalat"/>
          <w:b/>
          <w:lang w:val="af-ZA"/>
        </w:rPr>
        <w:t xml:space="preserve"> </w:t>
      </w:r>
      <w:r>
        <w:rPr>
          <w:rFonts w:ascii="GHEA Grapalat" w:hAnsi="GHEA Grapalat" w:cs="Sylfaen"/>
          <w:b/>
          <w:lang w:val="hy-AM"/>
        </w:rPr>
        <w:t>Ո</w:t>
      </w:r>
      <w:r>
        <w:rPr>
          <w:rFonts w:ascii="GHEA Grapalat" w:hAnsi="GHEA Grapalat"/>
          <w:b/>
          <w:lang w:val="af-ZA"/>
        </w:rPr>
        <w:t xml:space="preserve"> </w:t>
      </w:r>
      <w:r>
        <w:rPr>
          <w:rFonts w:ascii="GHEA Grapalat" w:hAnsi="GHEA Grapalat" w:cs="Sylfaen"/>
          <w:b/>
          <w:lang w:val="hy-AM"/>
        </w:rPr>
        <w:t>Շ</w:t>
      </w:r>
      <w:r>
        <w:rPr>
          <w:rFonts w:ascii="GHEA Grapalat" w:hAnsi="GHEA Grapalat"/>
          <w:b/>
          <w:lang w:val="af-ZA"/>
        </w:rPr>
        <w:t xml:space="preserve"> </w:t>
      </w:r>
      <w:r>
        <w:rPr>
          <w:rFonts w:ascii="GHEA Grapalat" w:hAnsi="GHEA Grapalat" w:cs="Sylfaen"/>
          <w:b/>
          <w:lang w:val="hy-AM"/>
        </w:rPr>
        <w:t>ՈՒ</w:t>
      </w:r>
      <w:r>
        <w:rPr>
          <w:rFonts w:ascii="GHEA Grapalat" w:hAnsi="GHEA Grapalat"/>
          <w:b/>
          <w:lang w:val="af-ZA"/>
        </w:rPr>
        <w:t xml:space="preserve"> </w:t>
      </w:r>
      <w:r>
        <w:rPr>
          <w:rFonts w:ascii="GHEA Grapalat" w:hAnsi="GHEA Grapalat" w:cs="Sylfaen"/>
          <w:b/>
          <w:lang w:val="hy-AM"/>
        </w:rPr>
        <w:t>Մ</w:t>
      </w:r>
    </w:p>
    <w:p w:rsidR="002F2546" w:rsidRDefault="002F2546" w:rsidP="002F2546">
      <w:pPr>
        <w:tabs>
          <w:tab w:val="left" w:pos="0"/>
        </w:tabs>
        <w:spacing w:line="360" w:lineRule="auto"/>
        <w:jc w:val="center"/>
        <w:rPr>
          <w:rFonts w:ascii="GHEA Grapalat" w:hAnsi="GHEA Grapalat" w:cs="Sylfaen"/>
          <w:b/>
          <w:lang w:val="hy-AM"/>
        </w:rPr>
      </w:pPr>
      <w:r>
        <w:rPr>
          <w:rFonts w:ascii="GHEA Grapalat" w:hAnsi="GHEA Grapalat"/>
          <w:b/>
          <w:lang w:val="af-ZA"/>
        </w:rPr>
        <w:t>___________________ 20</w:t>
      </w:r>
      <w:r>
        <w:rPr>
          <w:rFonts w:ascii="GHEA Grapalat" w:hAnsi="GHEA Grapalat"/>
          <w:b/>
          <w:lang w:val="hy-AM"/>
        </w:rPr>
        <w:t>20</w:t>
      </w:r>
      <w:r>
        <w:rPr>
          <w:rFonts w:ascii="GHEA Grapalat" w:hAnsi="GHEA Grapalat"/>
          <w:b/>
          <w:lang w:val="af-ZA"/>
        </w:rPr>
        <w:t xml:space="preserve"> </w:t>
      </w:r>
      <w:r>
        <w:rPr>
          <w:rFonts w:ascii="GHEA Grapalat" w:hAnsi="GHEA Grapalat" w:cs="Sylfaen"/>
          <w:b/>
        </w:rPr>
        <w:t>թվականի</w:t>
      </w:r>
      <w:r>
        <w:rPr>
          <w:rFonts w:ascii="GHEA Grapalat" w:hAnsi="GHEA Grapalat" w:cs="Sylfaen"/>
          <w:b/>
          <w:lang w:val="af-ZA"/>
        </w:rPr>
        <w:t xml:space="preserve"> </w:t>
      </w:r>
      <w:r>
        <w:rPr>
          <w:rFonts w:ascii="GHEA Grapalat" w:hAnsi="GHEA Grapalat"/>
          <w:b/>
          <w:lang w:val="af-ZA"/>
        </w:rPr>
        <w:t>N        –</w:t>
      </w:r>
      <w:r>
        <w:rPr>
          <w:rFonts w:ascii="GHEA Grapalat" w:hAnsi="GHEA Grapalat" w:cs="Sylfaen"/>
          <w:b/>
        </w:rPr>
        <w:t>Ն</w:t>
      </w:r>
    </w:p>
    <w:p w:rsidR="002F2546" w:rsidRDefault="002F2546" w:rsidP="002F2546">
      <w:pPr>
        <w:tabs>
          <w:tab w:val="left" w:pos="0"/>
        </w:tabs>
        <w:spacing w:line="360" w:lineRule="auto"/>
        <w:jc w:val="center"/>
        <w:rPr>
          <w:rFonts w:ascii="GHEA Grapalat" w:hAnsi="GHEA Grapalat"/>
          <w:b/>
          <w:lang w:val="hy-AM"/>
        </w:rPr>
      </w:pPr>
    </w:p>
    <w:p w:rsidR="002F2546" w:rsidRDefault="002F2546" w:rsidP="002F2546">
      <w:pPr>
        <w:tabs>
          <w:tab w:val="left" w:pos="0"/>
        </w:tabs>
        <w:spacing w:line="360" w:lineRule="auto"/>
        <w:jc w:val="center"/>
        <w:rPr>
          <w:rFonts w:ascii="GHEA Grapalat" w:hAnsi="GHEA Grapalat"/>
          <w:b/>
          <w:bCs/>
          <w:lang w:val="hy-AM"/>
        </w:rPr>
      </w:pPr>
      <w:r w:rsidRPr="000438FF">
        <w:rPr>
          <w:rFonts w:ascii="GHEA Grapalat" w:hAnsi="GHEA Grapalat"/>
          <w:b/>
          <w:bCs/>
          <w:lang w:val="hy-AM"/>
        </w:rPr>
        <w:t xml:space="preserve">ՀԱՅԱՍՏԱՆԻ ՀԱՆՐԱՊԵՏՈՒԹՅԱՆ ԿԱՌԱՎԱՐՈՒԹՅԱՆ 2015 ԹՎԱԿԱՆԻ ՀՈԿՏԵՄԲԵՐԻ 8-Ի N 1179-Ն ՈՐՈՇՄԱՆ ՄԵՋ ՓՈՓՈԽՈՒԹՅՈՒՆՆԵՐ </w:t>
      </w:r>
      <w:r w:rsidR="000B18C4">
        <w:rPr>
          <w:rFonts w:ascii="GHEA Grapalat" w:hAnsi="GHEA Grapalat"/>
          <w:b/>
          <w:bCs/>
          <w:lang w:val="hy-AM"/>
        </w:rPr>
        <w:t xml:space="preserve">ԵՎ ԼՐԱՑՈՒՄ </w:t>
      </w:r>
      <w:r w:rsidRPr="000438FF">
        <w:rPr>
          <w:rFonts w:ascii="GHEA Grapalat" w:hAnsi="GHEA Grapalat"/>
          <w:b/>
          <w:bCs/>
          <w:lang w:val="hy-AM"/>
        </w:rPr>
        <w:t>ԿԱՏԱՐԵԼՈՒ ՄԱՍԻՆ</w:t>
      </w:r>
    </w:p>
    <w:p w:rsidR="002F2546" w:rsidRDefault="002F2546" w:rsidP="002F2546">
      <w:pPr>
        <w:tabs>
          <w:tab w:val="left" w:pos="1080"/>
        </w:tabs>
        <w:spacing w:line="360" w:lineRule="auto"/>
        <w:ind w:firstLine="720"/>
        <w:jc w:val="center"/>
        <w:rPr>
          <w:rFonts w:ascii="GHEA Grapalat" w:hAnsi="GHEA Grapalat" w:cs="Sylfaen"/>
          <w:lang w:val="hy-AM"/>
        </w:rPr>
      </w:pPr>
    </w:p>
    <w:p w:rsidR="002F2546" w:rsidRPr="00C03601" w:rsidRDefault="002F2546" w:rsidP="002F2546">
      <w:pPr>
        <w:pStyle w:val="NormalWeb"/>
        <w:spacing w:before="0" w:beforeAutospacing="0" w:after="0" w:afterAutospacing="0" w:line="360" w:lineRule="auto"/>
        <w:ind w:firstLine="720"/>
        <w:jc w:val="both"/>
        <w:rPr>
          <w:rFonts w:ascii="GHEA Grapalat" w:hAnsi="GHEA Grapalat"/>
          <w:lang w:val="hy-AM"/>
        </w:rPr>
      </w:pPr>
      <w:r w:rsidRPr="00C03601">
        <w:rPr>
          <w:rFonts w:ascii="GHEA Grapalat" w:hAnsi="GHEA Grapalat"/>
          <w:lang w:val="hy-AM"/>
        </w:rPr>
        <w:t>Համաձայն «Նորմատիվ իրավական ակտերի մասին» օրենքի 34-րդ հոդվածի 1-ին մասի` Հայաստանի Հանրապետության կառավարությունը որոշում է.</w:t>
      </w:r>
    </w:p>
    <w:p w:rsidR="002F2546" w:rsidRPr="00C03601" w:rsidRDefault="00A97675" w:rsidP="002F2546">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lang w:val="hy-AM"/>
        </w:rPr>
      </w:pPr>
      <w:r>
        <w:rPr>
          <w:rFonts w:ascii="GHEA Grapalat" w:hAnsi="GHEA Grapalat" w:cs="Sylfaen"/>
          <w:lang w:val="af-ZA"/>
        </w:rPr>
        <w:t>Հայաստանի Հանրապետության կառավարության</w:t>
      </w:r>
      <w:r w:rsidRPr="00C03601">
        <w:rPr>
          <w:rFonts w:ascii="GHEA Grapalat" w:hAnsi="GHEA Grapalat"/>
          <w:lang w:val="hy-AM"/>
        </w:rPr>
        <w:t xml:space="preserve"> </w:t>
      </w:r>
      <w:bookmarkStart w:id="0" w:name="_GoBack"/>
      <w:bookmarkEnd w:id="0"/>
      <w:r w:rsidR="002F2546" w:rsidRPr="00C03601">
        <w:rPr>
          <w:rFonts w:ascii="GHEA Grapalat" w:hAnsi="GHEA Grapalat"/>
          <w:lang w:val="hy-AM"/>
        </w:rPr>
        <w:t>2015 թվականի հոկտեմբերի 8-ի «Չաշխատող անձին մայրության նպաստ նշանակելու և վճարելու կարգը հաստատելու մասին» N 1179-Ն որոշման  N 1 հավելվածի`</w:t>
      </w:r>
    </w:p>
    <w:p w:rsidR="002F2546" w:rsidRDefault="002F2546" w:rsidP="002F2546">
      <w:pPr>
        <w:pStyle w:val="NormalWeb"/>
        <w:numPr>
          <w:ilvl w:val="0"/>
          <w:numId w:val="5"/>
        </w:numPr>
        <w:tabs>
          <w:tab w:val="left" w:pos="1170"/>
        </w:tabs>
        <w:spacing w:before="0" w:beforeAutospacing="0" w:after="0" w:afterAutospacing="0" w:line="360" w:lineRule="auto"/>
        <w:ind w:left="0" w:firstLine="720"/>
        <w:jc w:val="both"/>
        <w:rPr>
          <w:rFonts w:ascii="GHEA Grapalat" w:hAnsi="GHEA Grapalat"/>
          <w:lang w:val="hy-AM"/>
        </w:rPr>
      </w:pPr>
      <w:r w:rsidRPr="00C03601">
        <w:rPr>
          <w:rFonts w:ascii="GHEA Grapalat" w:hAnsi="GHEA Grapalat"/>
          <w:lang w:val="hy-AM"/>
        </w:rPr>
        <w:t>4-րդ կետի 4-րդ ենթակետ</w:t>
      </w:r>
      <w:r>
        <w:rPr>
          <w:rFonts w:ascii="GHEA Grapalat" w:hAnsi="GHEA Grapalat"/>
          <w:lang w:val="hy-AM"/>
        </w:rPr>
        <w:t>ում «հավաստագիրը,» բառից հետո լրացնել «</w:t>
      </w:r>
      <w:r w:rsidRPr="00111152">
        <w:rPr>
          <w:rFonts w:ascii="GHEA Grapalat" w:hAnsi="GHEA Grapalat"/>
          <w:lang w:val="hy-AM"/>
        </w:rPr>
        <w:t>բացառությամբ այն դեպքի, երբ դիմումը ներկայացվում է 2020 թվականի հունվարի 1-ից հետո</w:t>
      </w:r>
      <w:r>
        <w:rPr>
          <w:rFonts w:ascii="GHEA Grapalat" w:hAnsi="GHEA Grapalat"/>
          <w:lang w:val="hy-AM"/>
        </w:rPr>
        <w:t>.» բառերով, իսկ «</w:t>
      </w:r>
      <w:r w:rsidRPr="00F90D4E">
        <w:rPr>
          <w:rFonts w:ascii="GHEA Grapalat" w:hAnsi="GHEA Grapalat"/>
          <w:lang w:val="hy-AM"/>
        </w:rPr>
        <w:t>իսկ եթե դիմումը ներկայացվել է երեխայի ծնվելուց հետո` ծննդօգնության պետական հավաստագրի պատճենը (վավերացված այն բժշկական կազմակերպության կնիքով և տնօրենի ստորագրությամբ, որտեղ ծննդաբերել է հղին) և երեխայի ծննդի պետական գրանցման փաստը հաստատող փաստաթուղթը (ծննդյան վկայական, երեխայի ծննդի պետական գրանցման փաստը հաստատող այլ փաստաթուղթ կամ մահվան վկայական)</w:t>
      </w:r>
      <w:r>
        <w:rPr>
          <w:rFonts w:ascii="GHEA Grapalat" w:hAnsi="GHEA Grapalat"/>
          <w:lang w:val="hy-AM"/>
        </w:rPr>
        <w:t>.» բառերը հանել</w:t>
      </w:r>
      <w:r w:rsidRPr="00C03601">
        <w:rPr>
          <w:rFonts w:ascii="GHEA Grapalat" w:hAnsi="GHEA Grapalat"/>
          <w:lang w:val="hy-AM"/>
        </w:rPr>
        <w:t>,</w:t>
      </w:r>
    </w:p>
    <w:p w:rsidR="002F2546" w:rsidRPr="00C03601" w:rsidRDefault="002F2546" w:rsidP="002F2546">
      <w:pPr>
        <w:pStyle w:val="NormalWeb"/>
        <w:numPr>
          <w:ilvl w:val="0"/>
          <w:numId w:val="5"/>
        </w:numPr>
        <w:tabs>
          <w:tab w:val="left" w:pos="1170"/>
        </w:tabs>
        <w:spacing w:before="0" w:beforeAutospacing="0" w:after="0" w:afterAutospacing="0" w:line="360" w:lineRule="auto"/>
        <w:ind w:left="0" w:firstLine="720"/>
        <w:jc w:val="both"/>
        <w:rPr>
          <w:rFonts w:ascii="GHEA Grapalat" w:hAnsi="GHEA Grapalat"/>
          <w:lang w:val="hy-AM"/>
        </w:rPr>
      </w:pPr>
      <w:r w:rsidRPr="00C03601">
        <w:rPr>
          <w:rFonts w:ascii="GHEA Grapalat" w:hAnsi="GHEA Grapalat"/>
          <w:lang w:val="hy-AM"/>
        </w:rPr>
        <w:t xml:space="preserve">4.1-ին </w:t>
      </w:r>
      <w:r w:rsidR="00A97675">
        <w:rPr>
          <w:rFonts w:ascii="GHEA Grapalat" w:hAnsi="GHEA Grapalat"/>
          <w:lang w:val="hy-AM"/>
        </w:rPr>
        <w:t>կետում</w:t>
      </w:r>
      <w:r w:rsidRPr="00C03601">
        <w:rPr>
          <w:rFonts w:ascii="GHEA Grapalat" w:hAnsi="GHEA Grapalat"/>
          <w:lang w:val="hy-AM"/>
        </w:rPr>
        <w:t xml:space="preserve"> «սույն կարգի 4-րդ կետի 4-րդ ենթակետում նշված փաստաթղթերի փոխարեն ներկայացվում է Արցախի Հանրապետության բժշկական կազմակերպության տված ծննդօգնության պետական հավաստագիրը, իսկ եթե դիմումը ներկայացվել է երեխայի ծնվելուց հետո` ծննդօգնության պետական հավաստագրի </w:t>
      </w:r>
      <w:r w:rsidRPr="00C03601">
        <w:rPr>
          <w:rFonts w:ascii="GHEA Grapalat" w:hAnsi="GHEA Grapalat"/>
          <w:lang w:val="hy-AM"/>
        </w:rPr>
        <w:lastRenderedPageBreak/>
        <w:t>պատճենը (վավերացված այն բժշկական կազմակերպության կնիքով և տնօրենի ստորագրությամբ, որտեղ ծննդաբերել է հղին): Այս</w:t>
      </w:r>
      <w:r>
        <w:rPr>
          <w:rFonts w:ascii="GHEA Grapalat" w:hAnsi="GHEA Grapalat"/>
          <w:lang w:val="hy-AM"/>
        </w:rPr>
        <w:t xml:space="preserve"> դեպքում</w:t>
      </w:r>
      <w:r w:rsidRPr="00C03601">
        <w:rPr>
          <w:rFonts w:ascii="GHEA Grapalat" w:hAnsi="GHEA Grapalat"/>
          <w:lang w:val="hy-AM"/>
        </w:rPr>
        <w:t xml:space="preserve">» բառերը </w:t>
      </w:r>
      <w:r>
        <w:rPr>
          <w:rFonts w:ascii="GHEA Grapalat" w:hAnsi="GHEA Grapalat"/>
          <w:lang w:val="hy-AM"/>
        </w:rPr>
        <w:t>հանել</w:t>
      </w:r>
      <w:r w:rsidRPr="00C03601">
        <w:rPr>
          <w:rFonts w:ascii="GHEA Grapalat" w:hAnsi="GHEA Grapalat"/>
          <w:lang w:val="hy-AM"/>
        </w:rPr>
        <w:t>,</w:t>
      </w:r>
    </w:p>
    <w:p w:rsidR="002F2546" w:rsidRPr="00C03601" w:rsidRDefault="002F2546" w:rsidP="002F2546">
      <w:pPr>
        <w:pStyle w:val="NormalWeb"/>
        <w:numPr>
          <w:ilvl w:val="0"/>
          <w:numId w:val="5"/>
        </w:numPr>
        <w:tabs>
          <w:tab w:val="left" w:pos="1170"/>
        </w:tabs>
        <w:spacing w:before="0" w:beforeAutospacing="0" w:after="0" w:afterAutospacing="0" w:line="360" w:lineRule="auto"/>
        <w:ind w:left="0" w:firstLine="720"/>
        <w:jc w:val="both"/>
        <w:rPr>
          <w:rFonts w:ascii="GHEA Grapalat" w:hAnsi="GHEA Grapalat"/>
          <w:lang w:val="hy-AM"/>
        </w:rPr>
      </w:pPr>
      <w:r w:rsidRPr="00C03601">
        <w:rPr>
          <w:rFonts w:ascii="GHEA Grapalat" w:hAnsi="GHEA Grapalat"/>
          <w:lang w:val="hy-AM"/>
        </w:rPr>
        <w:t>4.2-րդ կետից հանել «, ինչպես նաև ներկայացված փաստաթղթի (ծննդօգնության պետական հավաստագրի կամ դրա պատճենի) հավաստիությունը ճշտելու համար Արցախի Հանրապետության աշխատանքի և սոցիալական հարցերի նախարարությանը հարցումը կատարում է»</w:t>
      </w:r>
      <w:r>
        <w:rPr>
          <w:rFonts w:ascii="GHEA Grapalat" w:hAnsi="GHEA Grapalat"/>
          <w:lang w:val="hy-AM"/>
        </w:rPr>
        <w:t xml:space="preserve"> բառերը:</w:t>
      </w:r>
    </w:p>
    <w:p w:rsidR="002F2546" w:rsidRPr="00C03601" w:rsidRDefault="002F2546" w:rsidP="002F2546">
      <w:pPr>
        <w:pStyle w:val="NormalWeb"/>
        <w:numPr>
          <w:ilvl w:val="0"/>
          <w:numId w:val="5"/>
        </w:numPr>
        <w:tabs>
          <w:tab w:val="left" w:pos="1170"/>
        </w:tabs>
        <w:spacing w:before="0" w:beforeAutospacing="0" w:after="0" w:afterAutospacing="0" w:line="360" w:lineRule="auto"/>
        <w:ind w:left="0" w:firstLine="720"/>
        <w:jc w:val="both"/>
        <w:rPr>
          <w:rFonts w:ascii="GHEA Grapalat" w:hAnsi="GHEA Grapalat"/>
          <w:lang w:val="hy-AM"/>
        </w:rPr>
      </w:pPr>
      <w:r w:rsidRPr="00C03601">
        <w:rPr>
          <w:rFonts w:ascii="GHEA Grapalat" w:hAnsi="GHEA Grapalat"/>
          <w:lang w:val="hy-AM"/>
        </w:rPr>
        <w:t>8-րդ և 9-րդ կետերը ճանաչել ուժը կորցրած</w:t>
      </w:r>
      <w:r w:rsidRPr="00292F41">
        <w:rPr>
          <w:rFonts w:ascii="GHEA Grapalat" w:hAnsi="GHEA Grapalat"/>
          <w:lang w:val="hy-AM"/>
        </w:rPr>
        <w:t>:</w:t>
      </w:r>
    </w:p>
    <w:p w:rsidR="002F2546" w:rsidRDefault="002F2546" w:rsidP="002F2546">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lang w:val="hy-AM"/>
        </w:rPr>
      </w:pPr>
      <w:r w:rsidRPr="00C03601">
        <w:rPr>
          <w:rFonts w:ascii="GHEA Grapalat" w:hAnsi="GHEA Grapalat"/>
          <w:lang w:val="hy-AM"/>
        </w:rPr>
        <w:t>Սույն որոշումն ուժի մեջ է մտնում պաշտոնական հրապարակմանը հաջորդող օրվանից և տարածվում է 2020 թվականի հունվարի 1-ից հետո ծագած հարաբերությունների վրա:</w:t>
      </w:r>
    </w:p>
    <w:p w:rsidR="00F2542D" w:rsidRPr="00A85982" w:rsidRDefault="002F2546" w:rsidP="002F2546">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lang w:val="hy-AM"/>
        </w:rPr>
      </w:pPr>
      <w:r w:rsidRPr="00A85982">
        <w:rPr>
          <w:rFonts w:ascii="GHEA Grapalat" w:hAnsi="GHEA Grapalat"/>
          <w:lang w:val="hy-AM"/>
        </w:rPr>
        <w:t xml:space="preserve">Եթե 2020 թվականի հունվարի 1-ից մինչև սույն որոշումն ուժի մեջ մտնելու օրն ընկած ժամանակահատվածում չաշխատող անձի մայրության նպաստ նշանակելու դիմումը մերժվել է ծննդօգնության պետական հավաստագիրը չներկայացվելու հիմքով, ապա </w:t>
      </w:r>
      <w:r w:rsidR="00F2542D" w:rsidRPr="00A85982">
        <w:rPr>
          <w:rFonts w:ascii="GHEA Grapalat" w:hAnsi="GHEA Grapalat"/>
          <w:lang w:val="hy-AM"/>
        </w:rPr>
        <w:t xml:space="preserve">մայրության նպաստը նշանակվում է սույն որոշումն ուժի մեջ մտնելու ամսվան հաջորդող ամսվա 1-ին` անկախ </w:t>
      </w:r>
      <w:r w:rsidR="009527B2" w:rsidRPr="00A85982">
        <w:rPr>
          <w:rFonts w:ascii="GHEA Grapalat" w:hAnsi="GHEA Grapalat"/>
          <w:lang w:val="hy-AM"/>
        </w:rPr>
        <w:t>նոր դիմում ներկայացնելու հանգամանքից</w:t>
      </w:r>
      <w:r w:rsidR="00F2542D" w:rsidRPr="00A85982">
        <w:rPr>
          <w:rFonts w:ascii="GHEA Grapalat" w:hAnsi="GHEA Grapalat"/>
          <w:lang w:val="hy-AM"/>
        </w:rPr>
        <w:t>:</w:t>
      </w:r>
    </w:p>
    <w:p w:rsidR="00CE4C55" w:rsidRPr="00A85982" w:rsidRDefault="00CE4C55" w:rsidP="00CE4C55">
      <w:pPr>
        <w:pStyle w:val="NormalWeb"/>
        <w:numPr>
          <w:ilvl w:val="0"/>
          <w:numId w:val="4"/>
        </w:numPr>
        <w:tabs>
          <w:tab w:val="left" w:pos="1170"/>
        </w:tabs>
        <w:spacing w:before="0" w:beforeAutospacing="0" w:after="0" w:afterAutospacing="0" w:line="360" w:lineRule="auto"/>
        <w:ind w:left="0" w:firstLine="720"/>
        <w:jc w:val="both"/>
        <w:rPr>
          <w:rFonts w:ascii="GHEA Grapalat" w:hAnsi="GHEA Grapalat"/>
          <w:lang w:val="hy-AM"/>
        </w:rPr>
      </w:pPr>
      <w:r w:rsidRPr="00A85982">
        <w:rPr>
          <w:rFonts w:ascii="GHEA Grapalat" w:hAnsi="GHEA Grapalat"/>
          <w:lang w:val="hy-AM"/>
        </w:rPr>
        <w:t>Եթե հղիության և ծննդաբերության արձակուրդի իրավունք ունենալու ժամանակահատվածի ավարտը 2020 թվականի հունվարի 1-ից մինչև սույն որոշումն ուժի մեջ մտնելու օրն ընկած ժամանակահատվածում է, ապա մայրության նպաստ նշանակելու դիմումը և անհրաժեշտ փաստաթղթերը սույն որոշումն ուժի մեջ մտնելու օրվանից 140-օրյա ժամանակահատվածում ներկայացվելու դեպքում համարվում է, որ անձը դիմել է հղիության և ծննդաբերության արձակուրդի իրավունք ունենալու ժամանակահատվածի (140 օրվա) ընթացքում:</w:t>
      </w:r>
    </w:p>
    <w:p w:rsidR="00CE4C55" w:rsidRDefault="00CE4C55">
      <w:pPr>
        <w:rPr>
          <w:rFonts w:ascii="GHEA Grapalat" w:hAnsi="GHEA Grapalat" w:cs="Sylfaen"/>
          <w:b/>
          <w:lang w:val="hy-AM"/>
        </w:rPr>
      </w:pPr>
      <w:r>
        <w:rPr>
          <w:rFonts w:ascii="GHEA Grapalat" w:hAnsi="GHEA Grapalat" w:cs="Sylfaen"/>
          <w:b/>
          <w:lang w:val="hy-AM"/>
        </w:rPr>
        <w:br w:type="page"/>
      </w:r>
    </w:p>
    <w:p w:rsidR="002F2546" w:rsidRDefault="002F2546" w:rsidP="002F2546">
      <w:pPr>
        <w:tabs>
          <w:tab w:val="left" w:pos="567"/>
        </w:tabs>
        <w:spacing w:line="360" w:lineRule="auto"/>
        <w:jc w:val="center"/>
        <w:rPr>
          <w:rFonts w:ascii="GHEA Grapalat" w:hAnsi="GHEA Grapalat" w:cs="Sylfaen"/>
          <w:b/>
          <w:lang w:val="hy-AM"/>
        </w:rPr>
      </w:pPr>
      <w:r>
        <w:rPr>
          <w:rFonts w:ascii="GHEA Grapalat" w:hAnsi="GHEA Grapalat" w:cs="Sylfaen"/>
          <w:b/>
          <w:lang w:val="hy-AM"/>
        </w:rPr>
        <w:lastRenderedPageBreak/>
        <w:t>ՏԵՂԵԿԱՆՔ</w:t>
      </w:r>
    </w:p>
    <w:p w:rsidR="002F2546" w:rsidRDefault="002F2546" w:rsidP="002F2546">
      <w:pPr>
        <w:tabs>
          <w:tab w:val="left" w:pos="567"/>
        </w:tabs>
        <w:spacing w:line="360" w:lineRule="auto"/>
        <w:jc w:val="center"/>
        <w:rPr>
          <w:rFonts w:ascii="GHEA Grapalat" w:hAnsi="GHEA Grapalat" w:cs="Sylfaen"/>
          <w:b/>
          <w:lang w:val="hy-AM"/>
        </w:rPr>
      </w:pPr>
      <w:r w:rsidRPr="008E0DFE">
        <w:rPr>
          <w:rFonts w:ascii="GHEA Grapalat" w:hAnsi="GHEA Grapalat" w:cs="Sylfaen"/>
          <w:b/>
          <w:lang w:val="hy-AM"/>
        </w:rPr>
        <w:t>«Հայաստանի Հանրապետության կառավարության 2015 թվականի հոկտեմբերի 8</w:t>
      </w:r>
      <w:r>
        <w:rPr>
          <w:rFonts w:ascii="GHEA Grapalat" w:hAnsi="GHEA Grapalat" w:cs="Sylfaen"/>
          <w:b/>
          <w:lang w:val="hy-AM"/>
        </w:rPr>
        <w:t>-</w:t>
      </w:r>
      <w:r w:rsidRPr="008E0DFE">
        <w:rPr>
          <w:rFonts w:ascii="GHEA Grapalat" w:hAnsi="GHEA Grapalat" w:cs="Sylfaen"/>
          <w:b/>
          <w:lang w:val="hy-AM"/>
        </w:rPr>
        <w:t>ի N 1179-Ն որոշման մեջ փոփոխություններ</w:t>
      </w:r>
      <w:r w:rsidR="000B18C4">
        <w:rPr>
          <w:rFonts w:ascii="GHEA Grapalat" w:hAnsi="GHEA Grapalat" w:cs="Sylfaen"/>
          <w:b/>
          <w:lang w:val="hy-AM"/>
        </w:rPr>
        <w:t xml:space="preserve"> </w:t>
      </w:r>
      <w:r w:rsidR="000B18C4" w:rsidRPr="000B18C4">
        <w:rPr>
          <w:rFonts w:ascii="GHEA Grapalat" w:hAnsi="GHEA Grapalat" w:cs="Sylfaen"/>
          <w:b/>
          <w:lang w:val="hy-AM"/>
        </w:rPr>
        <w:t>և լրացում</w:t>
      </w:r>
      <w:r w:rsidRPr="008E0DFE">
        <w:rPr>
          <w:rFonts w:ascii="GHEA Grapalat" w:hAnsi="GHEA Grapalat" w:cs="Sylfaen"/>
          <w:b/>
          <w:lang w:val="hy-AM"/>
        </w:rPr>
        <w:t xml:space="preserve"> կատարելու մասին» ՀՀ կառավարության որոշման նախագծի</w:t>
      </w:r>
      <w:r w:rsidRPr="00836D0C">
        <w:rPr>
          <w:rFonts w:ascii="GHEA Grapalat" w:hAnsi="GHEA Grapalat" w:cs="Sylfaen"/>
          <w:b/>
          <w:lang w:val="hy-AM"/>
        </w:rPr>
        <w:t xml:space="preserve"> </w:t>
      </w:r>
      <w:r>
        <w:rPr>
          <w:rFonts w:ascii="GHEA Grapalat" w:hAnsi="GHEA Grapalat" w:cs="Sylfaen"/>
          <w:b/>
          <w:lang w:val="hy-AM"/>
        </w:rPr>
        <w:t>ընդունման վերաբերյալ</w:t>
      </w:r>
    </w:p>
    <w:p w:rsidR="002F2546" w:rsidRDefault="002F2546" w:rsidP="002F2546">
      <w:pPr>
        <w:tabs>
          <w:tab w:val="left" w:pos="567"/>
        </w:tabs>
        <w:spacing w:line="360" w:lineRule="auto"/>
        <w:ind w:firstLine="720"/>
        <w:jc w:val="both"/>
        <w:rPr>
          <w:rFonts w:ascii="GHEA Grapalat" w:hAnsi="GHEA Grapalat" w:cs="Sylfaen"/>
          <w:b/>
          <w:lang w:val="hy-AM"/>
        </w:rPr>
      </w:pPr>
    </w:p>
    <w:p w:rsidR="002F2546" w:rsidRDefault="002F2546" w:rsidP="00F3640E">
      <w:pPr>
        <w:tabs>
          <w:tab w:val="left" w:pos="567"/>
        </w:tabs>
        <w:spacing w:line="276" w:lineRule="auto"/>
        <w:ind w:firstLine="720"/>
        <w:jc w:val="both"/>
        <w:rPr>
          <w:rFonts w:ascii="GHEA Grapalat" w:hAnsi="GHEA Grapalat" w:cs="Sylfaen"/>
          <w:spacing w:val="-4"/>
          <w:lang w:val="hy-AM"/>
        </w:rPr>
      </w:pPr>
      <w:r>
        <w:rPr>
          <w:rFonts w:ascii="GHEA Grapalat" w:hAnsi="GHEA Grapalat" w:cs="Sylfaen"/>
          <w:b/>
          <w:lang w:val="hy-AM"/>
        </w:rPr>
        <w:t>1. Իրավական ակտի անհրաժեշտությունը (նպատակը)</w:t>
      </w:r>
    </w:p>
    <w:p w:rsidR="002F2546" w:rsidRDefault="002F2546" w:rsidP="00F3640E">
      <w:pPr>
        <w:spacing w:line="276" w:lineRule="auto"/>
        <w:ind w:firstLine="720"/>
        <w:jc w:val="both"/>
        <w:rPr>
          <w:rFonts w:ascii="GHEA Grapalat" w:hAnsi="GHEA Grapalat" w:cs="Sylfaen"/>
          <w:lang w:val="hy-AM"/>
        </w:rPr>
      </w:pPr>
      <w:r>
        <w:rPr>
          <w:rFonts w:ascii="GHEA Grapalat" w:hAnsi="GHEA Grapalat" w:cs="Sylfaen"/>
          <w:lang w:val="hy-AM"/>
        </w:rPr>
        <w:t xml:space="preserve">Ներկայացվող նախագծի նպատակը «Պետական նպաստների մասին» օրենքով սահմանված չաշխատող անձանց տրվող </w:t>
      </w:r>
      <w:r w:rsidRPr="00577E4C">
        <w:rPr>
          <w:rFonts w:ascii="GHEA Grapalat" w:hAnsi="GHEA Grapalat" w:cs="Sylfaen"/>
          <w:lang w:val="hy-AM"/>
        </w:rPr>
        <w:t>մայրության նպաստի համակարգին առնչվող` հարակից օրենսդրության մեջ կատարված փոփոխություններից բխող նոր կարգավորումներ սահմանելն է:</w:t>
      </w:r>
    </w:p>
    <w:p w:rsidR="002F2546" w:rsidRDefault="002F2546" w:rsidP="00F3640E">
      <w:pPr>
        <w:spacing w:line="276" w:lineRule="auto"/>
        <w:ind w:firstLine="720"/>
        <w:jc w:val="both"/>
        <w:rPr>
          <w:rFonts w:ascii="GHEA Grapalat" w:hAnsi="GHEA Grapalat" w:cs="Sylfaen"/>
          <w:lang w:val="hy-AM"/>
        </w:rPr>
      </w:pPr>
    </w:p>
    <w:p w:rsidR="002F2546" w:rsidRDefault="002F2546" w:rsidP="00F3640E">
      <w:pPr>
        <w:numPr>
          <w:ilvl w:val="1"/>
          <w:numId w:val="3"/>
        </w:numPr>
        <w:tabs>
          <w:tab w:val="left" w:pos="567"/>
        </w:tabs>
        <w:spacing w:line="276" w:lineRule="auto"/>
        <w:ind w:left="0" w:firstLine="720"/>
        <w:jc w:val="both"/>
        <w:rPr>
          <w:rFonts w:ascii="GHEA Grapalat" w:hAnsi="GHEA Grapalat" w:cs="Sylfaen"/>
          <w:b/>
          <w:lang w:val="hy-AM"/>
        </w:rPr>
      </w:pPr>
      <w:r>
        <w:rPr>
          <w:rFonts w:ascii="GHEA Grapalat" w:hAnsi="GHEA Grapalat" w:cs="Sylfaen"/>
          <w:b/>
          <w:lang w:val="hy-AM"/>
        </w:rPr>
        <w:t>Կարգավորման հարաբերությունների ներկա վիճակը և առկա խնդիրները</w:t>
      </w:r>
    </w:p>
    <w:p w:rsidR="002F2546" w:rsidRPr="00111152" w:rsidRDefault="002F2546" w:rsidP="00F3640E">
      <w:pPr>
        <w:spacing w:line="276" w:lineRule="auto"/>
        <w:ind w:firstLine="720"/>
        <w:jc w:val="both"/>
        <w:rPr>
          <w:rFonts w:ascii="GHEA Grapalat" w:hAnsi="GHEA Grapalat" w:cs="Sylfaen"/>
          <w:b/>
          <w:lang w:val="hy-AM"/>
        </w:rPr>
      </w:pPr>
      <w:r>
        <w:rPr>
          <w:rFonts w:ascii="GHEA Grapalat" w:hAnsi="GHEA Grapalat" w:cs="Sylfaen"/>
          <w:lang w:val="hy-AM"/>
        </w:rPr>
        <w:t>«Պետական նպաստների մասին» օրենքի 23.2-րդ հոդվածի 2-րդ, 3-րդ մասերի համաձայն` չ</w:t>
      </w:r>
      <w:r w:rsidRPr="00111152">
        <w:rPr>
          <w:rFonts w:ascii="GHEA Grapalat" w:hAnsi="GHEA Grapalat" w:cs="Sylfaen"/>
          <w:lang w:val="hy-AM"/>
        </w:rPr>
        <w:t xml:space="preserve">աշխատող անձին մայրության նպաստ նշանակելու համար հիմք </w:t>
      </w:r>
      <w:r w:rsidR="00BB7452">
        <w:rPr>
          <w:rFonts w:ascii="GHEA Grapalat" w:hAnsi="GHEA Grapalat" w:cs="Sylfaen"/>
          <w:lang w:val="hy-AM"/>
        </w:rPr>
        <w:t>է</w:t>
      </w:r>
      <w:r w:rsidRPr="00111152">
        <w:rPr>
          <w:rFonts w:ascii="GHEA Grapalat" w:hAnsi="GHEA Grapalat" w:cs="Sylfaen"/>
          <w:lang w:val="hy-AM"/>
        </w:rPr>
        <w:t xml:space="preserve"> հանդիսանում Հայաստանի Հանրապետության օրենսդրությամբ սահմանված ծննդօգնության պետական հավաստագիրը: Երեխայի ծննդյան օրվա դրությամբ ծննդօգնության պետական հավաստագիրը չստացած կնոջը մայրության նպաստ չի նշանակվում, </w:t>
      </w:r>
      <w:r w:rsidRPr="00111152">
        <w:rPr>
          <w:rFonts w:ascii="GHEA Grapalat" w:hAnsi="GHEA Grapalat" w:cs="Sylfaen"/>
          <w:b/>
          <w:lang w:val="hy-AM"/>
        </w:rPr>
        <w:t>բացառությամբ Հայաստանի Հանրապետության կառավարության սահմանած դեպքերի:</w:t>
      </w:r>
    </w:p>
    <w:p w:rsidR="002F2546" w:rsidRDefault="002F2546" w:rsidP="00F3640E">
      <w:pPr>
        <w:tabs>
          <w:tab w:val="left" w:pos="567"/>
        </w:tabs>
        <w:spacing w:line="276" w:lineRule="auto"/>
        <w:ind w:firstLine="720"/>
        <w:jc w:val="both"/>
        <w:rPr>
          <w:rFonts w:ascii="GHEA Grapalat" w:hAnsi="GHEA Grapalat" w:cs="Sylfaen"/>
          <w:lang w:val="hy-AM"/>
        </w:rPr>
      </w:pPr>
      <w:r>
        <w:rPr>
          <w:rFonts w:ascii="GHEA Grapalat" w:hAnsi="GHEA Grapalat" w:cs="Sylfaen"/>
          <w:lang w:val="hy-AM"/>
        </w:rPr>
        <w:t xml:space="preserve">Միաժամանակ, </w:t>
      </w:r>
      <w:r w:rsidRPr="00180B62">
        <w:rPr>
          <w:rFonts w:ascii="GHEA Grapalat" w:hAnsi="GHEA Grapalat" w:cs="Sylfaen"/>
          <w:lang w:val="hy-AM"/>
        </w:rPr>
        <w:t>Հ</w:t>
      </w:r>
      <w:r>
        <w:rPr>
          <w:rFonts w:ascii="GHEA Grapalat" w:hAnsi="GHEA Grapalat" w:cs="Sylfaen"/>
          <w:lang w:val="hy-AM"/>
        </w:rPr>
        <w:t xml:space="preserve">Հ </w:t>
      </w:r>
      <w:r w:rsidRPr="00180B62">
        <w:rPr>
          <w:rFonts w:ascii="GHEA Grapalat" w:hAnsi="GHEA Grapalat" w:cs="Sylfaen"/>
          <w:lang w:val="hy-AM"/>
        </w:rPr>
        <w:t>կառավարության 2015 թվականի հոկտեմբերի 8</w:t>
      </w:r>
      <w:r>
        <w:rPr>
          <w:rFonts w:ascii="GHEA Grapalat" w:hAnsi="GHEA Grapalat" w:cs="Sylfaen"/>
          <w:lang w:val="hy-AM"/>
        </w:rPr>
        <w:t>-</w:t>
      </w:r>
      <w:r w:rsidRPr="00180B62">
        <w:rPr>
          <w:rFonts w:ascii="GHEA Grapalat" w:hAnsi="GHEA Grapalat" w:cs="Sylfaen"/>
          <w:lang w:val="hy-AM"/>
        </w:rPr>
        <w:t>ի N 1179-Ն որոշմա</w:t>
      </w:r>
      <w:r>
        <w:rPr>
          <w:rFonts w:ascii="GHEA Grapalat" w:hAnsi="GHEA Grapalat" w:cs="Sylfaen"/>
          <w:lang w:val="hy-AM"/>
        </w:rPr>
        <w:t xml:space="preserve">մբ սահմանված են այն մայրության նպաստը նշանակելու համար անհրաժեշտ փաստաթղթերի ցանկը, ինչպես նաև բացառությունները, երբ </w:t>
      </w:r>
      <w:r w:rsidRPr="00111152">
        <w:rPr>
          <w:rFonts w:ascii="GHEA Grapalat" w:hAnsi="GHEA Grapalat" w:cs="Sylfaen"/>
          <w:lang w:val="hy-AM"/>
        </w:rPr>
        <w:t>ծննդօգնության</w:t>
      </w:r>
      <w:r w:rsidR="00BB7452">
        <w:rPr>
          <w:rFonts w:ascii="GHEA Grapalat" w:hAnsi="GHEA Grapalat" w:cs="Sylfaen"/>
          <w:lang w:val="hy-AM"/>
        </w:rPr>
        <w:t xml:space="preserve"> </w:t>
      </w:r>
      <w:r w:rsidRPr="00111152">
        <w:rPr>
          <w:rFonts w:ascii="GHEA Grapalat" w:hAnsi="GHEA Grapalat" w:cs="Sylfaen"/>
          <w:lang w:val="hy-AM"/>
        </w:rPr>
        <w:t>պետական</w:t>
      </w:r>
      <w:r w:rsidRPr="00111152">
        <w:rPr>
          <w:rFonts w:ascii="Courier New" w:hAnsi="Courier New" w:cs="Courier New"/>
          <w:lang w:val="hy-AM"/>
        </w:rPr>
        <w:t> </w:t>
      </w:r>
      <w:r w:rsidRPr="00111152">
        <w:rPr>
          <w:rFonts w:ascii="GHEA Grapalat" w:hAnsi="GHEA Grapalat" w:cs="GHEA Grapalat"/>
          <w:lang w:val="hy-AM"/>
        </w:rPr>
        <w:t>հավաստագիրը</w:t>
      </w:r>
      <w:r w:rsidRPr="00111152">
        <w:rPr>
          <w:rFonts w:ascii="GHEA Grapalat" w:hAnsi="GHEA Grapalat" w:cs="Sylfaen"/>
          <w:lang w:val="hy-AM"/>
        </w:rPr>
        <w:t xml:space="preserve"> չստացած կնոջը </w:t>
      </w:r>
      <w:r>
        <w:rPr>
          <w:rFonts w:ascii="GHEA Grapalat" w:hAnsi="GHEA Grapalat" w:cs="Sylfaen"/>
          <w:lang w:val="hy-AM"/>
        </w:rPr>
        <w:t xml:space="preserve">նշանակվում է </w:t>
      </w:r>
      <w:r w:rsidRPr="00111152">
        <w:rPr>
          <w:rFonts w:ascii="GHEA Grapalat" w:hAnsi="GHEA Grapalat" w:cs="Sylfaen"/>
          <w:lang w:val="hy-AM"/>
        </w:rPr>
        <w:t>մայրության</w:t>
      </w:r>
      <w:r w:rsidRPr="00111152">
        <w:rPr>
          <w:rFonts w:ascii="Courier New" w:hAnsi="Courier New" w:cs="Courier New"/>
          <w:lang w:val="hy-AM"/>
        </w:rPr>
        <w:t> </w:t>
      </w:r>
      <w:r w:rsidRPr="00111152">
        <w:rPr>
          <w:rFonts w:ascii="GHEA Grapalat" w:hAnsi="GHEA Grapalat" w:cs="Sylfaen"/>
          <w:lang w:val="hy-AM"/>
        </w:rPr>
        <w:t>նպաստ</w:t>
      </w:r>
      <w:r>
        <w:rPr>
          <w:rFonts w:ascii="GHEA Grapalat" w:hAnsi="GHEA Grapalat" w:cs="Sylfaen"/>
          <w:lang w:val="hy-AM"/>
        </w:rPr>
        <w:t>։</w:t>
      </w:r>
    </w:p>
    <w:p w:rsidR="002F2546" w:rsidRDefault="002F2546" w:rsidP="00F3640E">
      <w:pPr>
        <w:tabs>
          <w:tab w:val="left" w:pos="567"/>
        </w:tabs>
        <w:spacing w:line="276" w:lineRule="auto"/>
        <w:ind w:firstLine="720"/>
        <w:jc w:val="both"/>
        <w:rPr>
          <w:rFonts w:ascii="GHEA Grapalat" w:hAnsi="GHEA Grapalat" w:cs="Sylfaen"/>
          <w:lang w:val="hy-AM"/>
        </w:rPr>
      </w:pPr>
      <w:r w:rsidRPr="00180B62">
        <w:rPr>
          <w:rFonts w:ascii="GHEA Grapalat" w:hAnsi="GHEA Grapalat" w:cs="Sylfaen"/>
          <w:lang w:val="hy-AM"/>
        </w:rPr>
        <w:t>Ծննդօգնության պետական հավաստագրերը տրամադրվել են Առողջապահության</w:t>
      </w:r>
      <w:r w:rsidR="00BB7452">
        <w:rPr>
          <w:rFonts w:ascii="GHEA Grapalat" w:hAnsi="GHEA Grapalat" w:cs="Sylfaen"/>
          <w:lang w:val="hy-AM"/>
        </w:rPr>
        <w:t xml:space="preserve"> </w:t>
      </w:r>
      <w:r w:rsidRPr="00180B62">
        <w:rPr>
          <w:rFonts w:ascii="GHEA Grapalat" w:hAnsi="GHEA Grapalat" w:cs="Sylfaen"/>
          <w:lang w:val="hy-AM"/>
        </w:rPr>
        <w:t>նախարարի 2008թ. մայիսի 30-ի N 761-Ա հրամանով սահմանված կարգով: Այդ հրամանը Առողջապահության նախարարի 2019թ. դեկտեմբերի 13-ի N 3748-Ա հրամանով ճանաչվել է ուժը կորցրած</w:t>
      </w:r>
      <w:r>
        <w:rPr>
          <w:rFonts w:ascii="GHEA Grapalat" w:hAnsi="GHEA Grapalat" w:cs="Sylfaen"/>
          <w:lang w:val="hy-AM"/>
        </w:rPr>
        <w:t xml:space="preserve"> և </w:t>
      </w:r>
      <w:r w:rsidRPr="00180B62">
        <w:rPr>
          <w:rFonts w:ascii="GHEA Grapalat" w:hAnsi="GHEA Grapalat" w:cs="Sylfaen"/>
          <w:lang w:val="hy-AM"/>
        </w:rPr>
        <w:t>2020 թ. հունվարի 1-ից քաղաքացիներին ծննդօգնության պետական հավաստագրեր չեն տրամադրվում: Ընդ որում, ծննդօգնության ծառայությունը պետության կողմից գերազանցապես մատուցում է անվճար (փոխանակման քարտերի հիման վրա):</w:t>
      </w:r>
    </w:p>
    <w:p w:rsidR="002F2546" w:rsidRDefault="002F2546" w:rsidP="00F3640E">
      <w:pPr>
        <w:spacing w:line="276" w:lineRule="auto"/>
        <w:ind w:firstLine="720"/>
        <w:jc w:val="both"/>
        <w:rPr>
          <w:rFonts w:ascii="GHEA Grapalat" w:hAnsi="GHEA Grapalat" w:cs="Sylfaen"/>
          <w:lang w:val="hy-AM"/>
        </w:rPr>
      </w:pPr>
      <w:r w:rsidRPr="00180B62">
        <w:rPr>
          <w:rFonts w:ascii="GHEA Grapalat" w:hAnsi="GHEA Grapalat" w:cs="Sylfaen"/>
          <w:lang w:val="hy-AM"/>
        </w:rPr>
        <w:t>Արդյունքում</w:t>
      </w:r>
      <w:r>
        <w:rPr>
          <w:rFonts w:ascii="GHEA Grapalat" w:hAnsi="GHEA Grapalat" w:cs="Sylfaen"/>
          <w:lang w:val="hy-AM"/>
        </w:rPr>
        <w:t>, անձինք չեն կարողանում իրականացնել մայրության նպաստի իրենց իրավունքը։</w:t>
      </w:r>
    </w:p>
    <w:p w:rsidR="002F2546" w:rsidRDefault="002F2546" w:rsidP="00F3640E">
      <w:pPr>
        <w:spacing w:line="276" w:lineRule="auto"/>
        <w:ind w:firstLine="720"/>
        <w:jc w:val="both"/>
        <w:rPr>
          <w:rFonts w:ascii="GHEA Grapalat" w:hAnsi="GHEA Grapalat" w:cs="Sylfaen"/>
          <w:lang w:val="hy-AM"/>
        </w:rPr>
      </w:pPr>
    </w:p>
    <w:p w:rsidR="002F2546" w:rsidRDefault="002F2546" w:rsidP="00F3640E">
      <w:pPr>
        <w:tabs>
          <w:tab w:val="left" w:pos="567"/>
        </w:tabs>
        <w:spacing w:line="276" w:lineRule="auto"/>
        <w:ind w:firstLine="720"/>
        <w:jc w:val="both"/>
        <w:rPr>
          <w:rFonts w:ascii="GHEA Grapalat" w:hAnsi="GHEA Grapalat" w:cs="Sylfaen"/>
          <w:b/>
          <w:lang w:val="hy-AM"/>
        </w:rPr>
      </w:pPr>
      <w:r>
        <w:rPr>
          <w:rFonts w:ascii="GHEA Grapalat" w:hAnsi="GHEA Grapalat" w:cs="Sylfaen"/>
          <w:b/>
          <w:lang w:val="hy-AM"/>
        </w:rPr>
        <w:t>1.2. Առկա խնդրի առաջարկվող լուծումը</w:t>
      </w:r>
    </w:p>
    <w:p w:rsidR="002F2546" w:rsidRDefault="002F2546" w:rsidP="00F3640E">
      <w:pPr>
        <w:tabs>
          <w:tab w:val="left" w:pos="567"/>
        </w:tabs>
        <w:spacing w:line="276" w:lineRule="auto"/>
        <w:ind w:firstLine="720"/>
        <w:jc w:val="both"/>
        <w:rPr>
          <w:rFonts w:ascii="GHEA Grapalat" w:hAnsi="GHEA Grapalat" w:cs="Sylfaen"/>
          <w:lang w:val="hy-AM"/>
        </w:rPr>
      </w:pPr>
      <w:r>
        <w:rPr>
          <w:rFonts w:ascii="GHEA Grapalat" w:hAnsi="GHEA Grapalat" w:cs="Sylfaen"/>
          <w:lang w:val="hy-AM"/>
        </w:rPr>
        <w:lastRenderedPageBreak/>
        <w:t>Հաշվի առնելով վերը նշվածը`</w:t>
      </w:r>
      <w:r>
        <w:rPr>
          <w:rFonts w:ascii="GHEA Grapalat" w:hAnsi="GHEA Grapalat"/>
          <w:lang w:val="hy-AM"/>
        </w:rPr>
        <w:t xml:space="preserve"> </w:t>
      </w:r>
      <w:r>
        <w:rPr>
          <w:rFonts w:ascii="GHEA Grapalat" w:hAnsi="GHEA Grapalat" w:cs="Sylfaen"/>
          <w:lang w:val="hy-AM"/>
        </w:rPr>
        <w:t xml:space="preserve">առաջարկվում է համապատասխան փոփոխություն կատարել </w:t>
      </w:r>
      <w:r w:rsidRPr="00237912">
        <w:rPr>
          <w:rFonts w:ascii="GHEA Grapalat" w:hAnsi="GHEA Grapalat" w:cs="Sylfaen"/>
          <w:lang w:val="hy-AM"/>
        </w:rPr>
        <w:t>Հ</w:t>
      </w:r>
      <w:r>
        <w:rPr>
          <w:rFonts w:ascii="GHEA Grapalat" w:hAnsi="GHEA Grapalat" w:cs="Sylfaen"/>
          <w:lang w:val="hy-AM"/>
        </w:rPr>
        <w:t>Հ կ</w:t>
      </w:r>
      <w:r w:rsidRPr="00237912">
        <w:rPr>
          <w:rFonts w:ascii="GHEA Grapalat" w:hAnsi="GHEA Grapalat" w:cs="Sylfaen"/>
          <w:lang w:val="hy-AM"/>
        </w:rPr>
        <w:t>ա</w:t>
      </w:r>
      <w:r>
        <w:rPr>
          <w:rFonts w:ascii="GHEA Grapalat" w:hAnsi="GHEA Grapalat" w:cs="Sylfaen"/>
          <w:lang w:val="hy-AM"/>
        </w:rPr>
        <w:t>ռա</w:t>
      </w:r>
      <w:r w:rsidRPr="00237912">
        <w:rPr>
          <w:rFonts w:ascii="GHEA Grapalat" w:hAnsi="GHEA Grapalat" w:cs="Sylfaen"/>
          <w:lang w:val="hy-AM"/>
        </w:rPr>
        <w:t>վարության 2015 թվականի հոկտեմբերի 8</w:t>
      </w:r>
      <w:r>
        <w:rPr>
          <w:rFonts w:ascii="GHEA Grapalat" w:hAnsi="GHEA Grapalat" w:cs="Sylfaen"/>
          <w:lang w:val="hy-AM"/>
        </w:rPr>
        <w:t>-</w:t>
      </w:r>
      <w:r w:rsidRPr="00237912">
        <w:rPr>
          <w:rFonts w:ascii="GHEA Grapalat" w:hAnsi="GHEA Grapalat" w:cs="Sylfaen"/>
          <w:lang w:val="hy-AM"/>
        </w:rPr>
        <w:t xml:space="preserve">ի N 1179-Ն </w:t>
      </w:r>
      <w:r>
        <w:rPr>
          <w:rFonts w:ascii="GHEA Grapalat" w:hAnsi="GHEA Grapalat" w:cs="Sylfaen"/>
          <w:lang w:val="hy-AM"/>
        </w:rPr>
        <w:t>որոշման մեջ։</w:t>
      </w:r>
    </w:p>
    <w:p w:rsidR="00BB7452" w:rsidRDefault="00BB7452" w:rsidP="00F3640E">
      <w:pPr>
        <w:tabs>
          <w:tab w:val="left" w:pos="567"/>
        </w:tabs>
        <w:spacing w:line="276" w:lineRule="auto"/>
        <w:ind w:firstLine="720"/>
        <w:jc w:val="both"/>
        <w:rPr>
          <w:rFonts w:ascii="GHEA Grapalat" w:hAnsi="GHEA Grapalat" w:cs="Sylfaen"/>
          <w:lang w:val="hy-AM"/>
        </w:rPr>
      </w:pPr>
    </w:p>
    <w:p w:rsidR="002F2546" w:rsidRDefault="002F2546" w:rsidP="00F3640E">
      <w:pPr>
        <w:tabs>
          <w:tab w:val="left" w:pos="567"/>
        </w:tabs>
        <w:spacing w:line="276" w:lineRule="auto"/>
        <w:ind w:firstLine="720"/>
        <w:jc w:val="both"/>
        <w:rPr>
          <w:rFonts w:ascii="GHEA Grapalat" w:hAnsi="GHEA Grapalat" w:cs="Sylfaen"/>
          <w:b/>
          <w:lang w:val="hy-AM"/>
        </w:rPr>
      </w:pPr>
      <w:r>
        <w:rPr>
          <w:rFonts w:ascii="GHEA Grapalat" w:hAnsi="GHEA Grapalat" w:cs="Sylfaen"/>
          <w:b/>
          <w:lang w:val="hy-AM"/>
        </w:rPr>
        <w:t>2. Կարգավորման առարկան</w:t>
      </w:r>
    </w:p>
    <w:p w:rsidR="002F2546" w:rsidRDefault="002F2546" w:rsidP="00F3640E">
      <w:pPr>
        <w:tabs>
          <w:tab w:val="left" w:pos="567"/>
        </w:tabs>
        <w:spacing w:line="276" w:lineRule="auto"/>
        <w:ind w:firstLine="720"/>
        <w:jc w:val="both"/>
        <w:rPr>
          <w:rFonts w:ascii="GHEA Grapalat" w:hAnsi="GHEA Grapalat" w:cs="Sylfaen"/>
          <w:lang w:val="hy-AM"/>
        </w:rPr>
      </w:pPr>
      <w:r>
        <w:rPr>
          <w:rFonts w:ascii="GHEA Grapalat" w:hAnsi="GHEA Grapalat" w:cs="Sylfaen"/>
          <w:lang w:val="hy-AM"/>
        </w:rPr>
        <w:t xml:space="preserve">Ներկայացվող նախագծով առաջարկվում է սահմանել, որ եթե մայրության նպաստ նշանակելու դիմումը ներկայացվում է 2020 թվականի հունվարի 1-ից հետո, ապա </w:t>
      </w:r>
      <w:r w:rsidRPr="00180B62">
        <w:rPr>
          <w:rFonts w:ascii="GHEA Grapalat" w:hAnsi="GHEA Grapalat" w:cs="Sylfaen"/>
          <w:lang w:val="hy-AM"/>
        </w:rPr>
        <w:t>Ծննդօգնության պետական հավաստագ</w:t>
      </w:r>
      <w:r>
        <w:rPr>
          <w:rFonts w:ascii="GHEA Grapalat" w:hAnsi="GHEA Grapalat" w:cs="Sylfaen"/>
          <w:lang w:val="hy-AM"/>
        </w:rPr>
        <w:t>ի</w:t>
      </w:r>
      <w:r w:rsidRPr="00180B62">
        <w:rPr>
          <w:rFonts w:ascii="GHEA Grapalat" w:hAnsi="GHEA Grapalat" w:cs="Sylfaen"/>
          <w:lang w:val="hy-AM"/>
        </w:rPr>
        <w:t>ր</w:t>
      </w:r>
      <w:r>
        <w:rPr>
          <w:rFonts w:ascii="GHEA Grapalat" w:hAnsi="GHEA Grapalat" w:cs="Sylfaen"/>
          <w:lang w:val="hy-AM"/>
        </w:rPr>
        <w:t xml:space="preserve"> չի ներկայացվում </w:t>
      </w:r>
      <w:r w:rsidRPr="00303EB1">
        <w:rPr>
          <w:rFonts w:ascii="GHEA Grapalat" w:hAnsi="GHEA Grapalat" w:cs="Sylfaen"/>
          <w:lang w:val="hy-AM"/>
        </w:rPr>
        <w:t>(</w:t>
      </w:r>
      <w:r>
        <w:rPr>
          <w:rFonts w:ascii="GHEA Grapalat" w:hAnsi="GHEA Grapalat" w:cs="Sylfaen"/>
          <w:lang w:val="hy-AM"/>
        </w:rPr>
        <w:t xml:space="preserve">այսինքն, որպես բացառություն, սահմանել, որ 2020 թվականի հունվարի 1-ից հետո դիմելու դեպքում նպաստը նշանակվում է </w:t>
      </w:r>
      <w:r w:rsidRPr="00111152">
        <w:rPr>
          <w:rFonts w:ascii="GHEA Grapalat" w:hAnsi="GHEA Grapalat" w:cs="Sylfaen"/>
          <w:lang w:val="hy-AM"/>
        </w:rPr>
        <w:t>ծննդօգնության</w:t>
      </w:r>
      <w:r w:rsidRPr="00111152">
        <w:rPr>
          <w:rFonts w:ascii="Courier New" w:hAnsi="Courier New" w:cs="Courier New"/>
          <w:lang w:val="hy-AM"/>
        </w:rPr>
        <w:t> </w:t>
      </w:r>
      <w:r w:rsidRPr="00111152">
        <w:rPr>
          <w:rFonts w:ascii="GHEA Grapalat" w:hAnsi="GHEA Grapalat" w:cs="Sylfaen"/>
          <w:lang w:val="hy-AM"/>
        </w:rPr>
        <w:t>պետական</w:t>
      </w:r>
      <w:r w:rsidRPr="00111152">
        <w:rPr>
          <w:rFonts w:ascii="Courier New" w:hAnsi="Courier New" w:cs="Courier New"/>
          <w:lang w:val="hy-AM"/>
        </w:rPr>
        <w:t> </w:t>
      </w:r>
      <w:r w:rsidRPr="00111152">
        <w:rPr>
          <w:rFonts w:ascii="GHEA Grapalat" w:hAnsi="GHEA Grapalat" w:cs="GHEA Grapalat"/>
          <w:lang w:val="hy-AM"/>
        </w:rPr>
        <w:t>հավաստագիր</w:t>
      </w:r>
      <w:r w:rsidRPr="00111152">
        <w:rPr>
          <w:rFonts w:ascii="GHEA Grapalat" w:hAnsi="GHEA Grapalat" w:cs="Sylfaen"/>
          <w:lang w:val="hy-AM"/>
        </w:rPr>
        <w:t xml:space="preserve"> չստացած կնոջը</w:t>
      </w:r>
      <w:r w:rsidRPr="00303EB1">
        <w:rPr>
          <w:rFonts w:ascii="GHEA Grapalat" w:hAnsi="GHEA Grapalat" w:cs="Sylfaen"/>
          <w:lang w:val="hy-AM"/>
        </w:rPr>
        <w:t>)</w:t>
      </w:r>
      <w:r>
        <w:rPr>
          <w:rFonts w:ascii="GHEA Grapalat" w:hAnsi="GHEA Grapalat" w:cs="Sylfaen"/>
          <w:lang w:val="hy-AM"/>
        </w:rPr>
        <w:t>։</w:t>
      </w:r>
    </w:p>
    <w:p w:rsidR="002F2546" w:rsidRDefault="002F2546" w:rsidP="00F3640E">
      <w:pPr>
        <w:tabs>
          <w:tab w:val="left" w:pos="567"/>
        </w:tabs>
        <w:spacing w:line="276" w:lineRule="auto"/>
        <w:ind w:firstLine="720"/>
        <w:jc w:val="both"/>
        <w:rPr>
          <w:rFonts w:ascii="GHEA Grapalat" w:hAnsi="GHEA Grapalat" w:cs="Sylfaen"/>
          <w:lang w:val="hy-AM"/>
        </w:rPr>
      </w:pPr>
      <w:r>
        <w:rPr>
          <w:rFonts w:ascii="GHEA Grapalat" w:hAnsi="GHEA Grapalat" w:cs="Sylfaen"/>
          <w:lang w:val="hy-AM"/>
        </w:rPr>
        <w:t xml:space="preserve">Առաջարկվող լուծումը ժամանակավոր է, մինչև «Պետական նպաստների մասին» օրենքում համապատասխան փոփոխություններ կատարելը </w:t>
      </w:r>
      <w:r w:rsidRPr="00303EB1">
        <w:rPr>
          <w:rFonts w:ascii="GHEA Grapalat" w:hAnsi="GHEA Grapalat" w:cs="Sylfaen"/>
          <w:lang w:val="hy-AM"/>
        </w:rPr>
        <w:t>(</w:t>
      </w:r>
      <w:r>
        <w:rPr>
          <w:rFonts w:ascii="GHEA Grapalat" w:hAnsi="GHEA Grapalat" w:cs="Sylfaen"/>
          <w:lang w:val="hy-AM"/>
        </w:rPr>
        <w:t>նախագիծը գտնվում է շրջանառության մեջ</w:t>
      </w:r>
      <w:r w:rsidRPr="00303EB1">
        <w:rPr>
          <w:rFonts w:ascii="GHEA Grapalat" w:hAnsi="GHEA Grapalat" w:cs="Sylfaen"/>
          <w:lang w:val="hy-AM"/>
        </w:rPr>
        <w:t>)</w:t>
      </w:r>
      <w:r>
        <w:rPr>
          <w:rFonts w:ascii="GHEA Grapalat" w:hAnsi="GHEA Grapalat" w:cs="Sylfaen"/>
          <w:lang w:val="hy-AM"/>
        </w:rPr>
        <w:t>։</w:t>
      </w:r>
    </w:p>
    <w:p w:rsidR="002F2546" w:rsidRPr="00303EB1" w:rsidRDefault="002F2546" w:rsidP="00F3640E">
      <w:pPr>
        <w:tabs>
          <w:tab w:val="left" w:pos="567"/>
        </w:tabs>
        <w:spacing w:line="276" w:lineRule="auto"/>
        <w:ind w:firstLine="720"/>
        <w:jc w:val="both"/>
        <w:rPr>
          <w:rFonts w:ascii="GHEA Grapalat" w:hAnsi="GHEA Grapalat" w:cs="Sylfaen"/>
          <w:lang w:val="hy-AM"/>
        </w:rPr>
      </w:pPr>
      <w:r>
        <w:rPr>
          <w:rFonts w:ascii="GHEA Grapalat" w:hAnsi="GHEA Grapalat" w:cs="Sylfaen"/>
          <w:lang w:val="hy-AM"/>
        </w:rPr>
        <w:t xml:space="preserve">Միաժամանակ, </w:t>
      </w:r>
      <w:r w:rsidR="00BB7452">
        <w:rPr>
          <w:rFonts w:ascii="GHEA Grapalat" w:hAnsi="GHEA Grapalat" w:cs="Sylfaen"/>
          <w:lang w:val="hy-AM"/>
        </w:rPr>
        <w:t xml:space="preserve">չաշխատող անձին </w:t>
      </w:r>
      <w:r>
        <w:rPr>
          <w:rFonts w:ascii="GHEA Grapalat" w:hAnsi="GHEA Grapalat" w:cs="Sylfaen"/>
          <w:lang w:val="hy-AM"/>
        </w:rPr>
        <w:t>մայրության նպաստը կնշանակվի Կ</w:t>
      </w:r>
      <w:r w:rsidRPr="00303EB1">
        <w:rPr>
          <w:rFonts w:ascii="GHEA Grapalat" w:hAnsi="GHEA Grapalat" w:cs="Sylfaen"/>
          <w:lang w:val="hy-AM"/>
        </w:rPr>
        <w:t>առավարության սահմանած կարգով բժշկական հաստատության տված ժամանակավոր անաշխատունակության թերթիկի հիման վրա։</w:t>
      </w:r>
    </w:p>
    <w:p w:rsidR="00DA5E86" w:rsidRDefault="00BB7452" w:rsidP="00F3640E">
      <w:pPr>
        <w:tabs>
          <w:tab w:val="left" w:pos="567"/>
        </w:tabs>
        <w:spacing w:line="276" w:lineRule="auto"/>
        <w:ind w:firstLine="720"/>
        <w:jc w:val="both"/>
        <w:rPr>
          <w:rFonts w:ascii="GHEA Grapalat" w:hAnsi="GHEA Grapalat" w:cs="Sylfaen"/>
          <w:lang w:val="hy-AM"/>
        </w:rPr>
      </w:pPr>
      <w:r>
        <w:rPr>
          <w:rFonts w:ascii="GHEA Grapalat" w:hAnsi="GHEA Grapalat" w:cs="Sylfaen"/>
          <w:lang w:val="hy-AM"/>
        </w:rPr>
        <w:t>Ա</w:t>
      </w:r>
      <w:r w:rsidR="002F2546">
        <w:rPr>
          <w:rFonts w:ascii="GHEA Grapalat" w:hAnsi="GHEA Grapalat" w:cs="Sylfaen"/>
          <w:lang w:val="hy-AM"/>
        </w:rPr>
        <w:t xml:space="preserve">նցումային ժամանակահատվածի </w:t>
      </w:r>
      <w:r>
        <w:rPr>
          <w:rFonts w:ascii="GHEA Grapalat" w:hAnsi="GHEA Grapalat" w:cs="Sylfaen"/>
          <w:lang w:val="hy-AM"/>
        </w:rPr>
        <w:t xml:space="preserve">խնդիրները լուծելու </w:t>
      </w:r>
      <w:r w:rsidR="002F2546">
        <w:rPr>
          <w:rFonts w:ascii="GHEA Grapalat" w:hAnsi="GHEA Grapalat" w:cs="Sylfaen"/>
          <w:lang w:val="hy-AM"/>
        </w:rPr>
        <w:t>համար առաջարկվում է</w:t>
      </w:r>
      <w:r w:rsidR="00DA5E86">
        <w:rPr>
          <w:rFonts w:ascii="GHEA Grapalat" w:hAnsi="GHEA Grapalat" w:cs="Sylfaen"/>
          <w:lang w:val="hy-AM"/>
        </w:rPr>
        <w:t>, որ եթե `</w:t>
      </w:r>
    </w:p>
    <w:p w:rsidR="00DA5E86" w:rsidRDefault="00DA5E86" w:rsidP="00F3640E">
      <w:pPr>
        <w:tabs>
          <w:tab w:val="left" w:pos="567"/>
        </w:tabs>
        <w:spacing w:line="276" w:lineRule="auto"/>
        <w:ind w:firstLine="720"/>
        <w:jc w:val="both"/>
        <w:rPr>
          <w:rFonts w:ascii="GHEA Grapalat" w:hAnsi="GHEA Grapalat"/>
          <w:lang w:val="hy-AM"/>
        </w:rPr>
      </w:pPr>
      <w:r>
        <w:rPr>
          <w:rFonts w:ascii="GHEA Grapalat" w:hAnsi="GHEA Grapalat" w:cs="Sylfaen"/>
          <w:lang w:val="hy-AM"/>
        </w:rPr>
        <w:t>1)</w:t>
      </w:r>
      <w:r w:rsidR="002F2546">
        <w:rPr>
          <w:rFonts w:ascii="GHEA Grapalat" w:hAnsi="GHEA Grapalat" w:cs="Sylfaen"/>
          <w:lang w:val="hy-AM"/>
        </w:rPr>
        <w:t xml:space="preserve"> </w:t>
      </w:r>
      <w:r w:rsidR="00BB7452" w:rsidRPr="00AF0219">
        <w:rPr>
          <w:rFonts w:ascii="GHEA Grapalat" w:hAnsi="GHEA Grapalat"/>
          <w:lang w:val="hy-AM"/>
        </w:rPr>
        <w:t xml:space="preserve">չաշխատող անձի մայրության նպաստ նշանակելու դիմումը </w:t>
      </w:r>
      <w:r w:rsidR="002F2546" w:rsidRPr="00AF0219">
        <w:rPr>
          <w:rFonts w:ascii="GHEA Grapalat" w:hAnsi="GHEA Grapalat"/>
          <w:lang w:val="hy-AM"/>
        </w:rPr>
        <w:t>2020 թվականի հունվարի 1-ից</w:t>
      </w:r>
      <w:r w:rsidR="002F2546">
        <w:rPr>
          <w:rFonts w:ascii="GHEA Grapalat" w:hAnsi="GHEA Grapalat"/>
          <w:lang w:val="hy-AM"/>
        </w:rPr>
        <w:t xml:space="preserve"> </w:t>
      </w:r>
      <w:r w:rsidR="00BB7452">
        <w:rPr>
          <w:rFonts w:ascii="GHEA Grapalat" w:hAnsi="GHEA Grapalat"/>
          <w:lang w:val="hy-AM"/>
        </w:rPr>
        <w:t xml:space="preserve">հետո` մինչև որոշումն ընդունվելու օրը </w:t>
      </w:r>
      <w:r w:rsidR="002F2546" w:rsidRPr="00AF0219">
        <w:rPr>
          <w:rFonts w:ascii="GHEA Grapalat" w:hAnsi="GHEA Grapalat"/>
          <w:lang w:val="hy-AM"/>
        </w:rPr>
        <w:t>մերժվել է ծննդօգնության պետական հավաստագիր չներկայացվելու հիմքով</w:t>
      </w:r>
      <w:r w:rsidR="002F2546">
        <w:rPr>
          <w:rFonts w:ascii="GHEA Grapalat" w:hAnsi="GHEA Grapalat"/>
          <w:lang w:val="hy-AM"/>
        </w:rPr>
        <w:t>, ապա</w:t>
      </w:r>
      <w:r w:rsidRPr="00DA5E86">
        <w:rPr>
          <w:rFonts w:ascii="GHEA Grapalat" w:hAnsi="GHEA Grapalat"/>
          <w:lang w:val="hy-AM"/>
        </w:rPr>
        <w:t xml:space="preserve"> </w:t>
      </w:r>
      <w:r w:rsidRPr="00A85982">
        <w:rPr>
          <w:rFonts w:ascii="GHEA Grapalat" w:hAnsi="GHEA Grapalat"/>
          <w:lang w:val="hy-AM"/>
        </w:rPr>
        <w:t>մայրության նպաստը նշանակվում է սույն որոշումն ուժի մեջ մտնելու ամսվան հաջորդող ամսվա 1-ին` անկախ նոր դիմում ներկայացնելու հանգամանքից:</w:t>
      </w:r>
    </w:p>
    <w:p w:rsidR="00DA5E86" w:rsidRPr="00A85982" w:rsidRDefault="00DA5E86" w:rsidP="00DA5E86">
      <w:pPr>
        <w:tabs>
          <w:tab w:val="left" w:pos="567"/>
        </w:tabs>
        <w:spacing w:line="276" w:lineRule="auto"/>
        <w:ind w:firstLine="720"/>
        <w:jc w:val="both"/>
        <w:rPr>
          <w:rFonts w:ascii="GHEA Grapalat" w:hAnsi="GHEA Grapalat"/>
          <w:lang w:val="hy-AM"/>
        </w:rPr>
      </w:pPr>
      <w:r>
        <w:rPr>
          <w:rFonts w:ascii="GHEA Grapalat" w:hAnsi="GHEA Grapalat"/>
          <w:lang w:val="hy-AM"/>
        </w:rPr>
        <w:t>2)</w:t>
      </w:r>
      <w:r w:rsidRPr="00A85982">
        <w:rPr>
          <w:rFonts w:ascii="GHEA Grapalat" w:hAnsi="GHEA Grapalat"/>
          <w:lang w:val="hy-AM"/>
        </w:rPr>
        <w:t xml:space="preserve"> հղիության և ծննդաբերության արձակուրդի իրավունք ունենալու ժամանակահատվածի ավարտը 2020 թվականի հունվարի 1-ից մինչև սույն որոշումն ուժի մեջ մտնելու օրն ընկած ժամանակահատվածում է, ապա մայրության նպաստ նշանակելու դիմումը և անհրաժեշտ փաստաթղթերը սույն որոշումն ուժի մեջ մտնելու օրվանից 140-օրյա ժամանակահատվածում ներկայացվելու դեպքում համարվում է, որ անձը դիմել է հղիության և ծննդաբերության արձակուրդի իրավունք ունենալու ժամանակահատվածի (140 օրվա) ընթացքում:</w:t>
      </w:r>
    </w:p>
    <w:p w:rsidR="00DA5E86" w:rsidRDefault="00DA5E86" w:rsidP="00F3640E">
      <w:pPr>
        <w:tabs>
          <w:tab w:val="left" w:pos="567"/>
        </w:tabs>
        <w:spacing w:line="276" w:lineRule="auto"/>
        <w:ind w:firstLine="720"/>
        <w:jc w:val="both"/>
        <w:rPr>
          <w:rFonts w:ascii="GHEA Grapalat" w:hAnsi="GHEA Grapalat"/>
          <w:lang w:val="hy-AM"/>
        </w:rPr>
      </w:pPr>
    </w:p>
    <w:p w:rsidR="002F2546" w:rsidRDefault="002F2546" w:rsidP="00F3640E">
      <w:pPr>
        <w:tabs>
          <w:tab w:val="left" w:pos="567"/>
        </w:tabs>
        <w:spacing w:line="276" w:lineRule="auto"/>
        <w:ind w:firstLine="720"/>
        <w:jc w:val="both"/>
        <w:rPr>
          <w:rFonts w:ascii="GHEA Grapalat" w:hAnsi="GHEA Grapalat" w:cs="Sylfaen"/>
          <w:b/>
          <w:lang w:val="hy-AM"/>
        </w:rPr>
      </w:pPr>
      <w:r>
        <w:rPr>
          <w:rFonts w:ascii="GHEA Grapalat" w:hAnsi="GHEA Grapalat" w:cs="Sylfaen"/>
          <w:b/>
          <w:lang w:val="hy-AM"/>
        </w:rPr>
        <w:t>3. Իրավական ակտի կիրառման դեպքում ակնկալվող արդյունքը</w:t>
      </w:r>
    </w:p>
    <w:p w:rsidR="002F2546" w:rsidRDefault="002F2546" w:rsidP="00F3640E">
      <w:pPr>
        <w:tabs>
          <w:tab w:val="left" w:pos="567"/>
        </w:tabs>
        <w:spacing w:line="276" w:lineRule="auto"/>
        <w:ind w:firstLine="720"/>
        <w:jc w:val="both"/>
        <w:rPr>
          <w:rFonts w:ascii="GHEA Grapalat" w:hAnsi="GHEA Grapalat" w:cs="Sylfaen"/>
          <w:lang w:val="hy-AM"/>
        </w:rPr>
      </w:pPr>
      <w:r>
        <w:rPr>
          <w:rFonts w:ascii="GHEA Grapalat" w:hAnsi="GHEA Grapalat" w:cs="Sylfaen"/>
          <w:lang w:val="hy-AM"/>
        </w:rPr>
        <w:t xml:space="preserve">Իրավական ակտի կիրառման արդյունքում կապահովվի </w:t>
      </w:r>
      <w:r w:rsidRPr="00B1449D">
        <w:rPr>
          <w:rFonts w:ascii="GHEA Grapalat" w:hAnsi="GHEA Grapalat" w:cs="Sylfaen"/>
          <w:lang w:val="hy-AM"/>
        </w:rPr>
        <w:t xml:space="preserve">մայրության նպաստի </w:t>
      </w:r>
      <w:r>
        <w:rPr>
          <w:rFonts w:ascii="GHEA Grapalat" w:hAnsi="GHEA Grapalat" w:cs="Sylfaen"/>
          <w:lang w:val="hy-AM"/>
        </w:rPr>
        <w:t xml:space="preserve">նշանակումը՝ առանց </w:t>
      </w:r>
      <w:r w:rsidRPr="00B1449D">
        <w:rPr>
          <w:rFonts w:ascii="GHEA Grapalat" w:hAnsi="GHEA Grapalat" w:cs="Sylfaen"/>
          <w:lang w:val="hy-AM"/>
        </w:rPr>
        <w:t>ծննդօգնության պետական հավաստագր</w:t>
      </w:r>
      <w:r>
        <w:rPr>
          <w:rFonts w:ascii="GHEA Grapalat" w:hAnsi="GHEA Grapalat" w:cs="Sylfaen"/>
          <w:lang w:val="hy-AM"/>
        </w:rPr>
        <w:t>ի։</w:t>
      </w:r>
    </w:p>
    <w:p w:rsidR="002F2546" w:rsidRDefault="002F2546" w:rsidP="002F2546">
      <w:pPr>
        <w:tabs>
          <w:tab w:val="left" w:pos="567"/>
        </w:tabs>
        <w:spacing w:line="360" w:lineRule="auto"/>
        <w:ind w:firstLine="720"/>
        <w:jc w:val="both"/>
        <w:rPr>
          <w:rFonts w:ascii="GHEA Grapalat" w:hAnsi="GHEA Grapalat" w:cs="Sylfaen"/>
          <w:lang w:val="hy-AM"/>
        </w:rPr>
      </w:pPr>
      <w:r>
        <w:rPr>
          <w:rFonts w:ascii="GHEA Grapalat" w:hAnsi="GHEA Grapalat" w:cs="Sylfaen"/>
          <w:lang w:val="hy-AM"/>
        </w:rPr>
        <w:br w:type="page"/>
      </w:r>
    </w:p>
    <w:p w:rsidR="002F2546" w:rsidRDefault="002F2546" w:rsidP="002F2546">
      <w:pPr>
        <w:tabs>
          <w:tab w:val="left" w:pos="567"/>
        </w:tabs>
        <w:spacing w:line="360" w:lineRule="auto"/>
        <w:jc w:val="center"/>
        <w:rPr>
          <w:rFonts w:ascii="GHEA Grapalat" w:hAnsi="GHEA Grapalat" w:cs="Sylfaen"/>
          <w:b/>
          <w:lang w:val="hy-AM"/>
        </w:rPr>
      </w:pPr>
      <w:r>
        <w:rPr>
          <w:rFonts w:ascii="GHEA Grapalat" w:hAnsi="GHEA Grapalat" w:cs="Sylfaen"/>
          <w:b/>
          <w:lang w:val="hy-AM"/>
        </w:rPr>
        <w:lastRenderedPageBreak/>
        <w:t>ՏԵՂԵԿԱՆՔ</w:t>
      </w:r>
    </w:p>
    <w:p w:rsidR="002F2546" w:rsidRDefault="002F2546" w:rsidP="002F2546">
      <w:pPr>
        <w:tabs>
          <w:tab w:val="left" w:pos="567"/>
        </w:tabs>
        <w:spacing w:line="360" w:lineRule="auto"/>
        <w:jc w:val="center"/>
        <w:rPr>
          <w:rFonts w:ascii="GHEA Grapalat" w:hAnsi="GHEA Grapalat" w:cs="Sylfaen"/>
          <w:b/>
          <w:lang w:val="hy-AM"/>
        </w:rPr>
      </w:pPr>
    </w:p>
    <w:p w:rsidR="002F2546" w:rsidRDefault="002F2546" w:rsidP="002F2546">
      <w:pPr>
        <w:tabs>
          <w:tab w:val="left" w:pos="567"/>
        </w:tabs>
        <w:spacing w:line="360" w:lineRule="auto"/>
        <w:jc w:val="center"/>
        <w:rPr>
          <w:rFonts w:ascii="GHEA Grapalat" w:hAnsi="GHEA Grapalat" w:cs="Sylfaen"/>
          <w:b/>
          <w:lang w:val="hy-AM"/>
        </w:rPr>
      </w:pPr>
      <w:r w:rsidRPr="008E0DFE">
        <w:rPr>
          <w:rFonts w:ascii="GHEA Grapalat" w:hAnsi="GHEA Grapalat" w:cs="Sylfaen"/>
          <w:b/>
          <w:lang w:val="hy-AM"/>
        </w:rPr>
        <w:t>«Հայաստանի Հանրապետության կառավարության 2015 թվականի հոկտեմբերի 8</w:t>
      </w:r>
      <w:r>
        <w:rPr>
          <w:rFonts w:ascii="GHEA Grapalat" w:hAnsi="GHEA Grapalat" w:cs="Sylfaen"/>
          <w:b/>
          <w:lang w:val="hy-AM"/>
        </w:rPr>
        <w:t>-</w:t>
      </w:r>
      <w:r w:rsidRPr="008E0DFE">
        <w:rPr>
          <w:rFonts w:ascii="GHEA Grapalat" w:hAnsi="GHEA Grapalat" w:cs="Sylfaen"/>
          <w:b/>
          <w:lang w:val="hy-AM"/>
        </w:rPr>
        <w:t xml:space="preserve">ի N 1179-Ն որոշման մեջ փոփոխություններ </w:t>
      </w:r>
      <w:r w:rsidR="000B18C4" w:rsidRPr="000B18C4">
        <w:rPr>
          <w:rFonts w:ascii="GHEA Grapalat" w:hAnsi="GHEA Grapalat" w:cs="Sylfaen"/>
          <w:b/>
          <w:lang w:val="hy-AM"/>
        </w:rPr>
        <w:t>և լրացում</w:t>
      </w:r>
      <w:r w:rsidR="000B18C4" w:rsidRPr="008E0DFE">
        <w:rPr>
          <w:rFonts w:ascii="GHEA Grapalat" w:hAnsi="GHEA Grapalat" w:cs="Sylfaen"/>
          <w:b/>
          <w:lang w:val="hy-AM"/>
        </w:rPr>
        <w:t xml:space="preserve"> </w:t>
      </w:r>
      <w:r w:rsidRPr="008E0DFE">
        <w:rPr>
          <w:rFonts w:ascii="GHEA Grapalat" w:hAnsi="GHEA Grapalat" w:cs="Sylfaen"/>
          <w:b/>
          <w:lang w:val="hy-AM"/>
        </w:rPr>
        <w:t>կատարելու մասին» ՀՀ կառավարության որոշման նախագծի</w:t>
      </w:r>
      <w:r>
        <w:rPr>
          <w:rFonts w:ascii="GHEA Grapalat" w:hAnsi="GHEA Grapalat" w:cs="Sylfaen"/>
          <w:b/>
          <w:lang w:val="hy-AM"/>
        </w:rPr>
        <w:t xml:space="preserve"> ընդունման առնչությամբ Հայաստանի Հանրապետության պետական բյուջեում ծախսերի և եկամուտների էական ավելացման կամ նվազեցման բացակայության մասին</w:t>
      </w:r>
    </w:p>
    <w:p w:rsidR="002F2546" w:rsidRDefault="002F2546" w:rsidP="002F2546">
      <w:pPr>
        <w:tabs>
          <w:tab w:val="left" w:pos="567"/>
        </w:tabs>
        <w:spacing w:line="360" w:lineRule="auto"/>
        <w:ind w:firstLine="720"/>
        <w:jc w:val="both"/>
        <w:rPr>
          <w:rFonts w:ascii="GHEA Grapalat" w:hAnsi="GHEA Grapalat" w:cs="Sylfaen"/>
          <w:lang w:val="hy-AM"/>
        </w:rPr>
      </w:pPr>
    </w:p>
    <w:p w:rsidR="002F2546" w:rsidRDefault="002F2546" w:rsidP="002F2546">
      <w:pPr>
        <w:tabs>
          <w:tab w:val="left" w:pos="567"/>
        </w:tabs>
        <w:spacing w:line="360" w:lineRule="auto"/>
        <w:ind w:firstLine="720"/>
        <w:jc w:val="both"/>
        <w:rPr>
          <w:rFonts w:ascii="GHEA Grapalat" w:hAnsi="GHEA Grapalat" w:cs="Sylfaen"/>
          <w:b/>
          <w:lang w:val="hy-AM"/>
        </w:rPr>
      </w:pPr>
      <w:r w:rsidRPr="008E0DFE">
        <w:rPr>
          <w:rFonts w:ascii="GHEA Grapalat" w:hAnsi="GHEA Grapalat" w:cs="Sylfaen"/>
          <w:lang w:val="hy-AM"/>
        </w:rPr>
        <w:t>«Հայաստանի Հանրապետության կառավարության 2015 թվականի հոկտեմբերի 8</w:t>
      </w:r>
      <w:r>
        <w:rPr>
          <w:rFonts w:ascii="GHEA Grapalat" w:hAnsi="GHEA Grapalat" w:cs="Sylfaen"/>
          <w:lang w:val="hy-AM"/>
        </w:rPr>
        <w:t>-</w:t>
      </w:r>
      <w:r w:rsidRPr="008E0DFE">
        <w:rPr>
          <w:rFonts w:ascii="GHEA Grapalat" w:hAnsi="GHEA Grapalat" w:cs="Sylfaen"/>
          <w:lang w:val="hy-AM"/>
        </w:rPr>
        <w:t xml:space="preserve">ի N 1179-Ն որոշման մեջ փոփոխություններ </w:t>
      </w:r>
      <w:r w:rsidR="000B18C4" w:rsidRPr="000B18C4">
        <w:rPr>
          <w:rFonts w:ascii="GHEA Grapalat" w:hAnsi="GHEA Grapalat" w:cs="Sylfaen"/>
          <w:lang w:val="hy-AM"/>
        </w:rPr>
        <w:t xml:space="preserve">և լրացում </w:t>
      </w:r>
      <w:r w:rsidRPr="008E0DFE">
        <w:rPr>
          <w:rFonts w:ascii="GHEA Grapalat" w:hAnsi="GHEA Grapalat" w:cs="Sylfaen"/>
          <w:lang w:val="hy-AM"/>
        </w:rPr>
        <w:t>կատարելու մասին» ՀՀ կառավարության որոշման նախագծի</w:t>
      </w:r>
      <w:r>
        <w:rPr>
          <w:rFonts w:ascii="GHEA Grapalat" w:hAnsi="GHEA Grapalat" w:cs="Sylfaen"/>
          <w:lang w:val="hy-AM"/>
        </w:rPr>
        <w:t xml:space="preserve"> ընդունման դեպքում Հայաստանի Հանրապետության պետական բյուջեում ծախսերի և եկամուտների ավելացում կամ նվազեցում չի նախատեսվում։</w:t>
      </w:r>
    </w:p>
    <w:p w:rsidR="002F2546" w:rsidRDefault="002F2546" w:rsidP="002F2546">
      <w:pPr>
        <w:tabs>
          <w:tab w:val="left" w:pos="567"/>
        </w:tabs>
        <w:spacing w:line="360" w:lineRule="auto"/>
        <w:ind w:firstLine="720"/>
        <w:jc w:val="both"/>
        <w:rPr>
          <w:rFonts w:ascii="GHEA Grapalat" w:hAnsi="GHEA Grapalat" w:cs="Sylfaen"/>
          <w:lang w:val="hy-AM"/>
        </w:rPr>
      </w:pPr>
    </w:p>
    <w:p w:rsidR="002F2546" w:rsidRDefault="002F2546" w:rsidP="002F2546">
      <w:pPr>
        <w:tabs>
          <w:tab w:val="left" w:pos="567"/>
        </w:tabs>
        <w:spacing w:line="360" w:lineRule="auto"/>
        <w:jc w:val="center"/>
        <w:rPr>
          <w:rFonts w:ascii="GHEA Grapalat" w:hAnsi="GHEA Grapalat" w:cs="Sylfaen"/>
          <w:b/>
          <w:lang w:val="hy-AM"/>
        </w:rPr>
      </w:pPr>
      <w:r>
        <w:rPr>
          <w:rFonts w:ascii="GHEA Grapalat" w:hAnsi="GHEA Grapalat" w:cs="Sylfaen"/>
          <w:b/>
          <w:lang w:val="hy-AM"/>
        </w:rPr>
        <w:t>ՏԵՂԵԿԱՆՔ</w:t>
      </w:r>
    </w:p>
    <w:p w:rsidR="002F2546" w:rsidRDefault="002F2546" w:rsidP="002F2546">
      <w:pPr>
        <w:tabs>
          <w:tab w:val="left" w:pos="567"/>
        </w:tabs>
        <w:spacing w:line="360" w:lineRule="auto"/>
        <w:jc w:val="center"/>
        <w:rPr>
          <w:rFonts w:ascii="GHEA Grapalat" w:hAnsi="GHEA Grapalat" w:cs="Sylfaen"/>
          <w:b/>
          <w:lang w:val="hy-AM"/>
        </w:rPr>
      </w:pPr>
    </w:p>
    <w:p w:rsidR="002F2546" w:rsidRDefault="002F2546" w:rsidP="002F2546">
      <w:pPr>
        <w:tabs>
          <w:tab w:val="left" w:pos="567"/>
        </w:tabs>
        <w:spacing w:line="360" w:lineRule="auto"/>
        <w:jc w:val="center"/>
        <w:rPr>
          <w:rFonts w:ascii="GHEA Grapalat" w:hAnsi="GHEA Grapalat" w:cs="Sylfaen"/>
          <w:b/>
          <w:lang w:val="hy-AM"/>
        </w:rPr>
      </w:pPr>
      <w:r w:rsidRPr="008E0DFE">
        <w:rPr>
          <w:rFonts w:ascii="GHEA Grapalat" w:hAnsi="GHEA Grapalat" w:cs="Sylfaen"/>
          <w:b/>
          <w:lang w:val="hy-AM"/>
        </w:rPr>
        <w:t>«Հայաստանի Հանրապետության կառավարության 2015 թվականի հոկտեմբերի 8</w:t>
      </w:r>
      <w:r>
        <w:rPr>
          <w:rFonts w:ascii="GHEA Grapalat" w:hAnsi="GHEA Grapalat" w:cs="Sylfaen"/>
          <w:b/>
          <w:lang w:val="hy-AM"/>
        </w:rPr>
        <w:t>-</w:t>
      </w:r>
      <w:r w:rsidRPr="008E0DFE">
        <w:rPr>
          <w:rFonts w:ascii="GHEA Grapalat" w:hAnsi="GHEA Grapalat" w:cs="Sylfaen"/>
          <w:b/>
          <w:lang w:val="hy-AM"/>
        </w:rPr>
        <w:t xml:space="preserve">ի N 1179-Ն որոշման մեջ փոփոխություններ </w:t>
      </w:r>
      <w:r w:rsidR="000B18C4" w:rsidRPr="000B18C4">
        <w:rPr>
          <w:rFonts w:ascii="GHEA Grapalat" w:hAnsi="GHEA Grapalat" w:cs="Sylfaen"/>
          <w:b/>
          <w:lang w:val="hy-AM"/>
        </w:rPr>
        <w:t>և լրացում</w:t>
      </w:r>
      <w:r w:rsidR="000B18C4" w:rsidRPr="008E0DFE">
        <w:rPr>
          <w:rFonts w:ascii="GHEA Grapalat" w:hAnsi="GHEA Grapalat" w:cs="Sylfaen"/>
          <w:b/>
          <w:lang w:val="hy-AM"/>
        </w:rPr>
        <w:t xml:space="preserve"> </w:t>
      </w:r>
      <w:r w:rsidRPr="008E0DFE">
        <w:rPr>
          <w:rFonts w:ascii="GHEA Grapalat" w:hAnsi="GHEA Grapalat" w:cs="Sylfaen"/>
          <w:b/>
          <w:lang w:val="hy-AM"/>
        </w:rPr>
        <w:t>կատարելու մասին» ՀՀ կառավարության որոշման նախագծի</w:t>
      </w:r>
      <w:r>
        <w:rPr>
          <w:rFonts w:ascii="GHEA Grapalat" w:hAnsi="GHEA Grapalat" w:cs="Sylfaen"/>
          <w:b/>
          <w:lang w:val="hy-AM"/>
        </w:rPr>
        <w:t xml:space="preserve"> ընդունման առնչությամբ այլ իրավական ակտերում փոփոխություններ կամ լրացում կատարելու անհրաժեշտության բացակայության մասին</w:t>
      </w:r>
    </w:p>
    <w:p w:rsidR="002F2546" w:rsidRDefault="002F2546" w:rsidP="002F2546">
      <w:pPr>
        <w:tabs>
          <w:tab w:val="left" w:pos="567"/>
        </w:tabs>
        <w:spacing w:line="360" w:lineRule="auto"/>
        <w:ind w:firstLine="720"/>
        <w:jc w:val="both"/>
        <w:rPr>
          <w:rFonts w:ascii="GHEA Grapalat" w:hAnsi="GHEA Grapalat" w:cs="Sylfaen"/>
          <w:lang w:val="hy-AM"/>
        </w:rPr>
      </w:pPr>
    </w:p>
    <w:p w:rsidR="002F2546" w:rsidRPr="000438FF" w:rsidRDefault="002F2546" w:rsidP="002F2546">
      <w:pPr>
        <w:tabs>
          <w:tab w:val="left" w:pos="567"/>
        </w:tabs>
        <w:spacing w:line="360" w:lineRule="auto"/>
        <w:ind w:firstLine="720"/>
        <w:jc w:val="both"/>
        <w:rPr>
          <w:lang w:val="hy-AM"/>
        </w:rPr>
      </w:pPr>
      <w:r w:rsidRPr="008E0DFE">
        <w:rPr>
          <w:rFonts w:ascii="GHEA Grapalat" w:hAnsi="GHEA Grapalat" w:cs="Sylfaen"/>
          <w:lang w:val="hy-AM"/>
        </w:rPr>
        <w:t>«Հայաստանի Հանրապետության կառավարության 2015 թվականի հոկտեմբերի 8</w:t>
      </w:r>
      <w:r>
        <w:rPr>
          <w:rFonts w:ascii="GHEA Grapalat" w:hAnsi="GHEA Grapalat" w:cs="Sylfaen"/>
          <w:lang w:val="hy-AM"/>
        </w:rPr>
        <w:t>-</w:t>
      </w:r>
      <w:r w:rsidRPr="008E0DFE">
        <w:rPr>
          <w:rFonts w:ascii="GHEA Grapalat" w:hAnsi="GHEA Grapalat" w:cs="Sylfaen"/>
          <w:lang w:val="hy-AM"/>
        </w:rPr>
        <w:t xml:space="preserve">ի N 1179-Ն որոշման մեջ փոփոխություններ </w:t>
      </w:r>
      <w:r w:rsidR="000B18C4" w:rsidRPr="000B18C4">
        <w:rPr>
          <w:rFonts w:ascii="GHEA Grapalat" w:hAnsi="GHEA Grapalat" w:cs="Sylfaen"/>
          <w:lang w:val="hy-AM"/>
        </w:rPr>
        <w:t xml:space="preserve">և լրացում </w:t>
      </w:r>
      <w:r w:rsidRPr="008E0DFE">
        <w:rPr>
          <w:rFonts w:ascii="GHEA Grapalat" w:hAnsi="GHEA Grapalat" w:cs="Sylfaen"/>
          <w:lang w:val="hy-AM"/>
        </w:rPr>
        <w:t>կատարելու մասին» ՀՀ կառավարության որոշման նախագծի</w:t>
      </w:r>
      <w:r>
        <w:rPr>
          <w:rFonts w:ascii="GHEA Grapalat" w:hAnsi="GHEA Grapalat" w:cs="Sylfaen"/>
          <w:lang w:val="hy-AM"/>
        </w:rPr>
        <w:t xml:space="preserve"> ընդունման առնչությամբ այլ իրավական ակտերում փոփոխություններ կամ լրացումներ կատարելու անհրաժեշտություն չկա:</w:t>
      </w:r>
      <w:r>
        <w:rPr>
          <w:rFonts w:ascii="GHEA Grapalat" w:hAnsi="GHEA Grapalat"/>
          <w:sz w:val="18"/>
          <w:szCs w:val="18"/>
          <w:lang w:val="hy-AM"/>
        </w:rPr>
        <w:t xml:space="preserve"> </w:t>
      </w:r>
    </w:p>
    <w:p w:rsidR="007149AD" w:rsidRPr="00217CF9" w:rsidRDefault="007149AD" w:rsidP="00ED1759">
      <w:pPr>
        <w:tabs>
          <w:tab w:val="left" w:pos="900"/>
          <w:tab w:val="left" w:pos="1080"/>
        </w:tabs>
        <w:spacing w:line="360" w:lineRule="auto"/>
        <w:jc w:val="right"/>
        <w:rPr>
          <w:rFonts w:ascii="GHEA Grapalat" w:hAnsi="GHEA Grapalat"/>
          <w:b/>
          <w:u w:val="single"/>
          <w:lang w:val="hy-AM"/>
        </w:rPr>
      </w:pPr>
    </w:p>
    <w:sectPr w:rsidR="007149AD" w:rsidRPr="00217CF9" w:rsidSect="003A6AC3">
      <w:headerReference w:type="first" r:id="rId8"/>
      <w:footerReference w:type="first" r:id="rId9"/>
      <w:pgSz w:w="11906" w:h="16838" w:code="9"/>
      <w:pgMar w:top="893" w:right="850" w:bottom="156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0B" w:rsidRDefault="0038740B">
      <w:r>
        <w:separator/>
      </w:r>
    </w:p>
  </w:endnote>
  <w:endnote w:type="continuationSeparator" w:id="0">
    <w:p w:rsidR="0038740B" w:rsidRDefault="0038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Pr="00783ADF" w:rsidRDefault="0083322E" w:rsidP="00BB5332">
    <w:pPr>
      <w:rPr>
        <w:rFonts w:ascii="GHEA Grapalat" w:hAnsi="GHEA Grapalat"/>
        <w:b/>
        <w:color w:val="0000FF"/>
        <w:sz w:val="20"/>
        <w:szCs w:val="20"/>
        <w:lang w:val="en-GB" w:eastAsia="en-US"/>
      </w:rPr>
    </w:pPr>
  </w:p>
  <w:p w:rsidR="0083322E" w:rsidRDefault="008332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0B" w:rsidRDefault="0038740B">
      <w:r>
        <w:separator/>
      </w:r>
    </w:p>
  </w:footnote>
  <w:footnote w:type="continuationSeparator" w:id="0">
    <w:p w:rsidR="0038740B" w:rsidRDefault="00387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2E" w:rsidRPr="0072559B" w:rsidRDefault="0083322E" w:rsidP="00BB5332">
    <w:pPr>
      <w:spacing w:line="360" w:lineRule="auto"/>
      <w:jc w:val="center"/>
      <w:rPr>
        <w:rFonts w:ascii="GHEA Grapalat" w:hAnsi="GHEA Grapal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B8F"/>
    <w:multiLevelType w:val="hybridMultilevel"/>
    <w:tmpl w:val="6D306290"/>
    <w:lvl w:ilvl="0" w:tplc="54ACD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D7AE7"/>
    <w:multiLevelType w:val="hybridMultilevel"/>
    <w:tmpl w:val="F964029C"/>
    <w:lvl w:ilvl="0" w:tplc="24A07990">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C57DF7"/>
    <w:multiLevelType w:val="multilevel"/>
    <w:tmpl w:val="9B9C3D8C"/>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80C3980"/>
    <w:multiLevelType w:val="hybridMultilevel"/>
    <w:tmpl w:val="0A9ECBF0"/>
    <w:lvl w:ilvl="0" w:tplc="750CE4E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BB16C1E"/>
    <w:multiLevelType w:val="hybridMultilevel"/>
    <w:tmpl w:val="4546F928"/>
    <w:lvl w:ilvl="0" w:tplc="B9569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A"/>
    <w:rsid w:val="00000D73"/>
    <w:rsid w:val="00003F0B"/>
    <w:rsid w:val="000070B3"/>
    <w:rsid w:val="00014513"/>
    <w:rsid w:val="00016BAF"/>
    <w:rsid w:val="00017884"/>
    <w:rsid w:val="0003163E"/>
    <w:rsid w:val="000337BC"/>
    <w:rsid w:val="00042BAB"/>
    <w:rsid w:val="000465A5"/>
    <w:rsid w:val="00047C91"/>
    <w:rsid w:val="00050086"/>
    <w:rsid w:val="00052A8E"/>
    <w:rsid w:val="0008778B"/>
    <w:rsid w:val="000932C6"/>
    <w:rsid w:val="00093D9F"/>
    <w:rsid w:val="000954AB"/>
    <w:rsid w:val="000A0C49"/>
    <w:rsid w:val="000B18C4"/>
    <w:rsid w:val="000B6F82"/>
    <w:rsid w:val="000C2193"/>
    <w:rsid w:val="000C3810"/>
    <w:rsid w:val="000C5E2B"/>
    <w:rsid w:val="000C7E5C"/>
    <w:rsid w:val="000D2F05"/>
    <w:rsid w:val="000D7D1F"/>
    <w:rsid w:val="000E07B3"/>
    <w:rsid w:val="000E3A97"/>
    <w:rsid w:val="000E3C92"/>
    <w:rsid w:val="000E62F7"/>
    <w:rsid w:val="000E76F7"/>
    <w:rsid w:val="000F3040"/>
    <w:rsid w:val="00107BE4"/>
    <w:rsid w:val="00123E75"/>
    <w:rsid w:val="00131929"/>
    <w:rsid w:val="00140510"/>
    <w:rsid w:val="001431B3"/>
    <w:rsid w:val="001454A9"/>
    <w:rsid w:val="00145B8D"/>
    <w:rsid w:val="00146163"/>
    <w:rsid w:val="001513B3"/>
    <w:rsid w:val="0015494B"/>
    <w:rsid w:val="00155B4F"/>
    <w:rsid w:val="00160264"/>
    <w:rsid w:val="00163F0F"/>
    <w:rsid w:val="00167E01"/>
    <w:rsid w:val="0018092F"/>
    <w:rsid w:val="0019388D"/>
    <w:rsid w:val="001953AC"/>
    <w:rsid w:val="001A2468"/>
    <w:rsid w:val="001B126D"/>
    <w:rsid w:val="001B29BF"/>
    <w:rsid w:val="001B6F28"/>
    <w:rsid w:val="001C3944"/>
    <w:rsid w:val="001C65ED"/>
    <w:rsid w:val="001D6396"/>
    <w:rsid w:val="001E0830"/>
    <w:rsid w:val="001E5961"/>
    <w:rsid w:val="001F51F7"/>
    <w:rsid w:val="00217CF9"/>
    <w:rsid w:val="00244C8F"/>
    <w:rsid w:val="00244F97"/>
    <w:rsid w:val="002637C8"/>
    <w:rsid w:val="00266C36"/>
    <w:rsid w:val="00270422"/>
    <w:rsid w:val="0028780B"/>
    <w:rsid w:val="00292D45"/>
    <w:rsid w:val="002951B3"/>
    <w:rsid w:val="002977D4"/>
    <w:rsid w:val="002D4FC5"/>
    <w:rsid w:val="002D4FF2"/>
    <w:rsid w:val="002E2C53"/>
    <w:rsid w:val="002E2C98"/>
    <w:rsid w:val="002E2DC9"/>
    <w:rsid w:val="002E440D"/>
    <w:rsid w:val="002F01DB"/>
    <w:rsid w:val="002F2546"/>
    <w:rsid w:val="002F75EE"/>
    <w:rsid w:val="003053C4"/>
    <w:rsid w:val="003106D7"/>
    <w:rsid w:val="00311BF1"/>
    <w:rsid w:val="00316808"/>
    <w:rsid w:val="00316AE3"/>
    <w:rsid w:val="003222F2"/>
    <w:rsid w:val="00333D51"/>
    <w:rsid w:val="003373B7"/>
    <w:rsid w:val="003514B8"/>
    <w:rsid w:val="00351575"/>
    <w:rsid w:val="003527F2"/>
    <w:rsid w:val="00355283"/>
    <w:rsid w:val="00356BE8"/>
    <w:rsid w:val="00367220"/>
    <w:rsid w:val="00373BAE"/>
    <w:rsid w:val="00376511"/>
    <w:rsid w:val="00384E4B"/>
    <w:rsid w:val="0038740B"/>
    <w:rsid w:val="0039303F"/>
    <w:rsid w:val="003A6AC3"/>
    <w:rsid w:val="003B20BD"/>
    <w:rsid w:val="003C24F7"/>
    <w:rsid w:val="003C61F2"/>
    <w:rsid w:val="003D7051"/>
    <w:rsid w:val="003E4B35"/>
    <w:rsid w:val="003E53D7"/>
    <w:rsid w:val="003F0DB7"/>
    <w:rsid w:val="003F5AEF"/>
    <w:rsid w:val="0040136A"/>
    <w:rsid w:val="004015DC"/>
    <w:rsid w:val="00415AA9"/>
    <w:rsid w:val="00431CCB"/>
    <w:rsid w:val="004335F3"/>
    <w:rsid w:val="00452F26"/>
    <w:rsid w:val="00453EF6"/>
    <w:rsid w:val="00457EB5"/>
    <w:rsid w:val="0046067D"/>
    <w:rsid w:val="00461B84"/>
    <w:rsid w:val="00463B57"/>
    <w:rsid w:val="00464F1B"/>
    <w:rsid w:val="00465CEC"/>
    <w:rsid w:val="00467533"/>
    <w:rsid w:val="004859D4"/>
    <w:rsid w:val="00486A19"/>
    <w:rsid w:val="004C63E2"/>
    <w:rsid w:val="004C6E5D"/>
    <w:rsid w:val="004D077B"/>
    <w:rsid w:val="004D4357"/>
    <w:rsid w:val="004E0E98"/>
    <w:rsid w:val="004E52C1"/>
    <w:rsid w:val="004F658C"/>
    <w:rsid w:val="0050055F"/>
    <w:rsid w:val="00503686"/>
    <w:rsid w:val="00505ECB"/>
    <w:rsid w:val="00513300"/>
    <w:rsid w:val="00532DC8"/>
    <w:rsid w:val="005352EA"/>
    <w:rsid w:val="00540E84"/>
    <w:rsid w:val="005417F5"/>
    <w:rsid w:val="00541CD2"/>
    <w:rsid w:val="00560CD3"/>
    <w:rsid w:val="00561AFD"/>
    <w:rsid w:val="0056317F"/>
    <w:rsid w:val="00563511"/>
    <w:rsid w:val="00571E86"/>
    <w:rsid w:val="00575928"/>
    <w:rsid w:val="00577B9A"/>
    <w:rsid w:val="00584B6F"/>
    <w:rsid w:val="005875A3"/>
    <w:rsid w:val="00593B1B"/>
    <w:rsid w:val="00595CD5"/>
    <w:rsid w:val="005A7A05"/>
    <w:rsid w:val="005B2785"/>
    <w:rsid w:val="005D1E27"/>
    <w:rsid w:val="005D59DC"/>
    <w:rsid w:val="005D6DFC"/>
    <w:rsid w:val="005F05EE"/>
    <w:rsid w:val="005F302B"/>
    <w:rsid w:val="005F5F57"/>
    <w:rsid w:val="00600CB0"/>
    <w:rsid w:val="00604315"/>
    <w:rsid w:val="006161EA"/>
    <w:rsid w:val="00616B87"/>
    <w:rsid w:val="006209A4"/>
    <w:rsid w:val="0062551D"/>
    <w:rsid w:val="00627CC0"/>
    <w:rsid w:val="0064323A"/>
    <w:rsid w:val="0065045F"/>
    <w:rsid w:val="00656AC4"/>
    <w:rsid w:val="006615B8"/>
    <w:rsid w:val="0067449F"/>
    <w:rsid w:val="00691B7C"/>
    <w:rsid w:val="00694FCB"/>
    <w:rsid w:val="00695AD1"/>
    <w:rsid w:val="00696F34"/>
    <w:rsid w:val="006C1D02"/>
    <w:rsid w:val="006C64BC"/>
    <w:rsid w:val="006D7409"/>
    <w:rsid w:val="006E246E"/>
    <w:rsid w:val="006E394D"/>
    <w:rsid w:val="006F3F73"/>
    <w:rsid w:val="006F64D8"/>
    <w:rsid w:val="00706E1C"/>
    <w:rsid w:val="007149AD"/>
    <w:rsid w:val="00717D9E"/>
    <w:rsid w:val="0072378A"/>
    <w:rsid w:val="00727EDA"/>
    <w:rsid w:val="007341DC"/>
    <w:rsid w:val="00735738"/>
    <w:rsid w:val="0073695B"/>
    <w:rsid w:val="00742CED"/>
    <w:rsid w:val="00746B2A"/>
    <w:rsid w:val="00755D3B"/>
    <w:rsid w:val="007563F6"/>
    <w:rsid w:val="00776C21"/>
    <w:rsid w:val="007816BD"/>
    <w:rsid w:val="00783ADF"/>
    <w:rsid w:val="00785C65"/>
    <w:rsid w:val="007903D9"/>
    <w:rsid w:val="007976BE"/>
    <w:rsid w:val="007A3D52"/>
    <w:rsid w:val="007A44CB"/>
    <w:rsid w:val="007C1926"/>
    <w:rsid w:val="007C7F26"/>
    <w:rsid w:val="007D03A4"/>
    <w:rsid w:val="007D3404"/>
    <w:rsid w:val="007D3478"/>
    <w:rsid w:val="007D4E06"/>
    <w:rsid w:val="007D7943"/>
    <w:rsid w:val="007E5834"/>
    <w:rsid w:val="007F09D4"/>
    <w:rsid w:val="007F5BBF"/>
    <w:rsid w:val="008067B0"/>
    <w:rsid w:val="00807A47"/>
    <w:rsid w:val="00812EC9"/>
    <w:rsid w:val="00817B78"/>
    <w:rsid w:val="00823813"/>
    <w:rsid w:val="00826EF4"/>
    <w:rsid w:val="0083322E"/>
    <w:rsid w:val="00841702"/>
    <w:rsid w:val="00842DA8"/>
    <w:rsid w:val="0086081B"/>
    <w:rsid w:val="00872780"/>
    <w:rsid w:val="008742E8"/>
    <w:rsid w:val="00887552"/>
    <w:rsid w:val="00890BD0"/>
    <w:rsid w:val="00893988"/>
    <w:rsid w:val="008A4313"/>
    <w:rsid w:val="008C0AFB"/>
    <w:rsid w:val="008D42A2"/>
    <w:rsid w:val="008D4C6A"/>
    <w:rsid w:val="008D6312"/>
    <w:rsid w:val="008E017E"/>
    <w:rsid w:val="009017CC"/>
    <w:rsid w:val="00903910"/>
    <w:rsid w:val="00905EF1"/>
    <w:rsid w:val="0090715E"/>
    <w:rsid w:val="00913043"/>
    <w:rsid w:val="00923E55"/>
    <w:rsid w:val="00924461"/>
    <w:rsid w:val="0093082B"/>
    <w:rsid w:val="0094507E"/>
    <w:rsid w:val="009511D2"/>
    <w:rsid w:val="009527B2"/>
    <w:rsid w:val="00955DCE"/>
    <w:rsid w:val="00957657"/>
    <w:rsid w:val="009606F9"/>
    <w:rsid w:val="009614E7"/>
    <w:rsid w:val="0096411E"/>
    <w:rsid w:val="0096684C"/>
    <w:rsid w:val="0097520D"/>
    <w:rsid w:val="00990DF3"/>
    <w:rsid w:val="00994AF6"/>
    <w:rsid w:val="009A0C41"/>
    <w:rsid w:val="009A2F1E"/>
    <w:rsid w:val="009A7CB6"/>
    <w:rsid w:val="009A7D4F"/>
    <w:rsid w:val="009B0A4E"/>
    <w:rsid w:val="009B2D52"/>
    <w:rsid w:val="009C64A2"/>
    <w:rsid w:val="009C6A5A"/>
    <w:rsid w:val="009D1BB3"/>
    <w:rsid w:val="009D3301"/>
    <w:rsid w:val="009E1B16"/>
    <w:rsid w:val="009E70D9"/>
    <w:rsid w:val="009F1CD7"/>
    <w:rsid w:val="009F6D09"/>
    <w:rsid w:val="00A24A0A"/>
    <w:rsid w:val="00A31B87"/>
    <w:rsid w:val="00A36E4B"/>
    <w:rsid w:val="00A405F5"/>
    <w:rsid w:val="00A532EA"/>
    <w:rsid w:val="00A56CF8"/>
    <w:rsid w:val="00A76B5B"/>
    <w:rsid w:val="00A85011"/>
    <w:rsid w:val="00A85982"/>
    <w:rsid w:val="00A8626C"/>
    <w:rsid w:val="00A97675"/>
    <w:rsid w:val="00AA3781"/>
    <w:rsid w:val="00AA75E0"/>
    <w:rsid w:val="00AB6982"/>
    <w:rsid w:val="00AC438A"/>
    <w:rsid w:val="00AD1DE7"/>
    <w:rsid w:val="00AE0233"/>
    <w:rsid w:val="00AE0E11"/>
    <w:rsid w:val="00AE3AE7"/>
    <w:rsid w:val="00AE6DC5"/>
    <w:rsid w:val="00AF2B57"/>
    <w:rsid w:val="00B04E5F"/>
    <w:rsid w:val="00B0554D"/>
    <w:rsid w:val="00B06E9D"/>
    <w:rsid w:val="00B14C05"/>
    <w:rsid w:val="00B151E7"/>
    <w:rsid w:val="00B26B92"/>
    <w:rsid w:val="00B35E0E"/>
    <w:rsid w:val="00B4258B"/>
    <w:rsid w:val="00B50C8D"/>
    <w:rsid w:val="00B6012A"/>
    <w:rsid w:val="00B6212F"/>
    <w:rsid w:val="00B64BEB"/>
    <w:rsid w:val="00B6559C"/>
    <w:rsid w:val="00B717BA"/>
    <w:rsid w:val="00B7272D"/>
    <w:rsid w:val="00B81EAB"/>
    <w:rsid w:val="00B85DBC"/>
    <w:rsid w:val="00B8714F"/>
    <w:rsid w:val="00B96ABE"/>
    <w:rsid w:val="00B9740E"/>
    <w:rsid w:val="00B97A9C"/>
    <w:rsid w:val="00BB5332"/>
    <w:rsid w:val="00BB7452"/>
    <w:rsid w:val="00BC1250"/>
    <w:rsid w:val="00BC3348"/>
    <w:rsid w:val="00BC5FA7"/>
    <w:rsid w:val="00BF1D4F"/>
    <w:rsid w:val="00C03168"/>
    <w:rsid w:val="00C16175"/>
    <w:rsid w:val="00C203AB"/>
    <w:rsid w:val="00C23D6D"/>
    <w:rsid w:val="00C2654B"/>
    <w:rsid w:val="00C4183A"/>
    <w:rsid w:val="00C42AB0"/>
    <w:rsid w:val="00C47EC6"/>
    <w:rsid w:val="00C609FE"/>
    <w:rsid w:val="00C73A2F"/>
    <w:rsid w:val="00C73F54"/>
    <w:rsid w:val="00C740C1"/>
    <w:rsid w:val="00C83CB2"/>
    <w:rsid w:val="00C85CA5"/>
    <w:rsid w:val="00C8698E"/>
    <w:rsid w:val="00C87BF8"/>
    <w:rsid w:val="00C913B3"/>
    <w:rsid w:val="00C974FE"/>
    <w:rsid w:val="00CB4453"/>
    <w:rsid w:val="00CD583E"/>
    <w:rsid w:val="00CE4C55"/>
    <w:rsid w:val="00CF1B82"/>
    <w:rsid w:val="00D012B7"/>
    <w:rsid w:val="00D01886"/>
    <w:rsid w:val="00D03327"/>
    <w:rsid w:val="00D04F0E"/>
    <w:rsid w:val="00D05092"/>
    <w:rsid w:val="00D071FC"/>
    <w:rsid w:val="00D108C2"/>
    <w:rsid w:val="00D2007F"/>
    <w:rsid w:val="00D20711"/>
    <w:rsid w:val="00D2286A"/>
    <w:rsid w:val="00D26EBE"/>
    <w:rsid w:val="00D454B5"/>
    <w:rsid w:val="00D52C54"/>
    <w:rsid w:val="00D563A7"/>
    <w:rsid w:val="00D60DB7"/>
    <w:rsid w:val="00D61261"/>
    <w:rsid w:val="00D66064"/>
    <w:rsid w:val="00D677AC"/>
    <w:rsid w:val="00D74377"/>
    <w:rsid w:val="00D7688D"/>
    <w:rsid w:val="00D7715D"/>
    <w:rsid w:val="00D80FF5"/>
    <w:rsid w:val="00D85BEE"/>
    <w:rsid w:val="00D92F08"/>
    <w:rsid w:val="00DA1B8A"/>
    <w:rsid w:val="00DA5E86"/>
    <w:rsid w:val="00DC7811"/>
    <w:rsid w:val="00DD6CBD"/>
    <w:rsid w:val="00DE08A2"/>
    <w:rsid w:val="00DE4A81"/>
    <w:rsid w:val="00DE5D46"/>
    <w:rsid w:val="00DF06C0"/>
    <w:rsid w:val="00DF0FC5"/>
    <w:rsid w:val="00DF461A"/>
    <w:rsid w:val="00DF4BCA"/>
    <w:rsid w:val="00E01BD7"/>
    <w:rsid w:val="00E01F16"/>
    <w:rsid w:val="00E129A9"/>
    <w:rsid w:val="00E12CD7"/>
    <w:rsid w:val="00E205C8"/>
    <w:rsid w:val="00E223DB"/>
    <w:rsid w:val="00E24116"/>
    <w:rsid w:val="00E2500D"/>
    <w:rsid w:val="00E34AEB"/>
    <w:rsid w:val="00E5771A"/>
    <w:rsid w:val="00E64B29"/>
    <w:rsid w:val="00E7441D"/>
    <w:rsid w:val="00E8599A"/>
    <w:rsid w:val="00E9391D"/>
    <w:rsid w:val="00EB0F80"/>
    <w:rsid w:val="00EB2740"/>
    <w:rsid w:val="00EC0616"/>
    <w:rsid w:val="00EC3EB0"/>
    <w:rsid w:val="00ED0E51"/>
    <w:rsid w:val="00ED1759"/>
    <w:rsid w:val="00ED4B15"/>
    <w:rsid w:val="00ED708E"/>
    <w:rsid w:val="00EE147A"/>
    <w:rsid w:val="00EE4749"/>
    <w:rsid w:val="00EE6A24"/>
    <w:rsid w:val="00EF2B09"/>
    <w:rsid w:val="00EF4C9E"/>
    <w:rsid w:val="00F1569F"/>
    <w:rsid w:val="00F24A73"/>
    <w:rsid w:val="00F2542D"/>
    <w:rsid w:val="00F2745A"/>
    <w:rsid w:val="00F3640E"/>
    <w:rsid w:val="00F434E4"/>
    <w:rsid w:val="00F44431"/>
    <w:rsid w:val="00F4712B"/>
    <w:rsid w:val="00F51AE7"/>
    <w:rsid w:val="00F51D91"/>
    <w:rsid w:val="00F5553E"/>
    <w:rsid w:val="00F6076C"/>
    <w:rsid w:val="00F66055"/>
    <w:rsid w:val="00F80A54"/>
    <w:rsid w:val="00F82F06"/>
    <w:rsid w:val="00FA5ECF"/>
    <w:rsid w:val="00FA6CE1"/>
    <w:rsid w:val="00FB2469"/>
    <w:rsid w:val="00FB5E94"/>
    <w:rsid w:val="00FB733B"/>
    <w:rsid w:val="00FD4B62"/>
    <w:rsid w:val="00FE0141"/>
    <w:rsid w:val="00FE62C3"/>
    <w:rsid w:val="00FE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B27B2"/>
  <w15:docId w15:val="{1412E2A0-452B-4EC9-9928-E3E404B9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2"/>
    <w:rPr>
      <w:sz w:val="24"/>
      <w:szCs w:val="24"/>
      <w:lang w:val="ru-RU" w:eastAsia="ru-RU"/>
    </w:rPr>
  </w:style>
  <w:style w:type="paragraph" w:styleId="Heading1">
    <w:name w:val="heading 1"/>
    <w:basedOn w:val="Normal"/>
    <w:next w:val="Normal"/>
    <w:link w:val="Heading1Char"/>
    <w:qFormat/>
    <w:rsid w:val="00BB5332"/>
    <w:pPr>
      <w:keepNext/>
      <w:spacing w:before="240" w:after="60"/>
      <w:outlineLvl w:val="0"/>
    </w:pPr>
    <w:rPr>
      <w:rFonts w:ascii="Arial" w:hAnsi="Arial" w:cs="Arial"/>
      <w:b/>
      <w:bCs/>
      <w:kern w:val="32"/>
      <w:sz w:val="32"/>
      <w:szCs w:val="32"/>
      <w:lang w:val="en-US" w:eastAsia="en-US"/>
    </w:rPr>
  </w:style>
  <w:style w:type="paragraph" w:styleId="Heading8">
    <w:name w:val="heading 8"/>
    <w:basedOn w:val="Normal"/>
    <w:next w:val="Normal"/>
    <w:link w:val="Heading8Char"/>
    <w:unhideWhenUsed/>
    <w:qFormat/>
    <w:rsid w:val="00093D9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332"/>
    <w:pPr>
      <w:tabs>
        <w:tab w:val="center" w:pos="4677"/>
        <w:tab w:val="right" w:pos="9355"/>
      </w:tabs>
    </w:pPr>
  </w:style>
  <w:style w:type="paragraph" w:styleId="Footer">
    <w:name w:val="footer"/>
    <w:basedOn w:val="Normal"/>
    <w:link w:val="FooterChar"/>
    <w:uiPriority w:val="99"/>
    <w:rsid w:val="00BB5332"/>
    <w:pPr>
      <w:tabs>
        <w:tab w:val="center" w:pos="4677"/>
        <w:tab w:val="right" w:pos="9355"/>
      </w:tabs>
    </w:pPr>
  </w:style>
  <w:style w:type="character" w:styleId="Hyperlink">
    <w:name w:val="Hyperlink"/>
    <w:rsid w:val="00E7441D"/>
    <w:rPr>
      <w:color w:val="0000FF"/>
      <w:u w:val="single"/>
    </w:rPr>
  </w:style>
  <w:style w:type="paragraph" w:customStyle="1" w:styleId="Armenian">
    <w:name w:val="Armenian"/>
    <w:basedOn w:val="Normal"/>
    <w:link w:val="ArmenianChar"/>
    <w:qFormat/>
    <w:rsid w:val="00E7441D"/>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qFormat/>
    <w:rsid w:val="00616B87"/>
    <w:pPr>
      <w:spacing w:before="100" w:beforeAutospacing="1" w:after="100" w:afterAutospacing="1"/>
    </w:pPr>
  </w:style>
  <w:style w:type="character" w:styleId="Strong">
    <w:name w:val="Strong"/>
    <w:uiPriority w:val="22"/>
    <w:qFormat/>
    <w:rsid w:val="00616B87"/>
    <w:rPr>
      <w:b/>
      <w:bCs/>
    </w:rPr>
  </w:style>
  <w:style w:type="character" w:customStyle="1" w:styleId="s8">
    <w:name w:val="s8"/>
    <w:rsid w:val="00616B87"/>
  </w:style>
  <w:style w:type="paragraph" w:styleId="BodyText">
    <w:name w:val="Body Text"/>
    <w:basedOn w:val="Normal"/>
    <w:link w:val="BodyTextChar"/>
    <w:rsid w:val="00311BF1"/>
    <w:pPr>
      <w:jc w:val="center"/>
    </w:pPr>
    <w:rPr>
      <w:rFonts w:ascii="Times LatArm" w:hAnsi="Times LatArm" w:cs="Times LatArm"/>
      <w:b/>
      <w:bCs/>
      <w:lang w:val="en-US" w:eastAsia="en-US"/>
    </w:rPr>
  </w:style>
  <w:style w:type="character" w:customStyle="1" w:styleId="BodyTextChar">
    <w:name w:val="Body Text Char"/>
    <w:link w:val="BodyText"/>
    <w:rsid w:val="00311BF1"/>
    <w:rPr>
      <w:rFonts w:ascii="Times LatArm" w:hAnsi="Times LatArm" w:cs="Times LatArm"/>
      <w:b/>
      <w:bCs/>
      <w:sz w:val="24"/>
      <w:szCs w:val="24"/>
    </w:rPr>
  </w:style>
  <w:style w:type="paragraph" w:customStyle="1" w:styleId="mechtex">
    <w:name w:val="mechtex"/>
    <w:basedOn w:val="Normal"/>
    <w:link w:val="mechtexChar"/>
    <w:rsid w:val="00311BF1"/>
    <w:pPr>
      <w:jc w:val="center"/>
    </w:pPr>
    <w:rPr>
      <w:rFonts w:ascii="Arial Armenian" w:hAnsi="Arial Armenian"/>
      <w:sz w:val="22"/>
      <w:lang w:val="x-none" w:eastAsia="x-none"/>
    </w:rPr>
  </w:style>
  <w:style w:type="character" w:customStyle="1" w:styleId="mechtexChar">
    <w:name w:val="mechtex Char"/>
    <w:link w:val="mechtex"/>
    <w:locked/>
    <w:rsid w:val="00311BF1"/>
    <w:rPr>
      <w:rFonts w:ascii="Arial Armenian" w:hAnsi="Arial Armenian"/>
      <w:sz w:val="22"/>
      <w:szCs w:val="24"/>
      <w:lang w:val="x-none" w:eastAsia="x-none"/>
    </w:rPr>
  </w:style>
  <w:style w:type="paragraph" w:customStyle="1" w:styleId="1">
    <w:name w:val="Без интервала1"/>
    <w:qFormat/>
    <w:rsid w:val="00311BF1"/>
    <w:rPr>
      <w:rFonts w:ascii="Calibri" w:hAnsi="Calibri"/>
      <w:sz w:val="22"/>
      <w:szCs w:val="22"/>
    </w:rPr>
  </w:style>
  <w:style w:type="character" w:customStyle="1" w:styleId="apple-converted-space">
    <w:name w:val="apple-converted-space"/>
    <w:rsid w:val="00311BF1"/>
  </w:style>
  <w:style w:type="paragraph" w:styleId="BodyTextIndent">
    <w:name w:val="Body Text Indent"/>
    <w:basedOn w:val="Normal"/>
    <w:link w:val="BodyTextIndentChar"/>
    <w:rsid w:val="009C64A2"/>
    <w:pPr>
      <w:spacing w:after="120"/>
      <w:ind w:left="360"/>
    </w:pPr>
  </w:style>
  <w:style w:type="character" w:customStyle="1" w:styleId="BodyTextIndentChar">
    <w:name w:val="Body Text Indent Char"/>
    <w:link w:val="BodyTextIndent"/>
    <w:rsid w:val="009C64A2"/>
    <w:rPr>
      <w:sz w:val="24"/>
      <w:szCs w:val="24"/>
      <w:lang w:val="ru-RU" w:eastAsia="ru-RU"/>
    </w:rPr>
  </w:style>
  <w:style w:type="paragraph" w:styleId="ListParagraph">
    <w:name w:val="List Paragraph"/>
    <w:aliases w:val="Akapit z listą BS,List Paragraph 1"/>
    <w:basedOn w:val="Normal"/>
    <w:link w:val="ListParagraphChar"/>
    <w:uiPriority w:val="99"/>
    <w:qFormat/>
    <w:rsid w:val="00FB5E94"/>
    <w:pPr>
      <w:ind w:left="720"/>
    </w:pPr>
  </w:style>
  <w:style w:type="character" w:customStyle="1" w:styleId="ListParagraphChar">
    <w:name w:val="List Paragraph Char"/>
    <w:aliases w:val="Akapit z listą BS Char,List Paragraph 1 Char"/>
    <w:link w:val="ListParagraph"/>
    <w:uiPriority w:val="99"/>
    <w:locked/>
    <w:rsid w:val="00FB5E94"/>
    <w:rPr>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03163E"/>
    <w:rPr>
      <w:sz w:val="24"/>
      <w:szCs w:val="24"/>
      <w:lang w:val="ru-RU" w:eastAsia="ru-RU"/>
    </w:rPr>
  </w:style>
  <w:style w:type="character" w:customStyle="1" w:styleId="ArmenianChar">
    <w:name w:val="Armenian Char"/>
    <w:link w:val="Armenian"/>
    <w:locked/>
    <w:rsid w:val="00A76B5B"/>
    <w:rPr>
      <w:rFonts w:ascii="Agg_Times1" w:hAnsi="Agg_Times1"/>
      <w:sz w:val="24"/>
      <w:lang w:val="en-GB"/>
    </w:rPr>
  </w:style>
  <w:style w:type="paragraph" w:styleId="BalloonText">
    <w:name w:val="Balloon Text"/>
    <w:basedOn w:val="Normal"/>
    <w:link w:val="BalloonTextChar"/>
    <w:uiPriority w:val="99"/>
    <w:rsid w:val="0097520D"/>
    <w:rPr>
      <w:rFonts w:ascii="Tahoma" w:hAnsi="Tahoma" w:cs="Tahoma"/>
      <w:sz w:val="16"/>
      <w:szCs w:val="16"/>
    </w:rPr>
  </w:style>
  <w:style w:type="character" w:customStyle="1" w:styleId="BalloonTextChar">
    <w:name w:val="Balloon Text Char"/>
    <w:link w:val="BalloonText"/>
    <w:uiPriority w:val="99"/>
    <w:rsid w:val="0097520D"/>
    <w:rPr>
      <w:rFonts w:ascii="Tahoma" w:hAnsi="Tahoma" w:cs="Tahoma"/>
      <w:sz w:val="16"/>
      <w:szCs w:val="16"/>
      <w:lang w:val="ru-RU" w:eastAsia="ru-RU"/>
    </w:rPr>
  </w:style>
  <w:style w:type="character" w:customStyle="1" w:styleId="Heading8Char">
    <w:name w:val="Heading 8 Char"/>
    <w:link w:val="Heading8"/>
    <w:rsid w:val="00093D9F"/>
    <w:rPr>
      <w:rFonts w:ascii="Calibri" w:hAnsi="Calibri"/>
      <w:i/>
      <w:iCs/>
      <w:sz w:val="24"/>
      <w:szCs w:val="24"/>
      <w:lang w:val="ru-RU" w:eastAsia="ru-RU"/>
    </w:rPr>
  </w:style>
  <w:style w:type="character" w:customStyle="1" w:styleId="Heading1Char">
    <w:name w:val="Heading 1 Char"/>
    <w:link w:val="Heading1"/>
    <w:rsid w:val="00093D9F"/>
    <w:rPr>
      <w:rFonts w:ascii="Arial" w:hAnsi="Arial" w:cs="Arial"/>
      <w:b/>
      <w:bCs/>
      <w:kern w:val="32"/>
      <w:sz w:val="32"/>
      <w:szCs w:val="32"/>
    </w:rPr>
  </w:style>
  <w:style w:type="character" w:customStyle="1" w:styleId="HeaderChar">
    <w:name w:val="Header Char"/>
    <w:link w:val="Header"/>
    <w:uiPriority w:val="99"/>
    <w:rsid w:val="00093D9F"/>
    <w:rPr>
      <w:sz w:val="24"/>
      <w:szCs w:val="24"/>
      <w:lang w:val="ru-RU" w:eastAsia="ru-RU"/>
    </w:rPr>
  </w:style>
  <w:style w:type="character" w:customStyle="1" w:styleId="FooterChar">
    <w:name w:val="Footer Char"/>
    <w:link w:val="Footer"/>
    <w:uiPriority w:val="99"/>
    <w:rsid w:val="00093D9F"/>
    <w:rPr>
      <w:sz w:val="24"/>
      <w:szCs w:val="24"/>
      <w:lang w:val="ru-RU" w:eastAsia="ru-RU"/>
    </w:rPr>
  </w:style>
  <w:style w:type="character" w:styleId="Emphasis">
    <w:name w:val="Emphasis"/>
    <w:uiPriority w:val="20"/>
    <w:qFormat/>
    <w:rsid w:val="00093D9F"/>
    <w:rPr>
      <w:i/>
      <w:iCs/>
    </w:rPr>
  </w:style>
  <w:style w:type="character" w:customStyle="1" w:styleId="z-TopofFormChar">
    <w:name w:val="z-Top of Form Char"/>
    <w:link w:val="z-TopofForm"/>
    <w:uiPriority w:val="99"/>
    <w:rsid w:val="00093D9F"/>
    <w:rPr>
      <w:rFonts w:ascii="Arial" w:hAnsi="Arial" w:cs="Arial"/>
      <w:vanish/>
      <w:sz w:val="16"/>
      <w:szCs w:val="16"/>
    </w:rPr>
  </w:style>
  <w:style w:type="paragraph" w:styleId="z-TopofForm">
    <w:name w:val="HTML Top of Form"/>
    <w:basedOn w:val="Normal"/>
    <w:next w:val="Normal"/>
    <w:link w:val="z-TopofFormChar"/>
    <w:hidden/>
    <w:uiPriority w:val="99"/>
    <w:unhideWhenUsed/>
    <w:rsid w:val="00093D9F"/>
    <w:pPr>
      <w:pBdr>
        <w:bottom w:val="single" w:sz="6" w:space="1" w:color="auto"/>
      </w:pBdr>
      <w:jc w:val="center"/>
    </w:pPr>
    <w:rPr>
      <w:rFonts w:ascii="Arial" w:hAnsi="Arial" w:cs="Arial"/>
      <w:vanish/>
      <w:sz w:val="16"/>
      <w:szCs w:val="16"/>
      <w:lang w:val="en-US" w:eastAsia="en-US"/>
    </w:rPr>
  </w:style>
  <w:style w:type="character" w:customStyle="1" w:styleId="z-TopofFormChar1">
    <w:name w:val="z-Top of Form Char1"/>
    <w:uiPriority w:val="99"/>
    <w:rsid w:val="00093D9F"/>
    <w:rPr>
      <w:rFonts w:ascii="Arial" w:hAnsi="Arial" w:cs="Arial"/>
      <w:vanish/>
      <w:sz w:val="16"/>
      <w:szCs w:val="16"/>
      <w:lang w:val="ru-RU" w:eastAsia="ru-RU"/>
    </w:rPr>
  </w:style>
  <w:style w:type="character" w:customStyle="1" w:styleId="z-BottomofFormChar">
    <w:name w:val="z-Bottom of Form Char"/>
    <w:link w:val="z-BottomofForm"/>
    <w:uiPriority w:val="99"/>
    <w:rsid w:val="00093D9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93D9F"/>
    <w:pPr>
      <w:pBdr>
        <w:top w:val="single" w:sz="6" w:space="1" w:color="auto"/>
      </w:pBdr>
      <w:jc w:val="center"/>
    </w:pPr>
    <w:rPr>
      <w:rFonts w:ascii="Arial" w:hAnsi="Arial" w:cs="Arial"/>
      <w:vanish/>
      <w:sz w:val="16"/>
      <w:szCs w:val="16"/>
      <w:lang w:val="en-US" w:eastAsia="en-US"/>
    </w:rPr>
  </w:style>
  <w:style w:type="character" w:customStyle="1" w:styleId="z-BottomofFormChar1">
    <w:name w:val="z-Bottom of Form Char1"/>
    <w:uiPriority w:val="99"/>
    <w:rsid w:val="00093D9F"/>
    <w:rPr>
      <w:rFonts w:ascii="Arial" w:hAnsi="Arial" w:cs="Arial"/>
      <w:vanish/>
      <w:sz w:val="16"/>
      <w:szCs w:val="16"/>
      <w:lang w:val="ru-RU" w:eastAsia="ru-RU"/>
    </w:rPr>
  </w:style>
  <w:style w:type="character" w:customStyle="1" w:styleId="FontStyle23">
    <w:name w:val="Font Style23"/>
    <w:uiPriority w:val="99"/>
    <w:rsid w:val="00093D9F"/>
    <w:rPr>
      <w:rFonts w:ascii="Tahoma" w:hAnsi="Tahoma" w:cs="Tahoma" w:hint="default"/>
      <w:sz w:val="20"/>
      <w:szCs w:val="20"/>
    </w:rPr>
  </w:style>
  <w:style w:type="character" w:customStyle="1" w:styleId="Bodytext0">
    <w:name w:val="Body text_"/>
    <w:link w:val="Bodytext1"/>
    <w:uiPriority w:val="99"/>
    <w:locked/>
    <w:rsid w:val="00093D9F"/>
    <w:rPr>
      <w:spacing w:val="10"/>
      <w:shd w:val="clear" w:color="auto" w:fill="FFFFFF"/>
    </w:rPr>
  </w:style>
  <w:style w:type="paragraph" w:customStyle="1" w:styleId="Bodytext1">
    <w:name w:val="Body text1"/>
    <w:basedOn w:val="Normal"/>
    <w:link w:val="Bodytext0"/>
    <w:uiPriority w:val="99"/>
    <w:rsid w:val="00093D9F"/>
    <w:pPr>
      <w:shd w:val="clear" w:color="auto" w:fill="FFFFFF"/>
      <w:spacing w:before="660" w:after="660" w:line="240" w:lineRule="atLeast"/>
    </w:pPr>
    <w:rPr>
      <w:spacing w:val="1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162">
      <w:bodyDiv w:val="1"/>
      <w:marLeft w:val="0"/>
      <w:marRight w:val="0"/>
      <w:marTop w:val="0"/>
      <w:marBottom w:val="0"/>
      <w:divBdr>
        <w:top w:val="none" w:sz="0" w:space="0" w:color="auto"/>
        <w:left w:val="none" w:sz="0" w:space="0" w:color="auto"/>
        <w:bottom w:val="none" w:sz="0" w:space="0" w:color="auto"/>
        <w:right w:val="none" w:sz="0" w:space="0" w:color="auto"/>
      </w:divBdr>
    </w:div>
    <w:div w:id="44329327">
      <w:bodyDiv w:val="1"/>
      <w:marLeft w:val="0"/>
      <w:marRight w:val="0"/>
      <w:marTop w:val="0"/>
      <w:marBottom w:val="0"/>
      <w:divBdr>
        <w:top w:val="none" w:sz="0" w:space="0" w:color="auto"/>
        <w:left w:val="none" w:sz="0" w:space="0" w:color="auto"/>
        <w:bottom w:val="none" w:sz="0" w:space="0" w:color="auto"/>
        <w:right w:val="none" w:sz="0" w:space="0" w:color="auto"/>
      </w:divBdr>
    </w:div>
    <w:div w:id="63383337">
      <w:bodyDiv w:val="1"/>
      <w:marLeft w:val="0"/>
      <w:marRight w:val="0"/>
      <w:marTop w:val="0"/>
      <w:marBottom w:val="0"/>
      <w:divBdr>
        <w:top w:val="none" w:sz="0" w:space="0" w:color="auto"/>
        <w:left w:val="none" w:sz="0" w:space="0" w:color="auto"/>
        <w:bottom w:val="none" w:sz="0" w:space="0" w:color="auto"/>
        <w:right w:val="none" w:sz="0" w:space="0" w:color="auto"/>
      </w:divBdr>
    </w:div>
    <w:div w:id="92095832">
      <w:bodyDiv w:val="1"/>
      <w:marLeft w:val="0"/>
      <w:marRight w:val="0"/>
      <w:marTop w:val="0"/>
      <w:marBottom w:val="0"/>
      <w:divBdr>
        <w:top w:val="none" w:sz="0" w:space="0" w:color="auto"/>
        <w:left w:val="none" w:sz="0" w:space="0" w:color="auto"/>
        <w:bottom w:val="none" w:sz="0" w:space="0" w:color="auto"/>
        <w:right w:val="none" w:sz="0" w:space="0" w:color="auto"/>
      </w:divBdr>
    </w:div>
    <w:div w:id="199781712">
      <w:bodyDiv w:val="1"/>
      <w:marLeft w:val="0"/>
      <w:marRight w:val="0"/>
      <w:marTop w:val="0"/>
      <w:marBottom w:val="0"/>
      <w:divBdr>
        <w:top w:val="none" w:sz="0" w:space="0" w:color="auto"/>
        <w:left w:val="none" w:sz="0" w:space="0" w:color="auto"/>
        <w:bottom w:val="none" w:sz="0" w:space="0" w:color="auto"/>
        <w:right w:val="none" w:sz="0" w:space="0" w:color="auto"/>
      </w:divBdr>
      <w:divsChild>
        <w:div w:id="88241654">
          <w:marLeft w:val="0"/>
          <w:marRight w:val="0"/>
          <w:marTop w:val="0"/>
          <w:marBottom w:val="0"/>
          <w:divBdr>
            <w:top w:val="none" w:sz="0" w:space="0" w:color="auto"/>
            <w:left w:val="none" w:sz="0" w:space="0" w:color="auto"/>
            <w:bottom w:val="none" w:sz="0" w:space="0" w:color="auto"/>
            <w:right w:val="none" w:sz="0" w:space="0" w:color="auto"/>
          </w:divBdr>
          <w:divsChild>
            <w:div w:id="1775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2903">
      <w:bodyDiv w:val="1"/>
      <w:marLeft w:val="0"/>
      <w:marRight w:val="0"/>
      <w:marTop w:val="0"/>
      <w:marBottom w:val="0"/>
      <w:divBdr>
        <w:top w:val="none" w:sz="0" w:space="0" w:color="auto"/>
        <w:left w:val="none" w:sz="0" w:space="0" w:color="auto"/>
        <w:bottom w:val="none" w:sz="0" w:space="0" w:color="auto"/>
        <w:right w:val="none" w:sz="0" w:space="0" w:color="auto"/>
      </w:divBdr>
    </w:div>
    <w:div w:id="547886498">
      <w:bodyDiv w:val="1"/>
      <w:marLeft w:val="0"/>
      <w:marRight w:val="0"/>
      <w:marTop w:val="0"/>
      <w:marBottom w:val="0"/>
      <w:divBdr>
        <w:top w:val="none" w:sz="0" w:space="0" w:color="auto"/>
        <w:left w:val="none" w:sz="0" w:space="0" w:color="auto"/>
        <w:bottom w:val="none" w:sz="0" w:space="0" w:color="auto"/>
        <w:right w:val="none" w:sz="0" w:space="0" w:color="auto"/>
      </w:divBdr>
    </w:div>
    <w:div w:id="733310532">
      <w:bodyDiv w:val="1"/>
      <w:marLeft w:val="0"/>
      <w:marRight w:val="0"/>
      <w:marTop w:val="0"/>
      <w:marBottom w:val="0"/>
      <w:divBdr>
        <w:top w:val="none" w:sz="0" w:space="0" w:color="auto"/>
        <w:left w:val="none" w:sz="0" w:space="0" w:color="auto"/>
        <w:bottom w:val="none" w:sz="0" w:space="0" w:color="auto"/>
        <w:right w:val="none" w:sz="0" w:space="0" w:color="auto"/>
      </w:divBdr>
    </w:div>
    <w:div w:id="979655552">
      <w:bodyDiv w:val="1"/>
      <w:marLeft w:val="0"/>
      <w:marRight w:val="0"/>
      <w:marTop w:val="0"/>
      <w:marBottom w:val="0"/>
      <w:divBdr>
        <w:top w:val="none" w:sz="0" w:space="0" w:color="auto"/>
        <w:left w:val="none" w:sz="0" w:space="0" w:color="auto"/>
        <w:bottom w:val="none" w:sz="0" w:space="0" w:color="auto"/>
        <w:right w:val="none" w:sz="0" w:space="0" w:color="auto"/>
      </w:divBdr>
    </w:div>
    <w:div w:id="1016075219">
      <w:bodyDiv w:val="1"/>
      <w:marLeft w:val="0"/>
      <w:marRight w:val="0"/>
      <w:marTop w:val="0"/>
      <w:marBottom w:val="0"/>
      <w:divBdr>
        <w:top w:val="none" w:sz="0" w:space="0" w:color="auto"/>
        <w:left w:val="none" w:sz="0" w:space="0" w:color="auto"/>
        <w:bottom w:val="none" w:sz="0" w:space="0" w:color="auto"/>
        <w:right w:val="none" w:sz="0" w:space="0" w:color="auto"/>
      </w:divBdr>
    </w:div>
    <w:div w:id="1372075367">
      <w:bodyDiv w:val="1"/>
      <w:marLeft w:val="0"/>
      <w:marRight w:val="0"/>
      <w:marTop w:val="0"/>
      <w:marBottom w:val="0"/>
      <w:divBdr>
        <w:top w:val="none" w:sz="0" w:space="0" w:color="auto"/>
        <w:left w:val="none" w:sz="0" w:space="0" w:color="auto"/>
        <w:bottom w:val="none" w:sz="0" w:space="0" w:color="auto"/>
        <w:right w:val="none" w:sz="0" w:space="0" w:color="auto"/>
      </w:divBdr>
    </w:div>
    <w:div w:id="1380207710">
      <w:bodyDiv w:val="1"/>
      <w:marLeft w:val="0"/>
      <w:marRight w:val="0"/>
      <w:marTop w:val="0"/>
      <w:marBottom w:val="0"/>
      <w:divBdr>
        <w:top w:val="none" w:sz="0" w:space="0" w:color="auto"/>
        <w:left w:val="none" w:sz="0" w:space="0" w:color="auto"/>
        <w:bottom w:val="none" w:sz="0" w:space="0" w:color="auto"/>
        <w:right w:val="none" w:sz="0" w:space="0" w:color="auto"/>
      </w:divBdr>
    </w:div>
    <w:div w:id="1397706771">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713191007">
      <w:bodyDiv w:val="1"/>
      <w:marLeft w:val="0"/>
      <w:marRight w:val="0"/>
      <w:marTop w:val="0"/>
      <w:marBottom w:val="0"/>
      <w:divBdr>
        <w:top w:val="none" w:sz="0" w:space="0" w:color="auto"/>
        <w:left w:val="none" w:sz="0" w:space="0" w:color="auto"/>
        <w:bottom w:val="none" w:sz="0" w:space="0" w:color="auto"/>
        <w:right w:val="none" w:sz="0" w:space="0" w:color="auto"/>
      </w:divBdr>
    </w:div>
    <w:div w:id="1730032974">
      <w:bodyDiv w:val="1"/>
      <w:marLeft w:val="0"/>
      <w:marRight w:val="0"/>
      <w:marTop w:val="0"/>
      <w:marBottom w:val="0"/>
      <w:divBdr>
        <w:top w:val="none" w:sz="0" w:space="0" w:color="auto"/>
        <w:left w:val="none" w:sz="0" w:space="0" w:color="auto"/>
        <w:bottom w:val="none" w:sz="0" w:space="0" w:color="auto"/>
        <w:right w:val="none" w:sz="0" w:space="0" w:color="auto"/>
      </w:divBdr>
    </w:div>
    <w:div w:id="1732999205">
      <w:bodyDiv w:val="1"/>
      <w:marLeft w:val="0"/>
      <w:marRight w:val="0"/>
      <w:marTop w:val="0"/>
      <w:marBottom w:val="0"/>
      <w:divBdr>
        <w:top w:val="none" w:sz="0" w:space="0" w:color="auto"/>
        <w:left w:val="none" w:sz="0" w:space="0" w:color="auto"/>
        <w:bottom w:val="none" w:sz="0" w:space="0" w:color="auto"/>
        <w:right w:val="none" w:sz="0" w:space="0" w:color="auto"/>
      </w:divBdr>
    </w:div>
    <w:div w:id="20441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2BEB-9D91-470E-8646-7DB25220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7490</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https:/mul2-mss.gov.am/tasks/117113/oneclick/grutyun-karavarutyun.docx?token=69827f2cf247399ce45a3419ffabb664</cp:keywords>
  <cp:lastModifiedBy>Tatevik Stepanyan</cp:lastModifiedBy>
  <cp:revision>5</cp:revision>
  <cp:lastPrinted>2015-01-20T14:22:00Z</cp:lastPrinted>
  <dcterms:created xsi:type="dcterms:W3CDTF">2020-02-17T11:12:00Z</dcterms:created>
  <dcterms:modified xsi:type="dcterms:W3CDTF">2020-02-20T06:12:00Z</dcterms:modified>
</cp:coreProperties>
</file>