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21" w:rsidRPr="00490722" w:rsidRDefault="00295721" w:rsidP="00295721">
      <w:pPr>
        <w:pStyle w:val="NormalWeb"/>
        <w:shd w:val="clear" w:color="auto" w:fill="FFFFFF"/>
        <w:jc w:val="center"/>
        <w:rPr>
          <w:rFonts w:ascii="GHEA Grapalat" w:hAnsi="GHEA Grapalat" w:cs="Arial"/>
          <w:color w:val="333333"/>
        </w:rPr>
      </w:pPr>
      <w:r w:rsidRPr="00490722">
        <w:rPr>
          <w:rFonts w:ascii="GHEA Grapalat" w:hAnsi="GHEA Grapalat" w:cs="Calibri"/>
          <w:b/>
          <w:bCs/>
          <w:color w:val="000000"/>
          <w:lang w:val="hy-AM"/>
        </w:rPr>
        <w:t>Տ</w:t>
      </w:r>
      <w:r w:rsidRPr="00490722">
        <w:rPr>
          <w:rFonts w:ascii="Calibri" w:hAnsi="Calibri" w:cs="Calibri"/>
          <w:b/>
          <w:bCs/>
          <w:color w:val="333333"/>
        </w:rPr>
        <w:t> </w:t>
      </w:r>
      <w:r w:rsidRPr="00490722">
        <w:rPr>
          <w:rFonts w:ascii="GHEA Grapalat" w:hAnsi="GHEA Grapalat" w:cs="Calibri"/>
          <w:b/>
          <w:bCs/>
          <w:color w:val="000000"/>
          <w:lang w:val="hy-AM"/>
        </w:rPr>
        <w:t>Ե</w:t>
      </w:r>
      <w:r w:rsidRPr="00490722">
        <w:rPr>
          <w:rFonts w:ascii="Calibri" w:hAnsi="Calibri" w:cs="Calibri"/>
          <w:b/>
          <w:bCs/>
          <w:color w:val="333333"/>
        </w:rPr>
        <w:t> </w:t>
      </w:r>
      <w:r w:rsidRPr="00490722">
        <w:rPr>
          <w:rFonts w:ascii="GHEA Grapalat" w:hAnsi="GHEA Grapalat" w:cs="Calibri"/>
          <w:b/>
          <w:bCs/>
          <w:color w:val="000000"/>
          <w:lang w:val="hy-AM"/>
        </w:rPr>
        <w:t>Ղ</w:t>
      </w:r>
      <w:r w:rsidRPr="00490722">
        <w:rPr>
          <w:rFonts w:ascii="Calibri" w:hAnsi="Calibri" w:cs="Calibri"/>
          <w:b/>
          <w:bCs/>
          <w:color w:val="333333"/>
        </w:rPr>
        <w:t> </w:t>
      </w:r>
      <w:r w:rsidRPr="00490722">
        <w:rPr>
          <w:rFonts w:ascii="GHEA Grapalat" w:hAnsi="GHEA Grapalat" w:cs="Calibri"/>
          <w:b/>
          <w:bCs/>
          <w:color w:val="000000"/>
          <w:lang w:val="hy-AM"/>
        </w:rPr>
        <w:t>Ե</w:t>
      </w:r>
      <w:r w:rsidRPr="00490722">
        <w:rPr>
          <w:rFonts w:ascii="Calibri" w:hAnsi="Calibri" w:cs="Calibri"/>
          <w:b/>
          <w:bCs/>
          <w:color w:val="333333"/>
        </w:rPr>
        <w:t> </w:t>
      </w:r>
      <w:r w:rsidRPr="00490722">
        <w:rPr>
          <w:rFonts w:ascii="GHEA Grapalat" w:hAnsi="GHEA Grapalat" w:cs="Calibri"/>
          <w:b/>
          <w:bCs/>
          <w:color w:val="000000"/>
          <w:lang w:val="hy-AM"/>
        </w:rPr>
        <w:t>Կ</w:t>
      </w:r>
      <w:r w:rsidRPr="00490722">
        <w:rPr>
          <w:rFonts w:ascii="Calibri" w:hAnsi="Calibri" w:cs="Calibri"/>
          <w:b/>
          <w:bCs/>
          <w:color w:val="333333"/>
        </w:rPr>
        <w:t> </w:t>
      </w:r>
      <w:r w:rsidRPr="00490722">
        <w:rPr>
          <w:rFonts w:ascii="GHEA Grapalat" w:hAnsi="GHEA Grapalat" w:cs="Calibri"/>
          <w:b/>
          <w:bCs/>
          <w:color w:val="000000"/>
          <w:lang w:val="hy-AM"/>
        </w:rPr>
        <w:t>Ա</w:t>
      </w:r>
      <w:r w:rsidRPr="00490722">
        <w:rPr>
          <w:rFonts w:ascii="Calibri" w:hAnsi="Calibri" w:cs="Calibri"/>
          <w:b/>
          <w:bCs/>
          <w:color w:val="333333"/>
        </w:rPr>
        <w:t> </w:t>
      </w:r>
      <w:r w:rsidRPr="00490722">
        <w:rPr>
          <w:rFonts w:ascii="GHEA Grapalat" w:hAnsi="GHEA Grapalat" w:cs="Calibri"/>
          <w:b/>
          <w:bCs/>
          <w:color w:val="000000"/>
          <w:lang w:val="hy-AM"/>
        </w:rPr>
        <w:t>Ն</w:t>
      </w:r>
      <w:r w:rsidRPr="00490722">
        <w:rPr>
          <w:rFonts w:ascii="Calibri" w:hAnsi="Calibri" w:cs="Calibri"/>
          <w:b/>
          <w:bCs/>
          <w:color w:val="333333"/>
        </w:rPr>
        <w:t> </w:t>
      </w:r>
      <w:r w:rsidRPr="00490722">
        <w:rPr>
          <w:rFonts w:ascii="GHEA Grapalat" w:hAnsi="GHEA Grapalat" w:cs="Calibri"/>
          <w:b/>
          <w:bCs/>
          <w:color w:val="000000"/>
          <w:lang w:val="hy-AM"/>
        </w:rPr>
        <w:t>Ք</w:t>
      </w:r>
    </w:p>
    <w:p w:rsidR="00295721" w:rsidRPr="00490722" w:rsidRDefault="00295721" w:rsidP="0060443F">
      <w:pPr>
        <w:pStyle w:val="CommentText"/>
        <w:spacing w:after="0" w:line="276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490722">
        <w:rPr>
          <w:rStyle w:val="Strong"/>
          <w:rFonts w:ascii="GHEA Grapalat" w:hAnsi="GHEA Grapalat" w:cs="Sylfaen"/>
          <w:noProof/>
          <w:color w:val="000000"/>
          <w:sz w:val="24"/>
          <w:szCs w:val="24"/>
          <w:shd w:val="clear" w:color="auto" w:fill="FFFFFF"/>
        </w:rPr>
        <w:t></w:t>
      </w:r>
      <w:r w:rsidR="0060443F" w:rsidRPr="0049072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ՀԱՅՏԱՐԱՐԱՏՈՒ ՊԱՇՏՈՆԱՏԱՐ ԱՆՁԻ ՀԱՅՏԱՐԱՐԱԳՐՈՒՄ ՆԵՐԱՌՎԱԾ ՀՐԱՊԱՐԱԿՄԱՆ (ՏՐԱՄԱԴՐՄԱՆ) ԵՆԹԱԿԱ ՏՎՅԱԼՆԵՐԻ ՑԱՆԿԸ ՍԱՀՄԱՆԵԼՈՒ </w:t>
      </w:r>
      <w:r w:rsidR="0060443F" w:rsidRPr="00490722">
        <w:rPr>
          <w:rFonts w:ascii="GHEA Grapalat" w:eastAsia="Times New Roman" w:hAnsi="GHEA Grapalat"/>
          <w:b/>
          <w:bCs/>
          <w:sz w:val="24"/>
          <w:szCs w:val="24"/>
        </w:rPr>
        <w:t xml:space="preserve">ԵՎ ՀԱՅԱՍՏԱՆԻ ՀԱՆՐԱՊԵՏՈՒԹՅԱՆ ԿԱՌԱՎԱՐՈՒԹՅԱՆ 2011 ԹՎԱԿԱՆԻ ԴԵԿՏԵՄԲԵՐԻ 15-Ի N 1835-Ն ՈՐՈՇՈՒՄՆ ՈՒԺԸ ԿՈՐՑՐԱԾ ՃԱՆԱՉԵԼՈՒ </w:t>
      </w:r>
      <w:r w:rsidR="0060443F" w:rsidRPr="00490722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  <w:r w:rsidRPr="00490722">
        <w:rPr>
          <w:rStyle w:val="Strong"/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</w:t>
      </w:r>
      <w:r w:rsidRPr="00490722">
        <w:rPr>
          <w:rFonts w:ascii="Courier New" w:hAnsi="Courier New" w:cs="Courier New"/>
          <w:b/>
          <w:bCs/>
          <w:color w:val="333333"/>
          <w:sz w:val="24"/>
          <w:szCs w:val="24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Pr="00490722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90722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  <w:r w:rsidRPr="00490722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490722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90722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490722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90722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490722">
        <w:rPr>
          <w:rFonts w:cs="Calibri"/>
          <w:b/>
          <w:bCs/>
          <w:color w:val="333333"/>
          <w:sz w:val="24"/>
          <w:szCs w:val="24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490722">
        <w:rPr>
          <w:rFonts w:cs="Calibri"/>
          <w:b/>
          <w:bCs/>
          <w:color w:val="333333"/>
          <w:sz w:val="24"/>
          <w:szCs w:val="24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ԵԿԱՄՈՒՏՆԵՐԻ</w:t>
      </w:r>
    </w:p>
    <w:p w:rsidR="00295721" w:rsidRPr="00490722" w:rsidRDefault="00295721" w:rsidP="0060443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"/>
          <w:color w:val="333333"/>
          <w:lang w:val="hy-AM"/>
        </w:rPr>
      </w:pPr>
      <w:r w:rsidRPr="00490722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ԱՎԵԼԱՑՄԱՆ</w:t>
      </w:r>
      <w:r w:rsidRPr="00490722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ԿԱՄ</w:t>
      </w:r>
      <w:r w:rsidRPr="00490722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ՆՎԱԶԵՑՄԱՆ</w:t>
      </w:r>
      <w:r w:rsidRPr="00490722">
        <w:rPr>
          <w:rFonts w:ascii="Calibri" w:hAnsi="Calibri" w:cs="Calibri"/>
          <w:b/>
          <w:bCs/>
          <w:color w:val="333333"/>
          <w:shd w:val="clear" w:color="auto" w:fill="FFFFFF"/>
          <w:lang w:val="hy-AM"/>
        </w:rPr>
        <w:t> </w:t>
      </w:r>
      <w:r w:rsidRPr="00490722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ՄԱՍԻՆ</w:t>
      </w:r>
    </w:p>
    <w:p w:rsidR="00295721" w:rsidRPr="00490722" w:rsidRDefault="00295721" w:rsidP="0060443F">
      <w:pPr>
        <w:pStyle w:val="NormalWeb"/>
        <w:shd w:val="clear" w:color="auto" w:fill="FFFFFF"/>
        <w:spacing w:after="0" w:afterAutospacing="0"/>
        <w:ind w:firstLine="708"/>
        <w:jc w:val="both"/>
        <w:rPr>
          <w:rFonts w:ascii="GHEA Grapalat" w:hAnsi="GHEA Grapalat" w:cs="Arial"/>
          <w:color w:val="333333"/>
          <w:lang w:val="hy-AM"/>
        </w:rPr>
      </w:pPr>
      <w:r w:rsidRPr="00490722">
        <w:rPr>
          <w:rFonts w:ascii="Arial" w:hAnsi="Arial" w:cs="Arial"/>
          <w:color w:val="333333"/>
          <w:lang w:val="hy-AM"/>
        </w:rPr>
        <w:t> </w:t>
      </w:r>
    </w:p>
    <w:p w:rsidR="00295721" w:rsidRPr="00490722" w:rsidRDefault="0060443F" w:rsidP="0060443F">
      <w:pPr>
        <w:pStyle w:val="NormalWeb"/>
        <w:shd w:val="clear" w:color="auto" w:fill="FFFFFF"/>
        <w:spacing w:after="163" w:afterAutospacing="0" w:line="360" w:lineRule="auto"/>
        <w:ind w:firstLine="708"/>
        <w:jc w:val="both"/>
        <w:rPr>
          <w:rFonts w:ascii="GHEA Grapalat" w:hAnsi="GHEA Grapalat" w:cs="GHEA Grapalat"/>
          <w:color w:val="000000"/>
          <w:lang w:val="hy-AM"/>
        </w:rPr>
      </w:pPr>
      <w:r w:rsidRPr="00490722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></w:t>
      </w:r>
      <w:r w:rsidRPr="00490722">
        <w:rPr>
          <w:rFonts w:ascii="GHEA Grapalat" w:hAnsi="GHEA Grapalat"/>
          <w:lang w:val="hy-AM"/>
        </w:rPr>
        <w:t>Հայտարարատու պաշտոնատար անձի հայտարարագրում ներառված հրապարակման (տրամադրման) ենթա</w:t>
      </w:r>
      <w:r w:rsidR="00C7241F">
        <w:rPr>
          <w:rFonts w:ascii="GHEA Grapalat" w:hAnsi="GHEA Grapalat"/>
          <w:lang w:val="hy-AM"/>
        </w:rPr>
        <w:t xml:space="preserve">կա տվյալների ցանկը սահմանելու </w:t>
      </w:r>
      <w:r w:rsidR="00C7241F" w:rsidRPr="00C7241F">
        <w:rPr>
          <w:rFonts w:ascii="GHEA Grapalat" w:hAnsi="GHEA Grapalat"/>
          <w:lang w:val="hy-AM"/>
        </w:rPr>
        <w:t>և</w:t>
      </w:r>
      <w:r w:rsidR="00C7241F">
        <w:rPr>
          <w:rFonts w:ascii="GHEA Grapalat" w:hAnsi="GHEA Grapalat"/>
          <w:lang w:val="hy-AM"/>
        </w:rPr>
        <w:t xml:space="preserve"> </w:t>
      </w:r>
      <w:r w:rsidR="00C7241F" w:rsidRPr="00C7241F">
        <w:rPr>
          <w:rFonts w:ascii="GHEA Grapalat" w:hAnsi="GHEA Grapalat"/>
          <w:lang w:val="hy-AM"/>
        </w:rPr>
        <w:t>Հ</w:t>
      </w:r>
      <w:r w:rsidR="00C7241F">
        <w:rPr>
          <w:rFonts w:ascii="GHEA Grapalat" w:hAnsi="GHEA Grapalat"/>
          <w:lang w:val="hy-AM"/>
        </w:rPr>
        <w:t xml:space="preserve">այաստանի </w:t>
      </w:r>
      <w:r w:rsidR="00C7241F" w:rsidRPr="00C7241F">
        <w:rPr>
          <w:rFonts w:ascii="GHEA Grapalat" w:hAnsi="GHEA Grapalat"/>
          <w:lang w:val="hy-AM"/>
        </w:rPr>
        <w:t>Հ</w:t>
      </w:r>
      <w:r w:rsidRPr="00490722">
        <w:rPr>
          <w:rFonts w:ascii="GHEA Grapalat" w:hAnsi="GHEA Grapalat"/>
          <w:lang w:val="hy-AM"/>
        </w:rPr>
        <w:t xml:space="preserve">անրապետության կառավարության 2011 թվականի դեկտեմբերի 15-ի </w:t>
      </w:r>
      <w:r w:rsidRPr="00C7241F">
        <w:rPr>
          <w:rFonts w:ascii="GHEA Grapalat" w:hAnsi="GHEA Grapalat"/>
          <w:lang w:val="hy-AM"/>
        </w:rPr>
        <w:t>N</w:t>
      </w:r>
      <w:r w:rsidRPr="00490722">
        <w:rPr>
          <w:rFonts w:ascii="GHEA Grapalat" w:hAnsi="GHEA Grapalat"/>
          <w:lang w:val="hy-AM"/>
        </w:rPr>
        <w:t xml:space="preserve"> 1835-ն որոշումն ուժը կորցրած ճանաչելու մասին</w:t>
      </w:r>
      <w:r w:rsidRPr="00490722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></w:t>
      </w:r>
      <w:r w:rsidRPr="00490722">
        <w:rPr>
          <w:rStyle w:val="Strong"/>
          <w:rFonts w:ascii="GHEA Grapalat" w:hAnsi="GHEA Grapalat" w:cs="Sylfaen"/>
          <w:noProof/>
          <w:color w:val="000000"/>
          <w:shd w:val="clear" w:color="auto" w:fill="FFFFFF"/>
          <w:lang w:val="hy-AM"/>
        </w:rPr>
        <w:t xml:space="preserve"> </w:t>
      </w:r>
      <w:r w:rsidR="00295721" w:rsidRPr="00490722">
        <w:rPr>
          <w:rFonts w:ascii="GHEA Grapalat" w:hAnsi="GHEA Grapalat" w:cs="Calibri"/>
          <w:color w:val="000000"/>
          <w:lang w:val="hy-AM"/>
        </w:rPr>
        <w:t>ՀՀ</w:t>
      </w:r>
      <w:r w:rsidR="00295721" w:rsidRPr="00490722">
        <w:rPr>
          <w:rFonts w:ascii="Courier New" w:hAnsi="Courier New" w:cs="Courier New"/>
          <w:color w:val="000000"/>
          <w:lang w:val="hy-AM"/>
        </w:rPr>
        <w:t> </w:t>
      </w:r>
      <w:r w:rsidR="00295721" w:rsidRPr="00490722">
        <w:rPr>
          <w:rFonts w:ascii="GHEA Grapalat" w:hAnsi="GHEA Grapalat" w:cs="GHEA Grapalat"/>
          <w:color w:val="000000"/>
          <w:lang w:val="hy-AM"/>
        </w:rPr>
        <w:t>կառավարության որոշման նախագծի ընդունման կապակցությամբ ՀՀ պետական բյուջեում եկամուտների և ծախսերի ավելացում չի նախատեսվում:</w:t>
      </w:r>
    </w:p>
    <w:p w:rsidR="00131C5E" w:rsidRPr="00490722" w:rsidRDefault="00C7241F">
      <w:pPr>
        <w:rPr>
          <w:rFonts w:ascii="GHEA Grapalat" w:hAnsi="GHEA Grapalat"/>
          <w:sz w:val="24"/>
          <w:szCs w:val="24"/>
          <w:lang w:val="hy-AM"/>
        </w:rPr>
      </w:pPr>
    </w:p>
    <w:sectPr w:rsidR="00131C5E" w:rsidRPr="00490722" w:rsidSect="00C13A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295721"/>
    <w:rsid w:val="001E7542"/>
    <w:rsid w:val="00295721"/>
    <w:rsid w:val="002E42D6"/>
    <w:rsid w:val="003D5AAA"/>
    <w:rsid w:val="00490722"/>
    <w:rsid w:val="005611EE"/>
    <w:rsid w:val="005C5476"/>
    <w:rsid w:val="0060443F"/>
    <w:rsid w:val="00620722"/>
    <w:rsid w:val="006D52C2"/>
    <w:rsid w:val="007E6E7F"/>
    <w:rsid w:val="00803947"/>
    <w:rsid w:val="008918B3"/>
    <w:rsid w:val="00892410"/>
    <w:rsid w:val="008F5B44"/>
    <w:rsid w:val="00BE0274"/>
    <w:rsid w:val="00C13ACE"/>
    <w:rsid w:val="00C72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A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5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95721"/>
  </w:style>
  <w:style w:type="character" w:styleId="Strong">
    <w:name w:val="Strong"/>
    <w:uiPriority w:val="22"/>
    <w:qFormat/>
    <w:rsid w:val="00295721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60443F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443F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4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Porcaget 7</dc:creator>
  <cp:lastModifiedBy>Porcaget 7</cp:lastModifiedBy>
  <cp:revision>6</cp:revision>
  <dcterms:created xsi:type="dcterms:W3CDTF">2020-02-21T16:08:00Z</dcterms:created>
  <dcterms:modified xsi:type="dcterms:W3CDTF">2020-02-22T14:23:00Z</dcterms:modified>
</cp:coreProperties>
</file>