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6A1652">
        <w:rPr>
          <w:rFonts w:ascii="GHEA Grapalat" w:hAnsi="GHEA Grapalat"/>
          <w:b/>
          <w:lang w:val="hy-AM"/>
        </w:rPr>
        <w:t>ԱԼՖԱՌԵՆԵՍԱՆՍ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2313DB" w:rsidRPr="000101E0" w:rsidTr="003A3164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A3164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34872" w:rsidRPr="000174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0101E0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7217101000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Սև մետաղալար ոչ ցինկապատ մինչև 0.8մմ հաստ.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Մ</w:t>
            </w:r>
            <w:r w:rsidRPr="00234872">
              <w:rPr>
                <w:rFonts w:ascii="GHEA Grapalat" w:hAnsi="GHEA Grapalat"/>
                <w:lang w:eastAsia="en-US"/>
              </w:rPr>
              <w:t>ինչև 0.8մմ հաստության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570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 w:cs="Courier New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 w:cs="Courier New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190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722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0101E0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5515998000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Սինթետիկ կտոր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Գործվածք սինթետիկ մանրաթելերից, այլ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3A3164" w:rsidRDefault="003A3164" w:rsidP="00234872">
            <w:pPr>
              <w:spacing w:line="276" w:lineRule="auto"/>
              <w:jc w:val="center"/>
              <w:rPr>
                <w:rFonts w:ascii="GHEA Grapalat" w:hAnsi="GHEA Grapalat"/>
                <w:vertAlign w:val="superscrip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կգ / </w:t>
            </w:r>
            <w:bookmarkStart w:id="0" w:name="_GoBack"/>
            <w:bookmarkEnd w:id="0"/>
            <w:r>
              <w:rPr>
                <w:rFonts w:ascii="GHEA Grapalat" w:hAnsi="GHEA Grapalat"/>
                <w:lang w:val="hy-AM" w:eastAsia="en-US"/>
              </w:rPr>
              <w:t>մ</w:t>
            </w:r>
            <w:r>
              <w:rPr>
                <w:rFonts w:ascii="GHEA Grapalat" w:hAnsi="GHEA Grapalat"/>
                <w:vertAlign w:val="superscript"/>
                <w:lang w:val="hy-AM"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3A3164" w:rsidRDefault="00234872" w:rsidP="003A316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240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  <w:r w:rsidR="003A3164">
              <w:rPr>
                <w:rFonts w:ascii="GHEA Grapalat" w:hAnsi="GHEA Grapalat"/>
                <w:lang w:val="hy-AM" w:eastAsia="en-US"/>
              </w:rPr>
              <w:t xml:space="preserve"> / </w:t>
            </w:r>
            <w:r w:rsidR="003A3164" w:rsidRPr="003A3164">
              <w:rPr>
                <w:rFonts w:ascii="GHEA Grapalat" w:hAnsi="GHEA Grapalat"/>
                <w:lang w:val="hy-AM" w:eastAsia="en-US"/>
              </w:rPr>
              <w:t>20</w:t>
            </w:r>
            <w:r w:rsidR="003A3164">
              <w:rPr>
                <w:rFonts w:ascii="GHEA Grapalat" w:hAnsi="GHEA Grapalat"/>
                <w:lang w:val="hy-AM" w:eastAsia="en-US"/>
              </w:rPr>
              <w:t xml:space="preserve"> </w:t>
            </w:r>
            <w:r w:rsidR="003A3164" w:rsidRPr="003A3164">
              <w:rPr>
                <w:rFonts w:ascii="GHEA Grapalat" w:hAnsi="GHEA Grapalat"/>
                <w:lang w:val="hy-AM" w:eastAsia="en-US"/>
              </w:rPr>
              <w:t>689</w:t>
            </w:r>
            <w:r w:rsidR="003A3164">
              <w:rPr>
                <w:rFonts w:ascii="GHEA Grapalat" w:hAnsi="GHEA Grapalat"/>
                <w:lang w:val="hy-AM" w:eastAsia="en-US"/>
              </w:rPr>
              <w:t xml:space="preserve"> </w:t>
            </w:r>
            <w:r w:rsidR="003A3164" w:rsidRPr="003A3164">
              <w:rPr>
                <w:rFonts w:ascii="GHEA Grapalat" w:hAnsi="GHEA Grapalat"/>
                <w:lang w:val="hy-AM" w:eastAsia="en-US"/>
              </w:rPr>
              <w:t>655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344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160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5305000000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Կոկոսի մանրաթելերից սալեր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Երկկողմանի երեսպատված պենոպոլեուրետան թերթերով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950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3921139000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Պենոպոլեուրետաներ թերթեր (լատեքս)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Ծ</w:t>
            </w:r>
            <w:r w:rsidRPr="00234872">
              <w:rPr>
                <w:rFonts w:ascii="GHEA Grapalat" w:hAnsi="GHEA Grapalat"/>
                <w:lang w:eastAsia="en-US"/>
              </w:rPr>
              <w:t>ակոտկեն, պոլիուրեթաններից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730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5204190000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Բամբակյա թել կարի համար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Բ</w:t>
            </w:r>
            <w:r w:rsidRPr="00234872">
              <w:rPr>
                <w:rFonts w:ascii="GHEA Grapalat" w:hAnsi="GHEA Grapalat"/>
                <w:lang w:eastAsia="en-US"/>
              </w:rPr>
              <w:t>ամբակի մանրաթելերի 85% -ից պակաս զանգվածային բաժնի պարունակությամբ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780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5603119000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Ոչ գործվածքային կտոր սինթետիկ թաղանթանյութից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25գր/մ.քառ-ից ոչ ավելի մակերեսային խտությամբ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29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870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8305200000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Կարիչի ասեղներ (սկոբ)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234872">
              <w:rPr>
                <w:rFonts w:ascii="GHEA Grapalat" w:hAnsi="GHEA Grapalat"/>
                <w:color w:val="000000"/>
              </w:rPr>
              <w:t>ետաղալարային կապեր` բլոկներով, ոչ թանկարժեք մետաղներից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B55CC9" w:rsidTr="003A3164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3506990000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Սոսինձ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Զ</w:t>
            </w:r>
            <w:r w:rsidRPr="00234872">
              <w:rPr>
                <w:rFonts w:ascii="GHEA Grapalat" w:hAnsi="GHEA Grapalat"/>
                <w:lang w:eastAsia="en-US"/>
              </w:rPr>
              <w:t>ուտ զանգվածը 1կգ-ից ոչ ավել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15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Չինաստան</w:t>
            </w:r>
          </w:p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34872" w:rsidRPr="00234872" w:rsidRDefault="00234872" w:rsidP="00234872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34872">
              <w:rPr>
                <w:rFonts w:ascii="GHEA Grapalat" w:hAnsi="GHEA Grapalat"/>
                <w:lang w:eastAsia="en-US"/>
              </w:rPr>
              <w:t>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750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234872" w:rsidRPr="000101E0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234872" w:rsidRPr="00B55CC9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34872" w:rsidRPr="000101E0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234872" w:rsidRPr="000101E0" w:rsidRDefault="00234872" w:rsidP="00234872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234872" w:rsidRPr="000101E0" w:rsidRDefault="00234872" w:rsidP="00234872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234872">
              <w:rPr>
                <w:rFonts w:ascii="GHEA Grapalat" w:hAnsi="GHEA Grapalat" w:cs="Sylfaen"/>
                <w:b/>
                <w:lang w:val="hy-AM" w:eastAsia="en-US"/>
              </w:rPr>
              <w:t>592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 w:cs="Sylfaen"/>
                <w:b/>
                <w:lang w:val="hy-AM" w:eastAsia="en-US"/>
              </w:rPr>
              <w:t>012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34872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6A1652">
        <w:rPr>
          <w:rFonts w:ascii="GHEA Grapalat" w:eastAsia="Calibri" w:hAnsi="GHEA Grapalat"/>
          <w:b/>
          <w:caps/>
          <w:lang w:val="hy-AM" w:eastAsia="en-US"/>
        </w:rPr>
        <w:t>ԱԼՖԱՌԵՆԵՍԱՆՍ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A1652">
        <w:rPr>
          <w:rFonts w:ascii="GHEA Grapalat" w:eastAsia="Calibri" w:hAnsi="GHEA Grapalat"/>
          <w:lang w:val="hy-AM" w:eastAsia="en-US"/>
        </w:rPr>
        <w:t>ներքնակների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A1652">
        <w:rPr>
          <w:rFonts w:ascii="GHEA Grapalat" w:eastAsia="Calibri" w:hAnsi="GHEA Grapalat"/>
          <w:b/>
          <w:caps/>
          <w:lang w:val="hy-AM" w:eastAsia="en-US"/>
        </w:rPr>
        <w:t>ԱԼՖԱՌԵՆԵՍԱՆՍ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A1652">
        <w:rPr>
          <w:rFonts w:ascii="GHEA Grapalat" w:eastAsia="Calibri" w:hAnsi="GHEA Grapalat"/>
          <w:b/>
          <w:caps/>
          <w:lang w:val="hy-AM" w:eastAsia="en-US"/>
        </w:rPr>
        <w:t>ԱԼՖԱՌԵՆԵՍԱՆՍ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6A1652">
        <w:rPr>
          <w:rFonts w:ascii="GHEA Grapalat" w:hAnsi="GHEA Grapalat"/>
          <w:lang w:val="hy-AM"/>
        </w:rPr>
        <w:t>ԱԼՖԱՌԵՆԵՍԱՆՍ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CD7076" w:rsidRDefault="00CD7076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CD7076" w:rsidRDefault="00CD7076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CD7076" w:rsidRDefault="00CD7076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CD7076" w:rsidRPr="00C81215" w:rsidRDefault="00CD7076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CD7076" w:rsidRDefault="00CD7076" w:rsidP="00CD7076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CD7076" w:rsidRDefault="00CD7076" w:rsidP="00CD7076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«ԱԼՖԱՌԵՆԵՍԱՆՍ»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CD7076" w:rsidRDefault="00CD7076" w:rsidP="00CD707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D7076" w:rsidRDefault="00CD7076" w:rsidP="00CD707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«ԱԼՖԱՌԵՆԵՍԱՆՍ»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«ԱԼՖԱՌԵՆԵՍԱՆՍ»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հետևյալը.</w:t>
      </w:r>
    </w:p>
    <w:p w:rsidR="00CD7076" w:rsidRDefault="00CD7076" w:rsidP="00CD707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«ԱԼՖԱՌԵՆԵՍԱՆՍ» ՍՊԸ կողմից ներկայացվել են հետևյալ փաստաթղթերը`</w:t>
      </w:r>
    </w:p>
    <w:p w:rsidR="00CD7076" w:rsidRDefault="00CD7076" w:rsidP="00CD707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CD7076" w:rsidRDefault="00CD7076" w:rsidP="00CD707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CD7076" w:rsidRDefault="00CD7076" w:rsidP="00CD707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Ներմուծված (ներմուծվող) հումքի ցանկը և դրա տեխնիկական բնութագիր` համաձայն ՀՀ կառավարության 2015 թվականի սեպտեմբերի 17-ի №1118-Ն որոշման Հավելվածի N 2 ձևի</w:t>
      </w:r>
    </w:p>
    <w:p w:rsidR="00CD7076" w:rsidRDefault="00CD7076" w:rsidP="00CD707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 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«ԱԼՖԱՌԵՆԵՍԱՆՍ» սահմանափակ պատասխանատվությամբ ընկերության կողմից ներմուծվող ապրանքները օգտագործվելու են ներքնակների արտադրության համար (Արարատի մարզ)։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592 մլն դրամի ներդրում ցանկում ներկայացված հումքի ձեռքբերման և շուրջ 40 մլն դրամի ներդրում` նոր սարքավորումների և արտադրական տարածքի ձեռքբերման համար: Ներկայումս առկա է 16 աշխատատեղ: Նախատեսվում է ներդրումային ծրագրի շրջանակում ստեղծել 5 նոր աշխատատեղ` 150,000 դրամ միջին աշխատավարձով։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730 մլն դրամ, որն ամբողջությամբ կիրացվի ՀՀ տարածքում: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592 մլն դրամ: Մաքսատուրքից ազատման արտոնությունը կազմում է 47 մլն դրամ: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«ԱԼՖԱՌԵՆԵՍԱՆՍ»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CD7076" w:rsidRDefault="00CD7076" w:rsidP="00CD707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6A1652">
        <w:rPr>
          <w:rFonts w:ascii="GHEA Grapalat" w:hAnsi="GHEA Grapalat" w:cs="Sylfaen"/>
          <w:szCs w:val="22"/>
          <w:lang w:val="hy-AM" w:eastAsia="en-US"/>
        </w:rPr>
        <w:t>ԱԼՖԱՌԵՆԵՍԱՆՍ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EC7462" w:rsidP="006A165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10-0</w:t>
            </w:r>
            <w:r w:rsidR="006A1652">
              <w:rPr>
                <w:rFonts w:ascii="GHEA Grapalat" w:hAnsi="GHEA Grapalat"/>
                <w:lang w:val="hy-AM" w:eastAsia="en-US"/>
              </w:rPr>
              <w:t>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6A1652" w:rsidRPr="006A1652">
              <w:rPr>
                <w:rFonts w:ascii="GHEA Grapalat" w:hAnsi="GHEA Grapalat"/>
                <w:lang w:val="en-US" w:eastAsia="en-US"/>
              </w:rPr>
              <w:t>01/2-1/3613-2020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ռված՝ ԵԱՏՄ ԱՏԳ ԱԱ ծածկագրերն անհրաժեշտ է ներկայացնել 10 նիշով՝ համա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ՀՀ կառա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րության 2015 թվականի սեպտեմ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բերի 17-ի թիվ 1118-Ն որոշ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ներին:</w:t>
            </w:r>
          </w:p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Միաժամանակ, հայտնում ենք, որ Ձև 2-ով նախատեսված ցանկի 2-րդ տողում ներառ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ված՝ ԵԱՏՄ ԱՏԳ ԱԱ ծած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կագրին դասվող ապրանքների չափման միավորներն անհրա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քառակուսի մետրերով՝ համա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ԵՏՀ 2012 թվականի հուլիսի 16-ի թիվ 54 որոշ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պահանջներին:</w:t>
            </w:r>
          </w:p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6A1652" w:rsidRPr="006A165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1652" w:rsidRPr="008F3812" w:rsidRDefault="006A1652" w:rsidP="006A165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1652" w:rsidRPr="008F381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A1652" w:rsidRPr="008F3812" w:rsidRDefault="006A1652" w:rsidP="006A165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12-03-2020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6A1652">
              <w:rPr>
                <w:rFonts w:ascii="GHEA Grapalat" w:hAnsi="GHEA Grapalat"/>
                <w:lang w:eastAsia="en-US"/>
              </w:rPr>
              <w:t>01/3-2/13727-2020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 xml:space="preserve">իմումին կից ներկայացված ապրանքների ցանկում առկա են ապրանքների նկարագրություններ, որոնք բավարար չեն ըստ Եվրասիական տնտեսական միության արտաքին տնտեսական գործունեության ապրանքային անվանացանկի (ԱՏԳ ԱԱ) դասակարգման ճշտության վերաբերյալ դիրքորոշում ներկայացնելու համար: </w:t>
            </w:r>
          </w:p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Դիմումին կից ներկայացված ապրանքների ցանկում ապրանքների ծածկագրերը ներկայացված են 11 նիշի մակարդակով: Անհրաժեշտ է դրանք համապատասխանեցնել Եվրասիական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տնտեսա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հանձնաժողովի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խորհրդի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2012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թվականի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հուլիսի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16-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N 54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որոշմամբ հաստատված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ԱՏԳ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ԱԱ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ծածկագրերին:</w:t>
            </w:r>
          </w:p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 xml:space="preserve">Նաև հայտնում ենք, որ 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>«ԱԼՖԱՌԵՆԵՍԱՆՍ»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սահմանափակ պատասխանատվությամբ ընկերությունը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(ՀՎՀՀ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04724751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)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ըստ ներկայացրած վերջին՝ 2020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թ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>-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հունվար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ամսվա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եկամտային հարկի և սոցիալական վճարի ամսական հաշվարկի ունի գրանցված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 xml:space="preserve">16 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>վարձու աշխատող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ներ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, որոնց միջին աշխատավարձը կազմում է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80,262</w:t>
            </w:r>
            <w:r w:rsidRPr="006A1652">
              <w:rPr>
                <w:rFonts w:ascii="GHEA Grapalat" w:hAnsi="GHEA Grapalat"/>
                <w:bCs/>
                <w:iCs/>
                <w:lang w:val="af-ZA" w:eastAsia="en-US"/>
              </w:rPr>
              <w:t xml:space="preserve"> դրամ: Միաժամանակ՝ </w:t>
            </w:r>
            <w:r w:rsidRPr="006A1652">
              <w:rPr>
                <w:rFonts w:ascii="GHEA Grapalat" w:hAnsi="GHEA Grapalat"/>
                <w:bCs/>
                <w:iCs/>
                <w:lang w:val="hy-AM" w:eastAsia="en-US"/>
              </w:rPr>
              <w:t>09.03.2020թ-ի դրությամբ ընկերությունն ունի չկատարված հարկային պարտավորություն:</w:t>
            </w:r>
          </w:p>
          <w:p w:rsidR="006A1652" w:rsidRPr="006A1652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165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t>Ընդունվել է:</w:t>
            </w: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8F3812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Համաձայն ընկերության կողմից տրամադրված տեղեկատվության` վերջինս արդեն իսկ մարել է հարկային 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1652" w:rsidRPr="008F3812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442" w:rsidRDefault="00E11442">
      <w:r>
        <w:separator/>
      </w:r>
    </w:p>
  </w:endnote>
  <w:endnote w:type="continuationSeparator" w:id="0">
    <w:p w:rsidR="00E11442" w:rsidRDefault="00E11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E11442">
    <w:pPr>
      <w:pStyle w:val="a3"/>
    </w:pPr>
  </w:p>
  <w:p w:rsidR="0097322E" w:rsidRDefault="00E114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E11442">
    <w:pPr>
      <w:pStyle w:val="a3"/>
    </w:pPr>
  </w:p>
  <w:p w:rsidR="00D92037" w:rsidRDefault="00E11442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E11442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442" w:rsidRDefault="00E11442">
      <w:r>
        <w:separator/>
      </w:r>
    </w:p>
  </w:footnote>
  <w:footnote w:type="continuationSeparator" w:id="0">
    <w:p w:rsidR="00E11442" w:rsidRDefault="00E114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120F5B"/>
    <w:rsid w:val="0016196D"/>
    <w:rsid w:val="001867BB"/>
    <w:rsid w:val="001C0FB0"/>
    <w:rsid w:val="002313DB"/>
    <w:rsid w:val="00234872"/>
    <w:rsid w:val="002E18E0"/>
    <w:rsid w:val="002F2D87"/>
    <w:rsid w:val="00313964"/>
    <w:rsid w:val="0034135D"/>
    <w:rsid w:val="0034318E"/>
    <w:rsid w:val="003809E6"/>
    <w:rsid w:val="003A3164"/>
    <w:rsid w:val="003A6AEA"/>
    <w:rsid w:val="003E2190"/>
    <w:rsid w:val="00416875"/>
    <w:rsid w:val="00474173"/>
    <w:rsid w:val="004A7EE2"/>
    <w:rsid w:val="004B2802"/>
    <w:rsid w:val="0050444E"/>
    <w:rsid w:val="005911B3"/>
    <w:rsid w:val="005C21C2"/>
    <w:rsid w:val="006169B0"/>
    <w:rsid w:val="006A1652"/>
    <w:rsid w:val="006F115F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C215C"/>
    <w:rsid w:val="00B27BA7"/>
    <w:rsid w:val="00B55CC9"/>
    <w:rsid w:val="00B65C43"/>
    <w:rsid w:val="00BB54A3"/>
    <w:rsid w:val="00BE0E4F"/>
    <w:rsid w:val="00BF7129"/>
    <w:rsid w:val="00C81EE8"/>
    <w:rsid w:val="00CD7076"/>
    <w:rsid w:val="00CE5781"/>
    <w:rsid w:val="00D33A52"/>
    <w:rsid w:val="00DF5A4D"/>
    <w:rsid w:val="00E11442"/>
    <w:rsid w:val="00E533B8"/>
    <w:rsid w:val="00E973E0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9E1FD-778F-4BE1-96F9-E38F9FA65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2121</Words>
  <Characters>12091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29</cp:revision>
  <dcterms:created xsi:type="dcterms:W3CDTF">2019-08-05T11:38:00Z</dcterms:created>
  <dcterms:modified xsi:type="dcterms:W3CDTF">2020-03-24T10:51:00Z</dcterms:modified>
</cp:coreProperties>
</file>