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4" w:rsidRDefault="003A74A4" w:rsidP="005517B2">
      <w:pPr>
        <w:pStyle w:val="a4"/>
        <w:spacing w:line="360" w:lineRule="auto"/>
        <w:ind w:firstLine="426"/>
        <w:jc w:val="right"/>
        <w:rPr>
          <w:rFonts w:ascii="GHEA Grapalat" w:hAnsi="GHEA Grapalat" w:cs="Sylfaen"/>
          <w:bCs/>
          <w:lang w:eastAsia="ru-RU"/>
        </w:rPr>
      </w:pPr>
      <w:r w:rsidRPr="00DE60EB">
        <w:rPr>
          <w:rFonts w:ascii="GHEA Grapalat" w:hAnsi="GHEA Grapalat" w:cs="Sylfaen"/>
          <w:bCs/>
          <w:lang w:eastAsia="ru-RU"/>
        </w:rPr>
        <w:t xml:space="preserve">ՆԱԽԱԳԻԾ </w:t>
      </w: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sz w:val="27"/>
          <w:szCs w:val="27"/>
          <w:lang w:val="hy-AM" w:eastAsia="ru-RU"/>
        </w:rPr>
      </w:pP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Calibri" w:eastAsia="Calibri" w:hAnsi="Calibri"/>
          <w:lang w:val="hy-AM" w:eastAsia="ru-RU"/>
        </w:rPr>
      </w:pPr>
      <w:r w:rsidRPr="00BE1B7D">
        <w:rPr>
          <w:rFonts w:ascii="GHEA Grapalat" w:hAnsi="GHEA Grapalat" w:cs="Sylfaen"/>
          <w:b/>
          <w:bCs/>
          <w:lang w:val="hy-AM" w:eastAsia="ru-RU"/>
        </w:rPr>
        <w:t>ՀԱՅԱՍՏԱՆԻ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ԿԱՌԱՎԱՐՈՒԹՅՈՒՆ</w:t>
      </w: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 w:rsidRPr="00BE1B7D">
        <w:rPr>
          <w:rFonts w:ascii="Courier New" w:hAnsi="Courier New" w:cs="Courier New"/>
          <w:lang w:val="hy-AM" w:eastAsia="ru-RU"/>
        </w:rPr>
        <w:t> </w:t>
      </w: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 w:rsidRPr="00BE1B7D">
        <w:rPr>
          <w:rFonts w:ascii="GHEA Grapalat" w:hAnsi="GHEA Grapalat" w:cs="Sylfaen"/>
          <w:b/>
          <w:bCs/>
          <w:lang w:val="hy-AM" w:eastAsia="ru-RU"/>
        </w:rPr>
        <w:t>Ո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Ր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Ո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Շ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ՈՒ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Մ</w:t>
      </w: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 w:rsidRPr="00BE1B7D">
        <w:rPr>
          <w:rFonts w:ascii="Courier New" w:hAnsi="Courier New" w:cs="Courier New"/>
          <w:lang w:val="hy-AM" w:eastAsia="ru-RU"/>
        </w:rPr>
        <w:t> </w:t>
      </w:r>
    </w:p>
    <w:p w:rsidR="005A33E6" w:rsidRPr="00BE1B7D" w:rsidRDefault="005A33E6" w:rsidP="005A33E6">
      <w:pPr>
        <w:spacing w:line="276" w:lineRule="auto"/>
        <w:ind w:firstLine="426"/>
        <w:jc w:val="center"/>
        <w:rPr>
          <w:rFonts w:ascii="GHEA Grapalat" w:eastAsia="Calibri" w:hAnsi="GHEA Grapalat"/>
          <w:lang w:val="hy-AM"/>
        </w:rPr>
      </w:pPr>
      <w:r w:rsidRPr="00BE1B7D">
        <w:rPr>
          <w:rFonts w:ascii="GHEA Grapalat" w:eastAsia="Calibri" w:hAnsi="GHEA Grapalat"/>
          <w:lang w:val="hy-AM"/>
        </w:rPr>
        <w:t xml:space="preserve">_____   ________________ 2020 </w:t>
      </w:r>
      <w:r w:rsidRPr="00BE1B7D">
        <w:rPr>
          <w:rFonts w:ascii="GHEA Grapalat" w:eastAsia="Calibri" w:hAnsi="GHEA Grapalat" w:cs="Sylfaen"/>
          <w:lang w:val="hy-AM"/>
        </w:rPr>
        <w:t>թվականի</w:t>
      </w:r>
      <w:r w:rsidRPr="00BE1B7D">
        <w:rPr>
          <w:rFonts w:ascii="GHEA Grapalat" w:eastAsia="Calibri" w:hAnsi="GHEA Grapalat"/>
          <w:lang w:val="hy-AM"/>
        </w:rPr>
        <w:t xml:space="preserve"> N ______ -</w:t>
      </w:r>
      <w:r w:rsidRPr="00BE1B7D">
        <w:rPr>
          <w:rFonts w:ascii="GHEA Grapalat" w:eastAsia="Calibri" w:hAnsi="GHEA Grapalat" w:cs="Sylfaen"/>
          <w:lang w:val="hy-AM"/>
        </w:rPr>
        <w:t>Ն</w:t>
      </w: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Calibri" w:hAnsi="Calibri" w:cs="Sylfaen"/>
          <w:b/>
          <w:bCs/>
          <w:lang w:val="hy-AM" w:eastAsia="ru-RU"/>
        </w:rPr>
      </w:pPr>
    </w:p>
    <w:p w:rsidR="005A33E6" w:rsidRPr="00BE1B7D" w:rsidRDefault="005A33E6" w:rsidP="005A33E6">
      <w:pPr>
        <w:spacing w:line="360" w:lineRule="auto"/>
        <w:ind w:firstLine="426"/>
        <w:jc w:val="center"/>
        <w:rPr>
          <w:rFonts w:eastAsia="Calibri"/>
          <w:lang w:val="hy-AM" w:eastAsia="ru-RU"/>
        </w:rPr>
      </w:pPr>
      <w:r w:rsidRPr="00BE1B7D">
        <w:rPr>
          <w:rFonts w:ascii="GHEA Grapalat" w:hAnsi="GHEA Grapalat" w:cs="Sylfaen"/>
          <w:b/>
          <w:bCs/>
          <w:lang w:val="hy-AM" w:eastAsia="ru-RU"/>
        </w:rPr>
        <w:t>ՀԱՅԱՍՏԱՆԻ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ԿԱՌԱՎԱՐՈՒԹՅԱՆ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2012 </w:t>
      </w:r>
      <w:r w:rsidRPr="00BE1B7D">
        <w:rPr>
          <w:rFonts w:ascii="GHEA Grapalat" w:hAnsi="GHEA Grapalat" w:cs="Sylfaen"/>
          <w:b/>
          <w:bCs/>
          <w:lang w:val="hy-AM" w:eastAsia="ru-RU"/>
        </w:rPr>
        <w:t>ԹՎԱԿԱՆԻ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ԴԵԿՏԵՄԲԵՐԻ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20-</w:t>
      </w:r>
      <w:r w:rsidRPr="00BE1B7D">
        <w:rPr>
          <w:rFonts w:ascii="GHEA Grapalat" w:hAnsi="GHEA Grapalat" w:cs="Sylfaen"/>
          <w:b/>
          <w:bCs/>
          <w:lang w:val="hy-AM" w:eastAsia="ru-RU"/>
        </w:rPr>
        <w:t>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N1676-</w:t>
      </w:r>
      <w:r w:rsidRPr="00BE1B7D">
        <w:rPr>
          <w:rFonts w:ascii="GHEA Grapalat" w:hAnsi="GHEA Grapalat" w:cs="Sylfaen"/>
          <w:b/>
          <w:bCs/>
          <w:lang w:val="hy-AM" w:eastAsia="ru-RU"/>
        </w:rPr>
        <w:t>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ՈՐՈՇՄԱՆ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ՄԵՋ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ԼՐԱՑՈՒՄՆԵՐ ԿԱՏԱՐԵԼՈՒ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ՄԱՍԻՆ</w:t>
      </w:r>
    </w:p>
    <w:p w:rsidR="005A33E6" w:rsidRPr="00BE1B7D" w:rsidRDefault="005A33E6" w:rsidP="005A33E6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 w:rsidRPr="00BE1B7D">
        <w:rPr>
          <w:rFonts w:ascii="Courier New" w:hAnsi="Courier New" w:cs="Courier New"/>
          <w:lang w:val="hy-AM" w:eastAsia="ru-RU"/>
        </w:rPr>
        <w:t> </w:t>
      </w:r>
    </w:p>
    <w:p w:rsidR="005A33E6" w:rsidRPr="00BE1B7D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BE1B7D">
        <w:rPr>
          <w:rFonts w:ascii="GHEA Grapalat" w:hAnsi="GHEA Grapalat" w:cs="Sylfaen"/>
          <w:lang w:val="hy-AM" w:eastAsia="ru-RU"/>
        </w:rPr>
        <w:t>Հիմք ընդունելով</w:t>
      </w:r>
      <w:r w:rsidRPr="00BE1B7D">
        <w:rPr>
          <w:rFonts w:ascii="GHEA Grapalat" w:hAnsi="GHEA Grapalat"/>
          <w:lang w:val="hy-AM" w:eastAsia="ru-RU"/>
        </w:rPr>
        <w:t xml:space="preserve"> «Նորմատիվ իրավական ակտերի մասին» Հայաստանի Հանրապետության օրենքի 34-րդ հոդվածի 1-ին մասը` </w:t>
      </w:r>
      <w:r w:rsidRPr="00BE1B7D">
        <w:rPr>
          <w:rFonts w:ascii="GHEA Grapalat" w:hAnsi="GHEA Grapalat" w:cs="Sylfaen"/>
          <w:lang w:val="hy-AM" w:eastAsia="ru-RU"/>
        </w:rPr>
        <w:t>Հայաստանի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Հանրապետության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կառավարությունը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iCs/>
          <w:lang w:val="hy-AM" w:eastAsia="ru-RU"/>
        </w:rPr>
        <w:t>որոշում</w:t>
      </w:r>
      <w:r w:rsidRPr="00BE1B7D">
        <w:rPr>
          <w:rFonts w:ascii="GHEA Grapalat" w:hAnsi="GHEA Grapalat"/>
          <w:b/>
          <w:bCs/>
          <w:i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iCs/>
          <w:lang w:val="hy-AM" w:eastAsia="ru-RU"/>
        </w:rPr>
        <w:t>է</w:t>
      </w:r>
      <w:r w:rsidRPr="00BE1B7D">
        <w:rPr>
          <w:rFonts w:ascii="GHEA Grapalat" w:hAnsi="GHEA Grapalat"/>
          <w:b/>
          <w:bCs/>
          <w:iCs/>
          <w:lang w:val="hy-AM" w:eastAsia="ru-RU"/>
        </w:rPr>
        <w:t>.</w:t>
      </w:r>
      <w:r w:rsidRPr="00BE1B7D">
        <w:rPr>
          <w:rFonts w:ascii="GHEA Grapalat" w:hAnsi="GHEA Grapalat"/>
          <w:b/>
          <w:bCs/>
          <w:i/>
          <w:iCs/>
          <w:lang w:val="hy-AM" w:eastAsia="ru-RU"/>
        </w:rPr>
        <w:t xml:space="preserve"> </w:t>
      </w:r>
    </w:p>
    <w:p w:rsidR="005A33E6" w:rsidRPr="00BE1B7D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BE1B7D">
        <w:rPr>
          <w:rFonts w:ascii="GHEA Grapalat" w:hAnsi="GHEA Grapalat"/>
          <w:b/>
          <w:lang w:val="hy-AM" w:eastAsia="ru-RU"/>
        </w:rPr>
        <w:t>1.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Հայաստանի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Հանրապետության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կառավարության</w:t>
      </w:r>
      <w:r w:rsidRPr="00BE1B7D">
        <w:rPr>
          <w:rFonts w:ascii="GHEA Grapalat" w:hAnsi="GHEA Grapalat"/>
          <w:lang w:val="hy-AM" w:eastAsia="ru-RU"/>
        </w:rPr>
        <w:t xml:space="preserve"> 2012 </w:t>
      </w:r>
      <w:r w:rsidRPr="00BE1B7D">
        <w:rPr>
          <w:rFonts w:ascii="GHEA Grapalat" w:hAnsi="GHEA Grapalat" w:cs="Sylfaen"/>
          <w:lang w:val="hy-AM" w:eastAsia="ru-RU"/>
        </w:rPr>
        <w:t>թվականի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դեկտեմբերի</w:t>
      </w:r>
      <w:r w:rsidRPr="00BE1B7D">
        <w:rPr>
          <w:rFonts w:ascii="GHEA Grapalat" w:hAnsi="GHEA Grapalat"/>
          <w:lang w:val="hy-AM" w:eastAsia="ru-RU"/>
        </w:rPr>
        <w:t xml:space="preserve"> 20-</w:t>
      </w:r>
      <w:r w:rsidRPr="00BE1B7D">
        <w:rPr>
          <w:rFonts w:ascii="GHEA Grapalat" w:hAnsi="GHEA Grapalat" w:cs="Sylfaen"/>
          <w:lang w:val="hy-AM" w:eastAsia="ru-RU"/>
        </w:rPr>
        <w:t>ի</w:t>
      </w:r>
      <w:r w:rsidRPr="00BE1B7D">
        <w:rPr>
          <w:rFonts w:ascii="GHEA Grapalat" w:hAnsi="GHEA Grapalat"/>
          <w:lang w:val="hy-AM" w:eastAsia="ru-RU"/>
        </w:rPr>
        <w:t xml:space="preserve"> «</w:t>
      </w:r>
      <w:r w:rsidRPr="00BE1B7D">
        <w:rPr>
          <w:rFonts w:ascii="GHEA Grapalat" w:hAnsi="GHEA Grapalat" w:cs="Sylfaen"/>
          <w:lang w:val="hy-AM" w:eastAsia="ru-RU"/>
        </w:rPr>
        <w:t>Եկամ</w:t>
      </w:r>
      <w:r w:rsidRPr="00BE1B7D">
        <w:rPr>
          <w:rFonts w:ascii="GHEA Grapalat" w:hAnsi="GHEA Grapalat" w:cs="Sylfaen"/>
          <w:lang w:val="hy-AM" w:eastAsia="ru-RU"/>
        </w:rPr>
        <w:softHyphen/>
        <w:t>տային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հարկի, շահութահարկի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և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սոցիալական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վճարի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անձնավորված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հաշվառման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մասին</w:t>
      </w:r>
      <w:r w:rsidRPr="00BE1B7D">
        <w:rPr>
          <w:rFonts w:ascii="GHEA Grapalat" w:hAnsi="GHEA Grapalat"/>
          <w:lang w:val="hy-AM" w:eastAsia="ru-RU"/>
        </w:rPr>
        <w:t xml:space="preserve">» </w:t>
      </w:r>
      <w:r w:rsidRPr="00BE1B7D">
        <w:rPr>
          <w:rFonts w:ascii="GHEA Grapalat" w:hAnsi="GHEA Grapalat" w:cs="Sylfaen"/>
          <w:lang w:val="hy-AM" w:eastAsia="ru-RU"/>
        </w:rPr>
        <w:t>Հայաս</w:t>
      </w:r>
      <w:r w:rsidRPr="00BE1B7D">
        <w:rPr>
          <w:rFonts w:ascii="GHEA Grapalat" w:hAnsi="GHEA Grapalat" w:cs="Sylfaen"/>
          <w:lang w:val="hy-AM" w:eastAsia="ru-RU"/>
        </w:rPr>
        <w:softHyphen/>
        <w:t>տանի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Հանրապետության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օրենքի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կիրարկումն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ապահովելու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մասին</w:t>
      </w:r>
      <w:r w:rsidRPr="00BE1B7D">
        <w:rPr>
          <w:rFonts w:ascii="GHEA Grapalat" w:hAnsi="GHEA Grapalat"/>
          <w:lang w:val="hy-AM" w:eastAsia="ru-RU"/>
        </w:rPr>
        <w:t>» N1676-</w:t>
      </w:r>
      <w:r w:rsidRPr="00BE1B7D">
        <w:rPr>
          <w:rFonts w:ascii="GHEA Grapalat" w:hAnsi="GHEA Grapalat" w:cs="Sylfaen"/>
          <w:lang w:val="hy-AM" w:eastAsia="ru-RU"/>
        </w:rPr>
        <w:t>Ն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որոշման</w:t>
      </w:r>
      <w:r w:rsidRPr="00BE1B7D">
        <w:rPr>
          <w:rFonts w:ascii="GHEA Grapalat" w:hAnsi="GHEA Grapalat"/>
          <w:lang w:val="hy-AM" w:eastAsia="ru-RU"/>
        </w:rPr>
        <w:t xml:space="preserve"> մեջ </w:t>
      </w:r>
      <w:r w:rsidRPr="00BE1B7D">
        <w:rPr>
          <w:rFonts w:ascii="GHEA Grapalat" w:hAnsi="GHEA Grapalat" w:cs="Sylfaen"/>
          <w:lang w:val="hy-AM" w:eastAsia="ru-RU"/>
        </w:rPr>
        <w:t>կատարել հետևյալ</w:t>
      </w:r>
      <w:r w:rsidRPr="00BE1B7D"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 w:cs="Sylfaen"/>
          <w:lang w:val="hy-AM" w:eastAsia="ru-RU"/>
        </w:rPr>
        <w:t>լրացումները`</w:t>
      </w:r>
      <w:r w:rsidRPr="00BE1B7D">
        <w:rPr>
          <w:rFonts w:ascii="GHEA Grapalat" w:hAnsi="GHEA Grapalat"/>
          <w:lang w:val="hy-AM" w:eastAsia="ru-RU"/>
        </w:rPr>
        <w:t xml:space="preserve"> </w:t>
      </w:r>
    </w:p>
    <w:p w:rsidR="005A33E6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BE1B7D">
        <w:rPr>
          <w:rFonts w:ascii="GHEA Grapalat" w:hAnsi="GHEA Grapalat"/>
          <w:lang w:val="hy-AM" w:eastAsia="ru-RU"/>
        </w:rPr>
        <w:t>1) որոշման N1 հավելվածի</w:t>
      </w:r>
      <w:r>
        <w:rPr>
          <w:rFonts w:ascii="GHEA Grapalat" w:hAnsi="GHEA Grapalat"/>
          <w:lang w:val="hy-AM" w:eastAsia="ru-RU"/>
        </w:rPr>
        <w:t>`</w:t>
      </w:r>
    </w:p>
    <w:p w:rsidR="005A33E6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ա. 2-րդ կետը լրացնել 8.2-րդ ենթակետով հետևյալ բովանդակությամբ.</w:t>
      </w:r>
    </w:p>
    <w:p w:rsidR="005A33E6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«8.2</w:t>
      </w:r>
      <w:r w:rsidRPr="00BE5EF9">
        <w:rPr>
          <w:rFonts w:ascii="GHEA Grapalat" w:hAnsi="GHEA Grapalat"/>
          <w:lang w:val="hy-AM" w:eastAsia="ru-RU"/>
        </w:rPr>
        <w:t>)</w:t>
      </w:r>
      <w:r>
        <w:rPr>
          <w:rFonts w:ascii="GHEA Grapalat" w:hAnsi="GHEA Grapalat"/>
          <w:lang w:val="hy-AM" w:eastAsia="ru-RU"/>
        </w:rPr>
        <w:t xml:space="preserve"> </w:t>
      </w:r>
      <w:r w:rsidRPr="00BE1B7D">
        <w:rPr>
          <w:rFonts w:ascii="GHEA Grapalat" w:hAnsi="GHEA Grapalat"/>
          <w:lang w:val="hy-AM" w:eastAsia="ru-RU"/>
        </w:rPr>
        <w:t xml:space="preserve">թափուր </w:t>
      </w:r>
      <w:r>
        <w:rPr>
          <w:rFonts w:ascii="GHEA Grapalat" w:hAnsi="GHEA Grapalat"/>
          <w:lang w:val="hy-AM" w:eastAsia="ru-RU"/>
        </w:rPr>
        <w:t>աշխատատեղ</w:t>
      </w:r>
      <w:r w:rsidRPr="00BE5EF9">
        <w:rPr>
          <w:rFonts w:ascii="GHEA Grapalat" w:hAnsi="GHEA Grapalat"/>
          <w:lang w:val="hy-AM" w:eastAsia="ru-RU"/>
        </w:rPr>
        <w:t>`</w:t>
      </w:r>
      <w:r>
        <w:rPr>
          <w:rFonts w:ascii="GHEA Grapalat" w:hAnsi="GHEA Grapalat"/>
          <w:lang w:val="hy-AM" w:eastAsia="ru-RU"/>
        </w:rPr>
        <w:t xml:space="preserve"> համաձայն «Զբաղվածության մասին» Հայաստանի Հանրապետության օրենքի</w:t>
      </w:r>
      <w:r w:rsidR="00D41AD1" w:rsidRPr="00D41AD1">
        <w:rPr>
          <w:rFonts w:ascii="GHEA Grapalat" w:hAnsi="GHEA Grapalat"/>
          <w:lang w:val="hy-AM" w:eastAsia="ru-RU"/>
        </w:rPr>
        <w:t xml:space="preserve"> 4-րդ հոդվածի 1-ին մասի 7-րդ կետի</w:t>
      </w:r>
      <w:bookmarkStart w:id="0" w:name="_GoBack"/>
      <w:bookmarkEnd w:id="0"/>
      <w:r>
        <w:rPr>
          <w:rFonts w:ascii="GHEA Grapalat" w:hAnsi="GHEA Grapalat"/>
          <w:lang w:val="hy-AM" w:eastAsia="ru-RU"/>
        </w:rPr>
        <w:t>:»,</w:t>
      </w:r>
      <w:r w:rsidRPr="00BE1B7D">
        <w:rPr>
          <w:rFonts w:ascii="GHEA Grapalat" w:hAnsi="GHEA Grapalat"/>
          <w:lang w:val="hy-AM" w:eastAsia="ru-RU"/>
        </w:rPr>
        <w:t xml:space="preserve"> </w:t>
      </w:r>
    </w:p>
    <w:p w:rsidR="005A33E6" w:rsidRPr="00BE1B7D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բ. </w:t>
      </w:r>
      <w:r w:rsidRPr="00BE1B7D">
        <w:rPr>
          <w:rFonts w:ascii="GHEA Grapalat" w:hAnsi="GHEA Grapalat"/>
          <w:lang w:val="hy-AM" w:eastAsia="ru-RU"/>
        </w:rPr>
        <w:t>30-րդ կետի 5-րդ ենթակետը` «ըստ վարձու աշխատողների» բառերից հետո լրացնել «, գործատուի</w:t>
      </w:r>
      <w:r>
        <w:rPr>
          <w:rFonts w:ascii="GHEA Grapalat" w:hAnsi="GHEA Grapalat"/>
          <w:lang w:val="hy-AM" w:eastAsia="ru-RU"/>
        </w:rPr>
        <w:t xml:space="preserve"> </w:t>
      </w:r>
      <w:r w:rsidRPr="009C3BCB">
        <w:rPr>
          <w:rFonts w:ascii="GHEA Grapalat" w:hAnsi="GHEA Grapalat"/>
          <w:lang w:val="hy-AM" w:eastAsia="ru-RU"/>
        </w:rPr>
        <w:t>(</w:t>
      </w:r>
      <w:r>
        <w:rPr>
          <w:rFonts w:ascii="GHEA Grapalat" w:hAnsi="GHEA Grapalat"/>
          <w:lang w:val="hy-AM" w:eastAsia="ru-RU"/>
        </w:rPr>
        <w:t>բացառությամբ պետական կառավարչական հիմնարկների, համայնքային կառավարչական հիմնարկների, Հայաստանի Հանրապետության կենտրոնական բանկի, պետական ոչ առևտրային և համայնքային ոչ առևտրային կազմակերպությունների</w:t>
      </w:r>
      <w:r w:rsidRPr="009C3BCB">
        <w:rPr>
          <w:rFonts w:ascii="GHEA Grapalat" w:hAnsi="GHEA Grapalat"/>
          <w:lang w:val="hy-AM" w:eastAsia="ru-RU"/>
        </w:rPr>
        <w:t>)</w:t>
      </w:r>
      <w:r w:rsidRPr="00BE1B7D">
        <w:rPr>
          <w:rFonts w:ascii="GHEA Grapalat" w:hAnsi="GHEA Grapalat"/>
          <w:lang w:val="hy-AM" w:eastAsia="ru-RU"/>
        </w:rPr>
        <w:t xml:space="preserve"> մոտ առկա թափուր </w:t>
      </w:r>
      <w:r>
        <w:rPr>
          <w:rFonts w:ascii="GHEA Grapalat" w:hAnsi="GHEA Grapalat"/>
          <w:lang w:val="hy-AM" w:eastAsia="ru-RU"/>
        </w:rPr>
        <w:t>աշխատատեղերի</w:t>
      </w:r>
      <w:r w:rsidRPr="00BE1B7D">
        <w:rPr>
          <w:rFonts w:ascii="GHEA Grapalat" w:hAnsi="GHEA Grapalat"/>
          <w:lang w:val="hy-AM" w:eastAsia="ru-RU"/>
        </w:rPr>
        <w:t xml:space="preserve"> թվաքանակը» բառերով, </w:t>
      </w:r>
    </w:p>
    <w:p w:rsidR="005A33E6" w:rsidRPr="00BE1B7D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BE1B7D">
        <w:rPr>
          <w:rFonts w:ascii="GHEA Grapalat" w:hAnsi="GHEA Grapalat"/>
          <w:lang w:val="hy-AM" w:eastAsia="ru-RU"/>
        </w:rPr>
        <w:t>2) որոշման N3 հավելվածի 5-րդ կետի</w:t>
      </w:r>
      <w:r>
        <w:rPr>
          <w:rFonts w:ascii="GHEA Grapalat" w:hAnsi="GHEA Grapalat"/>
          <w:lang w:val="hy-AM" w:eastAsia="ru-RU"/>
        </w:rPr>
        <w:t xml:space="preserve"> 5-րդ ենթակետի</w:t>
      </w:r>
      <w:r w:rsidRPr="00BE1B7D">
        <w:rPr>
          <w:rFonts w:ascii="GHEA Grapalat" w:hAnsi="GHEA Grapalat"/>
          <w:lang w:val="hy-AM" w:eastAsia="ru-RU"/>
        </w:rPr>
        <w:t xml:space="preserve"> «գ» </w:t>
      </w:r>
      <w:r>
        <w:rPr>
          <w:rFonts w:ascii="GHEA Grapalat" w:hAnsi="GHEA Grapalat"/>
          <w:lang w:val="hy-AM" w:eastAsia="ru-RU"/>
        </w:rPr>
        <w:t>պարբերությունում</w:t>
      </w:r>
      <w:r w:rsidRPr="00BE1B7D">
        <w:rPr>
          <w:rFonts w:ascii="GHEA Grapalat" w:hAnsi="GHEA Grapalat"/>
          <w:lang w:val="hy-AM" w:eastAsia="ru-RU"/>
        </w:rPr>
        <w:t xml:space="preserve">` «փաստացի աշխատած ժամերը» բառերից հետո լրացնել «գործատուի </w:t>
      </w:r>
      <w:r w:rsidRPr="009C3BCB">
        <w:rPr>
          <w:rFonts w:ascii="GHEA Grapalat" w:hAnsi="GHEA Grapalat"/>
          <w:lang w:val="hy-AM" w:eastAsia="ru-RU"/>
        </w:rPr>
        <w:t>(</w:t>
      </w:r>
      <w:r>
        <w:rPr>
          <w:rFonts w:ascii="GHEA Grapalat" w:hAnsi="GHEA Grapalat"/>
          <w:lang w:val="hy-AM" w:eastAsia="ru-RU"/>
        </w:rPr>
        <w:t xml:space="preserve">բացառությամբ </w:t>
      </w:r>
      <w:r>
        <w:rPr>
          <w:rFonts w:ascii="GHEA Grapalat" w:hAnsi="GHEA Grapalat"/>
          <w:lang w:val="hy-AM" w:eastAsia="ru-RU"/>
        </w:rPr>
        <w:lastRenderedPageBreak/>
        <w:t>պետական կառավարչական հիմնարկների, համայնքային կառավարչական հիմնարկների, Հայաստանի Հանրապետության կենտրոնական բանկի և պետական ոչ առևտրային և համայնքային ոչ առևտրային կազմակերպությունների</w:t>
      </w:r>
      <w:r w:rsidRPr="009C3BCB">
        <w:rPr>
          <w:rFonts w:ascii="GHEA Grapalat" w:hAnsi="GHEA Grapalat"/>
          <w:lang w:val="hy-AM" w:eastAsia="ru-RU"/>
        </w:rPr>
        <w:t>)</w:t>
      </w:r>
      <w:r w:rsidRPr="00BE1B7D">
        <w:rPr>
          <w:rFonts w:ascii="GHEA Grapalat" w:hAnsi="GHEA Grapalat"/>
          <w:lang w:val="hy-AM" w:eastAsia="ru-RU"/>
        </w:rPr>
        <w:t xml:space="preserve"> մոտ առկա թափուր </w:t>
      </w:r>
      <w:r>
        <w:rPr>
          <w:rFonts w:ascii="GHEA Grapalat" w:hAnsi="GHEA Grapalat"/>
          <w:lang w:val="hy-AM" w:eastAsia="ru-RU"/>
        </w:rPr>
        <w:t>աշխատատեղերի</w:t>
      </w:r>
      <w:r w:rsidRPr="00BE1B7D">
        <w:rPr>
          <w:rFonts w:ascii="GHEA Grapalat" w:hAnsi="GHEA Grapalat"/>
          <w:lang w:val="hy-AM" w:eastAsia="ru-RU"/>
        </w:rPr>
        <w:t xml:space="preserve"> թվաքանակը,» բառերով:</w:t>
      </w:r>
    </w:p>
    <w:p w:rsidR="005A33E6" w:rsidRPr="00BE1B7D" w:rsidRDefault="005A33E6" w:rsidP="005A33E6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BE1B7D">
        <w:rPr>
          <w:rFonts w:ascii="GHEA Grapalat" w:hAnsi="GHEA Grapalat"/>
          <w:b/>
          <w:lang w:val="hy-AM"/>
        </w:rPr>
        <w:t>2.</w:t>
      </w:r>
      <w:r w:rsidRPr="00BE1B7D">
        <w:rPr>
          <w:rFonts w:ascii="GHEA Grapalat" w:hAnsi="GHEA Grapalat"/>
          <w:lang w:val="hy-AM"/>
        </w:rPr>
        <w:t xml:space="preserve"> </w:t>
      </w:r>
      <w:r w:rsidRPr="00BE1B7D">
        <w:rPr>
          <w:rFonts w:ascii="GHEA Grapalat" w:hAnsi="GHEA Grapalat" w:cs="Sylfaen"/>
          <w:lang w:val="hy-AM"/>
        </w:rPr>
        <w:t>Սույն</w:t>
      </w:r>
      <w:r w:rsidRPr="00BE1B7D">
        <w:rPr>
          <w:rFonts w:ascii="GHEA Grapalat" w:hAnsi="GHEA Grapalat"/>
          <w:lang w:val="hy-AM"/>
        </w:rPr>
        <w:t xml:space="preserve"> </w:t>
      </w:r>
      <w:r w:rsidRPr="00BE1B7D">
        <w:rPr>
          <w:rFonts w:ascii="GHEA Grapalat" w:hAnsi="GHEA Grapalat" w:cs="Sylfaen"/>
          <w:lang w:val="hy-AM"/>
        </w:rPr>
        <w:t>որոշումն</w:t>
      </w:r>
      <w:r w:rsidRPr="00BE1B7D">
        <w:rPr>
          <w:rFonts w:ascii="GHEA Grapalat" w:hAnsi="GHEA Grapalat"/>
          <w:lang w:val="hy-AM"/>
        </w:rPr>
        <w:t xml:space="preserve"> </w:t>
      </w:r>
      <w:r w:rsidRPr="00BE1B7D">
        <w:rPr>
          <w:rFonts w:ascii="GHEA Grapalat" w:hAnsi="GHEA Grapalat" w:cs="Sylfaen"/>
          <w:lang w:val="hy-AM"/>
        </w:rPr>
        <w:t>ուժի</w:t>
      </w:r>
      <w:r w:rsidRPr="00BE1B7D">
        <w:rPr>
          <w:rFonts w:ascii="GHEA Grapalat" w:hAnsi="GHEA Grapalat"/>
          <w:lang w:val="hy-AM"/>
        </w:rPr>
        <w:t xml:space="preserve"> </w:t>
      </w:r>
      <w:r w:rsidRPr="00BE1B7D">
        <w:rPr>
          <w:rFonts w:ascii="GHEA Grapalat" w:hAnsi="GHEA Grapalat" w:cs="Sylfaen"/>
          <w:lang w:val="hy-AM"/>
        </w:rPr>
        <w:t>մեջ</w:t>
      </w:r>
      <w:r w:rsidRPr="00BE1B7D">
        <w:rPr>
          <w:rFonts w:ascii="GHEA Grapalat" w:hAnsi="GHEA Grapalat"/>
          <w:lang w:val="hy-AM"/>
        </w:rPr>
        <w:t xml:space="preserve"> </w:t>
      </w:r>
      <w:r w:rsidRPr="00BE1B7D">
        <w:rPr>
          <w:rFonts w:ascii="GHEA Grapalat" w:hAnsi="GHEA Grapalat" w:cs="Sylfaen"/>
          <w:lang w:val="hy-AM"/>
        </w:rPr>
        <w:t>է</w:t>
      </w:r>
      <w:r w:rsidRPr="00BE1B7D">
        <w:rPr>
          <w:rFonts w:ascii="GHEA Grapalat" w:hAnsi="GHEA Grapalat"/>
          <w:lang w:val="hy-AM"/>
        </w:rPr>
        <w:t xml:space="preserve"> </w:t>
      </w:r>
      <w:r w:rsidRPr="00BE1B7D">
        <w:rPr>
          <w:rFonts w:ascii="GHEA Grapalat" w:hAnsi="GHEA Grapalat" w:cs="Sylfaen"/>
          <w:lang w:val="hy-AM"/>
        </w:rPr>
        <w:t>մտնում</w:t>
      </w:r>
      <w:r w:rsidRPr="00BE1B7D">
        <w:rPr>
          <w:rFonts w:ascii="GHEA Grapalat" w:hAnsi="GHEA Grapalat"/>
          <w:lang w:val="hy-AM"/>
        </w:rPr>
        <w:t xml:space="preserve"> պաշտոնական հրապարակման օրվան հաջորդող </w:t>
      </w:r>
      <w:r w:rsidR="0042049C" w:rsidRPr="00A94BE1">
        <w:rPr>
          <w:rFonts w:ascii="GHEA Grapalat" w:hAnsi="GHEA Grapalat" w:cs="Sylfaen"/>
          <w:lang w:val="hy-AM"/>
        </w:rPr>
        <w:t>երկրորդ ամսվա 1-ից</w:t>
      </w:r>
      <w:r w:rsidRPr="00BE1B7D">
        <w:rPr>
          <w:rFonts w:ascii="GHEA Grapalat" w:hAnsi="GHEA Grapalat"/>
          <w:lang w:val="hy-AM"/>
        </w:rPr>
        <w:t xml:space="preserve">:  </w:t>
      </w:r>
    </w:p>
    <w:p w:rsidR="005A33E6" w:rsidRPr="00BE1B7D" w:rsidRDefault="005A33E6" w:rsidP="0042049C">
      <w:pPr>
        <w:spacing w:line="360" w:lineRule="auto"/>
        <w:ind w:firstLine="426"/>
        <w:rPr>
          <w:rFonts w:ascii="GHEA Grapalat" w:hAnsi="GHEA Grapalat" w:cs="GHEA Grapalat"/>
          <w:b/>
          <w:szCs w:val="20"/>
          <w:lang w:val="hy-AM" w:eastAsia="x-none"/>
        </w:rPr>
      </w:pPr>
      <w:r w:rsidRPr="002424DC">
        <w:rPr>
          <w:rFonts w:ascii="GHEA Grapalat" w:hAnsi="GHEA Grapalat" w:cs="Sylfaen"/>
          <w:sz w:val="22"/>
          <w:szCs w:val="22"/>
          <w:lang w:val="hy-AM"/>
        </w:rPr>
        <w:br w:type="page"/>
      </w:r>
      <w:r w:rsidRPr="00BE1B7D">
        <w:rPr>
          <w:rFonts w:ascii="GHEA Grapalat" w:hAnsi="GHEA Grapalat" w:cs="GHEA Grapalat"/>
          <w:b/>
          <w:szCs w:val="20"/>
          <w:lang w:val="hy-AM" w:eastAsia="x-none"/>
        </w:rPr>
        <w:lastRenderedPageBreak/>
        <w:t>ՀԻՄՆԱՎՈՐՈՒՄ</w:t>
      </w:r>
    </w:p>
    <w:p w:rsidR="005A33E6" w:rsidRPr="00BE1B7D" w:rsidRDefault="005A33E6" w:rsidP="005A33E6">
      <w:pPr>
        <w:spacing w:line="360" w:lineRule="auto"/>
        <w:ind w:firstLine="375"/>
        <w:jc w:val="center"/>
        <w:rPr>
          <w:rFonts w:ascii="GHEA Grapalat" w:hAnsi="GHEA Grapalat" w:cs="GHEA Grapalat"/>
          <w:b/>
          <w:lang w:val="hy-AM"/>
        </w:rPr>
      </w:pPr>
      <w:r w:rsidRPr="00BE1B7D">
        <w:rPr>
          <w:rFonts w:ascii="GHEA Grapalat" w:hAnsi="GHEA Grapalat" w:cs="Sylfaen"/>
          <w:b/>
          <w:bCs/>
          <w:lang w:val="hy-AM" w:eastAsia="ru-RU"/>
        </w:rPr>
        <w:t>«ՀԱՅԱՍՏԱՆԻ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ԿԱՌԱՎԱՐՈՒԹՅԱՆ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2012 </w:t>
      </w:r>
      <w:r w:rsidRPr="00BE1B7D">
        <w:rPr>
          <w:rFonts w:ascii="GHEA Grapalat" w:hAnsi="GHEA Grapalat" w:cs="Sylfaen"/>
          <w:b/>
          <w:bCs/>
          <w:lang w:val="hy-AM" w:eastAsia="ru-RU"/>
        </w:rPr>
        <w:t>ԹՎԱԿԱՆԻ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ԴԵԿՏԵՄԲԵՐԻ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20-</w:t>
      </w:r>
      <w:r w:rsidRPr="00BE1B7D">
        <w:rPr>
          <w:rFonts w:ascii="GHEA Grapalat" w:hAnsi="GHEA Grapalat" w:cs="Sylfaen"/>
          <w:b/>
          <w:bCs/>
          <w:lang w:val="hy-AM" w:eastAsia="ru-RU"/>
        </w:rPr>
        <w:t>Ի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N 1676-</w:t>
      </w:r>
      <w:r w:rsidRPr="00BE1B7D">
        <w:rPr>
          <w:rFonts w:ascii="GHEA Grapalat" w:hAnsi="GHEA Grapalat" w:cs="Sylfaen"/>
          <w:b/>
          <w:bCs/>
          <w:lang w:val="hy-AM" w:eastAsia="ru-RU"/>
        </w:rPr>
        <w:t>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ՈՐՈՇՄԱՆ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ՄԵՋ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ԼՐԱՑՈՒՄ</w:t>
      </w:r>
      <w:r>
        <w:rPr>
          <w:rFonts w:ascii="GHEA Grapalat" w:hAnsi="GHEA Grapalat" w:cs="Sylfaen"/>
          <w:b/>
          <w:bCs/>
          <w:lang w:val="hy-AM" w:eastAsia="ru-RU"/>
        </w:rPr>
        <w:t>ՆԵՐ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>ԿԱՏԱՐԵԼՈՒ</w:t>
      </w:r>
      <w:r w:rsidRPr="00BE1B7D">
        <w:rPr>
          <w:rFonts w:ascii="GHEA Grapalat" w:hAnsi="GHEA Grapalat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/>
          <w:bCs/>
          <w:lang w:val="hy-AM" w:eastAsia="ru-RU"/>
        </w:rPr>
        <w:t xml:space="preserve">ՄԱՍԻՆ» ՀՀ ԿԱՌԱՎԱՐՈՒԹՅԱՆ ՈՐՈՇՄԱՆ ՆԱԽԱԳԾԻ </w:t>
      </w:r>
      <w:r w:rsidRPr="00BE1B7D">
        <w:rPr>
          <w:rFonts w:ascii="GHEA Grapalat" w:hAnsi="GHEA Grapalat" w:cs="GHEA Grapalat"/>
          <w:b/>
          <w:lang w:val="hy-AM"/>
        </w:rPr>
        <w:t>ԸՆԴՈՒՆՄԱՆ</w:t>
      </w:r>
    </w:p>
    <w:p w:rsidR="005A33E6" w:rsidRPr="00BE1B7D" w:rsidRDefault="005A33E6" w:rsidP="005A33E6">
      <w:pPr>
        <w:spacing w:line="360" w:lineRule="auto"/>
        <w:ind w:firstLine="375"/>
        <w:jc w:val="center"/>
        <w:rPr>
          <w:rFonts w:ascii="GHEA Grapalat" w:hAnsi="GHEA Grapalat" w:cs="GHEA Grapalat"/>
          <w:b/>
          <w:lang w:val="hy-AM"/>
        </w:rPr>
      </w:pPr>
    </w:p>
    <w:p w:rsidR="005A33E6" w:rsidRPr="002A01AF" w:rsidRDefault="005A33E6" w:rsidP="005A33E6">
      <w:pPr>
        <w:numPr>
          <w:ilvl w:val="0"/>
          <w:numId w:val="3"/>
        </w:numPr>
        <w:tabs>
          <w:tab w:val="clear" w:pos="708"/>
          <w:tab w:val="num" w:pos="840"/>
        </w:tabs>
        <w:autoSpaceDN w:val="0"/>
        <w:spacing w:line="360" w:lineRule="auto"/>
        <w:ind w:left="0" w:firstLine="375"/>
        <w:jc w:val="both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b/>
          <w:lang w:val="hy-AM"/>
        </w:rPr>
        <w:t xml:space="preserve">Իրավական ակտի անհրաժեշտությունը (նպատակը). </w:t>
      </w:r>
      <w:r>
        <w:rPr>
          <w:rFonts w:ascii="GHEA Grapalat" w:hAnsi="GHEA Grapalat" w:cs="GHEA Grapalat"/>
          <w:lang w:val="hy-AM"/>
        </w:rPr>
        <w:t>Նախագ</w:t>
      </w:r>
      <w:r w:rsidRPr="00BE1B7D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ծը մշակվել է ի կատարումն</w:t>
      </w:r>
      <w:r w:rsidRPr="00BE1B7D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color w:val="00000A"/>
          <w:lang w:val="hy-AM"/>
        </w:rPr>
        <w:t>ՀՀ վ</w:t>
      </w:r>
      <w:r w:rsidRPr="00D0633E">
        <w:rPr>
          <w:rFonts w:ascii="GHEA Grapalat" w:hAnsi="GHEA Grapalat"/>
          <w:color w:val="00000A"/>
          <w:lang w:val="hy-AM"/>
        </w:rPr>
        <w:t>արչապետի 19.02.2019</w:t>
      </w:r>
      <w:r w:rsidRPr="005C72B2">
        <w:rPr>
          <w:rFonts w:ascii="GHEA Grapalat" w:hAnsi="GHEA Grapalat"/>
          <w:color w:val="00000A"/>
          <w:lang w:val="hy-AM"/>
        </w:rPr>
        <w:t>թ.</w:t>
      </w:r>
      <w:r w:rsidRPr="00D0633E">
        <w:rPr>
          <w:rFonts w:ascii="GHEA Grapalat" w:hAnsi="GHEA Grapalat"/>
          <w:color w:val="00000A"/>
          <w:lang w:val="hy-AM"/>
        </w:rPr>
        <w:t xml:space="preserve"> N02/04.2/7794-2019 </w:t>
      </w:r>
      <w:r w:rsidRPr="00D0633E">
        <w:rPr>
          <w:rFonts w:ascii="GHEA Grapalat" w:hAnsi="GHEA Grapalat" w:cs="GHEA Grapalat"/>
          <w:color w:val="00000A"/>
          <w:lang w:val="hy-AM"/>
        </w:rPr>
        <w:t>հանձնարարականի</w:t>
      </w:r>
      <w:r>
        <w:rPr>
          <w:rFonts w:ascii="GHEA Grapalat" w:hAnsi="GHEA Grapalat"/>
          <w:color w:val="00000A"/>
          <w:lang w:val="hy-AM"/>
        </w:rPr>
        <w:t xml:space="preserve"> և նպատակ ունի հանրապետությունում ըստ </w:t>
      </w:r>
      <w:r w:rsidRPr="00BE1B7D">
        <w:rPr>
          <w:rFonts w:ascii="GHEA Grapalat" w:hAnsi="GHEA Grapalat"/>
          <w:lang w:val="hy-AM" w:eastAsia="ru-RU"/>
        </w:rPr>
        <w:t>գործատու</w:t>
      </w:r>
      <w:r>
        <w:rPr>
          <w:rFonts w:ascii="GHEA Grapalat" w:hAnsi="GHEA Grapalat"/>
          <w:lang w:val="hy-AM" w:eastAsia="ru-RU"/>
        </w:rPr>
        <w:t xml:space="preserve">ների </w:t>
      </w:r>
      <w:r w:rsidRPr="009C3BCB">
        <w:rPr>
          <w:rFonts w:ascii="GHEA Grapalat" w:hAnsi="GHEA Grapalat"/>
          <w:lang w:val="hy-AM" w:eastAsia="ru-RU"/>
        </w:rPr>
        <w:t>(</w:t>
      </w:r>
      <w:r>
        <w:rPr>
          <w:rFonts w:ascii="GHEA Grapalat" w:hAnsi="GHEA Grapalat"/>
          <w:lang w:val="hy-AM" w:eastAsia="ru-RU"/>
        </w:rPr>
        <w:t>բացառությամբ պետական կառավարչական հիմնարկների, համայնքային կառավարչական հիմնարկների, Հայաստանի Հանրապետության կենտրոնական բանկի, պետական ոչ առևտրային և համայնքային ոչ առևտրային կազմակերպությունների</w:t>
      </w:r>
      <w:r w:rsidRPr="009C3BCB">
        <w:rPr>
          <w:rFonts w:ascii="GHEA Grapalat" w:hAnsi="GHEA Grapalat"/>
          <w:lang w:val="hy-AM" w:eastAsia="ru-RU"/>
        </w:rPr>
        <w:t>)</w:t>
      </w:r>
      <w:r w:rsidRPr="00BE1B7D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color w:val="00000A"/>
          <w:lang w:val="hy-AM"/>
        </w:rPr>
        <w:t xml:space="preserve">իրականացնել </w:t>
      </w:r>
      <w:r>
        <w:rPr>
          <w:rFonts w:ascii="GHEA Grapalat" w:hAnsi="GHEA Grapalat"/>
          <w:lang w:val="hy-AM"/>
        </w:rPr>
        <w:t>թափուր աշխատատեղերի հաշվառում:</w:t>
      </w:r>
    </w:p>
    <w:p w:rsidR="005A33E6" w:rsidRPr="00BE1B7D" w:rsidRDefault="005A33E6" w:rsidP="005A33E6">
      <w:pPr>
        <w:numPr>
          <w:ilvl w:val="0"/>
          <w:numId w:val="3"/>
        </w:numPr>
        <w:tabs>
          <w:tab w:val="clear" w:pos="708"/>
          <w:tab w:val="num" w:pos="840"/>
        </w:tabs>
        <w:autoSpaceDN w:val="0"/>
        <w:spacing w:line="360" w:lineRule="auto"/>
        <w:ind w:left="0" w:firstLine="375"/>
        <w:jc w:val="both"/>
        <w:rPr>
          <w:rStyle w:val="a5"/>
          <w:rFonts w:ascii="GHEA Grapalat" w:eastAsia="Calibri" w:hAnsi="GHEA Grapalat"/>
          <w:b w:val="0"/>
          <w:lang w:val="hy-AM"/>
        </w:rPr>
      </w:pPr>
      <w:r w:rsidRPr="00BE1B7D">
        <w:rPr>
          <w:rFonts w:ascii="GHEA Grapalat" w:hAnsi="GHEA Grapalat" w:cs="GHEA Grapalat"/>
          <w:b/>
          <w:lang w:val="hy-AM"/>
        </w:rPr>
        <w:t>Կարգավորման հարաբերությունների ներկա վիճակը և առկա խնդիրները.</w:t>
      </w:r>
      <w:r w:rsidRPr="00BE1B7D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Զբաղվածության բնագավառում քաղաքականությունը իրականացնում է ՀՀ աշխատանքի և սոցիալական հարցերի նախարարությունը</w:t>
      </w:r>
      <w:r w:rsidRPr="009C3BCB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զբաղվածության գործակալության միջոցով: </w:t>
      </w:r>
    </w:p>
    <w:p w:rsidR="005A33E6" w:rsidRPr="00566318" w:rsidRDefault="005A33E6" w:rsidP="005A33E6">
      <w:pPr>
        <w:tabs>
          <w:tab w:val="num" w:pos="426"/>
        </w:tabs>
        <w:autoSpaceDN w:val="0"/>
        <w:spacing w:line="360" w:lineRule="auto"/>
        <w:jc w:val="both"/>
        <w:rPr>
          <w:rFonts w:cs="GHEA Grapalat"/>
          <w:lang w:val="hy-AM"/>
        </w:rPr>
      </w:pPr>
      <w:r>
        <w:rPr>
          <w:rFonts w:ascii="GHEA Grapalat" w:hAnsi="GHEA Grapalat" w:cs="GHEA Grapalat"/>
          <w:b/>
          <w:lang w:val="hy-AM"/>
        </w:rPr>
        <w:tab/>
        <w:t xml:space="preserve">3. </w:t>
      </w:r>
      <w:r w:rsidRPr="00BE1B7D">
        <w:rPr>
          <w:rFonts w:ascii="GHEA Grapalat" w:hAnsi="GHEA Grapalat" w:cs="GHEA Grapalat"/>
          <w:b/>
          <w:lang w:val="hy-AM"/>
        </w:rPr>
        <w:t>Առկա խնդիրների առաջարկվող լուծումները.</w:t>
      </w:r>
      <w:r w:rsidRPr="009D7D64">
        <w:rPr>
          <w:rFonts w:ascii="GHEA Grapalat" w:hAnsi="GHEA Grapalat" w:cs="GHEA Grapalat"/>
          <w:b/>
          <w:lang w:val="hy-AM"/>
        </w:rPr>
        <w:t xml:space="preserve"> </w:t>
      </w:r>
      <w:r w:rsidRPr="009D7D64">
        <w:rPr>
          <w:rFonts w:ascii="GHEA Grapalat" w:hAnsi="GHEA Grapalat" w:cs="GHEA Grapalat"/>
          <w:lang w:val="hy-AM"/>
        </w:rPr>
        <w:t>Նա</w:t>
      </w:r>
      <w:r>
        <w:rPr>
          <w:rFonts w:ascii="GHEA Grapalat" w:hAnsi="GHEA Grapalat" w:cs="GHEA Grapalat"/>
          <w:lang w:val="hy-AM"/>
        </w:rPr>
        <w:t xml:space="preserve">խագծով նախատեսվում է </w:t>
      </w:r>
      <w:r>
        <w:rPr>
          <w:rFonts w:ascii="GHEA Grapalat" w:hAnsi="GHEA Grapalat"/>
          <w:color w:val="00000A"/>
          <w:lang w:val="hy-AM"/>
        </w:rPr>
        <w:t xml:space="preserve">գործատուներից ստանալ նրանց մոտ առկա թափուր աշխատատեղերի թվաքանակի վերաբերյալ տեղեկատվություն և </w:t>
      </w:r>
      <w:r>
        <w:rPr>
          <w:rFonts w:ascii="GHEA Grapalat" w:hAnsi="GHEA Grapalat" w:cs="GHEA Grapalat"/>
          <w:lang w:val="hy-AM"/>
        </w:rPr>
        <w:t xml:space="preserve">ՀՀ սոցիալական ապահովության ծառայության միջոցով այն տրամադրել զբաղվածության գործակալությանը: 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/>
          <w:b/>
          <w:lang w:val="hy-AM"/>
        </w:rPr>
      </w:pPr>
      <w:r w:rsidRPr="00BE1B7D">
        <w:rPr>
          <w:rFonts w:ascii="GHEA Grapalat" w:hAnsi="GHEA Grapalat" w:cs="GHEA Grapalat"/>
          <w:b/>
          <w:lang w:val="hy-AM" w:eastAsia="ru-RU"/>
        </w:rPr>
        <w:t>4.</w:t>
      </w:r>
      <w:r w:rsidRPr="00BE1B7D">
        <w:rPr>
          <w:rFonts w:ascii="GHEA Grapalat" w:hAnsi="GHEA Grapalat" w:cs="GHEA Grapalat"/>
          <w:lang w:val="hy-AM" w:eastAsia="ru-RU"/>
        </w:rPr>
        <w:t xml:space="preserve"> </w:t>
      </w:r>
      <w:r w:rsidRPr="00BE1B7D">
        <w:rPr>
          <w:rFonts w:ascii="GHEA Grapalat" w:hAnsi="GHEA Grapalat" w:cs="GHEA Grapalat"/>
          <w:b/>
          <w:lang w:val="hy-AM" w:eastAsia="ru-RU"/>
        </w:rPr>
        <w:t xml:space="preserve">Կարգավորման առարկան. </w:t>
      </w:r>
      <w:r w:rsidRPr="00BE1B7D">
        <w:rPr>
          <w:rFonts w:ascii="GHEA Grapalat" w:hAnsi="GHEA Grapalat" w:cs="GHEA Grapalat"/>
          <w:lang w:val="hy-AM" w:eastAsia="ru-RU"/>
        </w:rPr>
        <w:t xml:space="preserve">Նախագծով </w:t>
      </w:r>
      <w:r>
        <w:rPr>
          <w:rFonts w:ascii="GHEA Grapalat" w:hAnsi="GHEA Grapalat" w:cs="GHEA Grapalat"/>
          <w:lang w:val="hy-AM" w:eastAsia="ru-RU"/>
        </w:rPr>
        <w:t>նախատեսվում է եկամտային հարկի և սոցիալական վճարի հաշվարկների միջոցով գործատուներից ստանալ տեղեկատվություն առկա թափուր աշխատատեղերի վերաբերյալ</w:t>
      </w:r>
      <w:r w:rsidRPr="00BE1B7D">
        <w:rPr>
          <w:rFonts w:ascii="GHEA Grapalat" w:hAnsi="GHEA Grapalat"/>
          <w:b/>
          <w:lang w:val="hy-AM"/>
        </w:rPr>
        <w:t xml:space="preserve">:  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b/>
          <w:lang w:val="hy-AM"/>
        </w:rPr>
      </w:pPr>
      <w:r w:rsidRPr="00BE1B7D">
        <w:rPr>
          <w:rFonts w:ascii="GHEA Grapalat" w:hAnsi="GHEA Grapalat"/>
          <w:b/>
          <w:lang w:val="hy-AM"/>
        </w:rPr>
        <w:t xml:space="preserve">5. Նախագծի մշակման գործընթացում ներգրավված ինստիտուտները և անձինք. </w:t>
      </w:r>
      <w:r w:rsidRPr="00BE1B7D">
        <w:rPr>
          <w:rFonts w:ascii="GHEA Grapalat" w:hAnsi="GHEA Grapalat"/>
          <w:lang w:val="hy-AM"/>
        </w:rPr>
        <w:t>Նախագի</w:t>
      </w:r>
      <w:r w:rsidRPr="00BE1B7D">
        <w:rPr>
          <w:rFonts w:ascii="GHEA Grapalat" w:hAnsi="GHEA Grapalat"/>
          <w:lang w:val="hy-AM"/>
        </w:rPr>
        <w:softHyphen/>
        <w:t>ծը մշակվել է ՀՀ պետական եկամուտների կոմիտեի կող</w:t>
      </w:r>
      <w:r w:rsidRPr="00BE1B7D">
        <w:rPr>
          <w:rFonts w:ascii="GHEA Grapalat" w:hAnsi="GHEA Grapalat"/>
          <w:lang w:val="hy-AM"/>
        </w:rPr>
        <w:softHyphen/>
      </w:r>
      <w:r w:rsidRPr="00BE1B7D">
        <w:rPr>
          <w:rFonts w:ascii="GHEA Grapalat" w:hAnsi="GHEA Grapalat"/>
          <w:lang w:val="hy-AM"/>
        </w:rPr>
        <w:softHyphen/>
        <w:t>մից: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b/>
          <w:lang w:val="hy-AM"/>
        </w:rPr>
        <w:t xml:space="preserve">6. Իրավական ակտի կիրառման դեպքում ակնկալվող արդյունքը. </w:t>
      </w:r>
      <w:r w:rsidRPr="00BE1B7D">
        <w:rPr>
          <w:rFonts w:ascii="GHEA Grapalat" w:hAnsi="GHEA Grapalat" w:cs="GHEA Grapalat"/>
          <w:lang w:val="hy-AM"/>
        </w:rPr>
        <w:t>Նախագծի ընդուն</w:t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</w:r>
      <w:r w:rsidRPr="00BE1B7D">
        <w:rPr>
          <w:rFonts w:ascii="GHEA Grapalat" w:hAnsi="GHEA Grapalat" w:cs="GHEA Grapalat"/>
          <w:lang w:val="hy-AM"/>
        </w:rPr>
        <w:softHyphen/>
        <w:t xml:space="preserve">մամբ ակնկալվում է, որ </w:t>
      </w:r>
      <w:r>
        <w:rPr>
          <w:rFonts w:ascii="GHEA Grapalat" w:hAnsi="GHEA Grapalat" w:cs="GHEA Grapalat"/>
          <w:lang w:val="hy-AM"/>
        </w:rPr>
        <w:t xml:space="preserve">կստեղծվի գործատուների մոտ առկա թափուր աշխատատեղերի վերաբերյալ տեղեկատվական բազա, որը հնարավորություն կընձեռի բարձրացնել զբաղվածության բնագավառում իրականացվող քաղաքականության արդյունավետությունը: </w:t>
      </w:r>
      <w:r w:rsidRPr="00BE1B7D">
        <w:rPr>
          <w:rFonts w:ascii="GHEA Grapalat" w:hAnsi="GHEA Grapalat" w:cs="GHEA Grapalat"/>
          <w:lang w:val="hy-AM"/>
        </w:rPr>
        <w:t xml:space="preserve">   </w:t>
      </w:r>
    </w:p>
    <w:p w:rsidR="005A33E6" w:rsidRPr="00BE1B7D" w:rsidRDefault="005A33E6" w:rsidP="005A33E6">
      <w:pPr>
        <w:rPr>
          <w:rFonts w:ascii="Sylfaen" w:eastAsia="Calibri" w:hAnsi="Sylfaen"/>
          <w:sz w:val="22"/>
          <w:szCs w:val="22"/>
          <w:lang w:val="hy-AM"/>
        </w:rPr>
      </w:pPr>
      <w:r w:rsidRPr="00BE1B7D">
        <w:rPr>
          <w:rFonts w:ascii="Sylfaen" w:hAnsi="Sylfaen"/>
          <w:lang w:val="hy-AM"/>
        </w:rPr>
        <w:lastRenderedPageBreak/>
        <w:br w:type="page"/>
      </w:r>
    </w:p>
    <w:p w:rsidR="005A33E6" w:rsidRPr="00BE1B7D" w:rsidRDefault="005A33E6" w:rsidP="005A33E6">
      <w:pPr>
        <w:autoSpaceDN w:val="0"/>
        <w:spacing w:line="360" w:lineRule="auto"/>
        <w:ind w:firstLine="375"/>
        <w:jc w:val="center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lang w:val="hy-AM"/>
        </w:rPr>
        <w:lastRenderedPageBreak/>
        <w:t>ՏԵՂԵԿԱՆՔ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center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Sylfaen"/>
          <w:bCs/>
          <w:lang w:val="hy-AM" w:eastAsia="ru-RU"/>
        </w:rPr>
        <w:t>«ՀԱՅԱՍՏԱՆԻ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ՀԱՆՐԱՊԵՏՈՒԹՅԱՆ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ԿԱՌԱՎԱՐՈՒԹՅԱՆ</w:t>
      </w:r>
      <w:r w:rsidRPr="00BE1B7D">
        <w:rPr>
          <w:rFonts w:ascii="GHEA Grapalat" w:hAnsi="GHEA Grapalat"/>
          <w:bCs/>
          <w:lang w:val="hy-AM" w:eastAsia="ru-RU"/>
        </w:rPr>
        <w:t xml:space="preserve"> 2012 </w:t>
      </w:r>
      <w:r w:rsidRPr="00BE1B7D">
        <w:rPr>
          <w:rFonts w:ascii="GHEA Grapalat" w:hAnsi="GHEA Grapalat" w:cs="Sylfaen"/>
          <w:bCs/>
          <w:lang w:val="hy-AM" w:eastAsia="ru-RU"/>
        </w:rPr>
        <w:t>ԹՎԱԿԱՆԻ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ԴԵԿՏԵՄԲԵՐԻ</w:t>
      </w:r>
      <w:r w:rsidRPr="00BE1B7D">
        <w:rPr>
          <w:rFonts w:ascii="GHEA Grapalat" w:hAnsi="GHEA Grapalat"/>
          <w:bCs/>
          <w:lang w:val="hy-AM" w:eastAsia="ru-RU"/>
        </w:rPr>
        <w:t xml:space="preserve"> 20-</w:t>
      </w:r>
      <w:r w:rsidRPr="00BE1B7D">
        <w:rPr>
          <w:rFonts w:ascii="GHEA Grapalat" w:hAnsi="GHEA Grapalat" w:cs="Sylfaen"/>
          <w:bCs/>
          <w:lang w:val="hy-AM" w:eastAsia="ru-RU"/>
        </w:rPr>
        <w:t>Ի</w:t>
      </w:r>
      <w:r>
        <w:rPr>
          <w:rFonts w:ascii="GHEA Grapalat" w:hAnsi="GHEA Grapalat"/>
          <w:bCs/>
          <w:lang w:val="hy-AM" w:eastAsia="ru-RU"/>
        </w:rPr>
        <w:t xml:space="preserve"> N</w:t>
      </w:r>
      <w:r w:rsidRPr="00BE1B7D">
        <w:rPr>
          <w:rFonts w:ascii="GHEA Grapalat" w:hAnsi="GHEA Grapalat"/>
          <w:bCs/>
          <w:lang w:val="hy-AM" w:eastAsia="ru-RU"/>
        </w:rPr>
        <w:t>1676-</w:t>
      </w:r>
      <w:r w:rsidRPr="00BE1B7D">
        <w:rPr>
          <w:rFonts w:ascii="GHEA Grapalat" w:hAnsi="GHEA Grapalat" w:cs="Sylfaen"/>
          <w:bCs/>
          <w:lang w:val="hy-AM" w:eastAsia="ru-RU"/>
        </w:rPr>
        <w:t>Ն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ՈՐՈՇՄԱՆ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ՄԵՋ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ԼՐԱՑՈՒՄ</w:t>
      </w:r>
      <w:r>
        <w:rPr>
          <w:rFonts w:ascii="GHEA Grapalat" w:hAnsi="GHEA Grapalat" w:cs="Sylfaen"/>
          <w:bCs/>
          <w:lang w:val="hy-AM" w:eastAsia="ru-RU"/>
        </w:rPr>
        <w:t>ՆԵՐ</w:t>
      </w:r>
      <w:r w:rsidRPr="00BE1B7D">
        <w:rPr>
          <w:rFonts w:ascii="GHEA Grapalat" w:hAnsi="GHEA Grapalat" w:cs="Sylfaen"/>
          <w:bCs/>
          <w:lang w:val="hy-AM" w:eastAsia="ru-RU"/>
        </w:rPr>
        <w:t xml:space="preserve"> ԿԱՏԱՐԵԼՈՒ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ՄԱՍԻՆ» ՀՀ ԿԱՌԱՎԱՐՈՒԹՅԱՆ ՈՐՈՇՄԱՆ</w:t>
      </w:r>
      <w:r w:rsidRPr="00BE1B7D">
        <w:rPr>
          <w:rFonts w:ascii="GHEA Grapalat" w:hAnsi="GHEA Grapalat" w:cs="Sylfaen"/>
          <w:b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 xml:space="preserve">ՆԱԽԱԳԾԻ </w:t>
      </w:r>
      <w:r w:rsidRPr="00BE1B7D">
        <w:rPr>
          <w:rFonts w:ascii="GHEA Grapalat" w:hAnsi="GHEA Grapalat" w:cs="GHEA Grapalat"/>
          <w:lang w:val="hy-AM"/>
        </w:rPr>
        <w:t xml:space="preserve">ԸՆԴՈՒՆՄԱՆ ԿԱՊԱԿՑՈՒԹՅԱՄԲ ՊԵՏԱԿԱՆ ԲՅՈՒՋԵՈՒՄ ԾԱԽUԵՐԻ </w:t>
      </w:r>
      <w:r>
        <w:rPr>
          <w:rFonts w:ascii="GHEA Grapalat" w:hAnsi="GHEA Grapalat" w:cs="GHEA Grapalat"/>
          <w:lang w:val="hy-AM"/>
        </w:rPr>
        <w:t>ԵՎ</w:t>
      </w:r>
      <w:r w:rsidRPr="00BE1B7D">
        <w:rPr>
          <w:rFonts w:ascii="GHEA Grapalat" w:hAnsi="GHEA Grapalat" w:cs="GHEA Grapalat"/>
          <w:lang w:val="hy-AM"/>
        </w:rPr>
        <w:t xml:space="preserve"> ԵԿԱՄՈՒՏՆԵՐԻ ԷԱԿԱՆ ԱՎԵԼԱՑՈՒՄՆԵՐԻ ԿԱՄ ՆՎԱԶԵՑՈՒՄՆԵՐԻ ՄԱUԻՆ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lang w:val="hy-AM"/>
        </w:rPr>
        <w:t>«ՀՀ կառավարության 2012 թվականի դեկտեմբերի 20-ի N1676-Ն որոշման մեջ լրացում</w:t>
      </w:r>
      <w:r>
        <w:rPr>
          <w:rFonts w:ascii="GHEA Grapalat" w:hAnsi="GHEA Grapalat" w:cs="GHEA Grapalat"/>
          <w:lang w:val="hy-AM"/>
        </w:rPr>
        <w:t>ներ</w:t>
      </w:r>
      <w:r w:rsidRPr="00BE1B7D">
        <w:rPr>
          <w:rFonts w:ascii="GHEA Grapalat" w:hAnsi="GHEA Grapalat" w:cs="GHEA Grapalat"/>
          <w:lang w:val="hy-AM"/>
        </w:rPr>
        <w:t xml:space="preserve"> կատարելու մասին» ՀՀ կառավարության որոշման նախագծի ընդունման դեպքում պետական բյուջեում ծախuերի և եկամուտների էական ավելացում կամ նվազեցում չի առաջանա: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lang w:val="hy-AM"/>
        </w:rPr>
        <w:t xml:space="preserve"> 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</w:p>
    <w:p w:rsidR="005A33E6" w:rsidRPr="00BE1B7D" w:rsidRDefault="005A33E6" w:rsidP="005A33E6">
      <w:pPr>
        <w:autoSpaceDN w:val="0"/>
        <w:spacing w:line="360" w:lineRule="auto"/>
        <w:ind w:firstLine="375"/>
        <w:jc w:val="center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lang w:val="hy-AM"/>
        </w:rPr>
        <w:t>ՏԵՂԵԿԱՆՔ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center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Sylfaen"/>
          <w:bCs/>
          <w:lang w:val="hy-AM" w:eastAsia="ru-RU"/>
        </w:rPr>
        <w:t>«ՀԱՅԱՍՏԱՆԻ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ՀԱՆՐԱՊԵՏՈՒԹՅԱՆ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ԿԱՌԱՎԱՐՈՒԹՅԱՆ</w:t>
      </w:r>
      <w:r w:rsidRPr="00BE1B7D">
        <w:rPr>
          <w:rFonts w:ascii="GHEA Grapalat" w:hAnsi="GHEA Grapalat"/>
          <w:bCs/>
          <w:lang w:val="hy-AM" w:eastAsia="ru-RU"/>
        </w:rPr>
        <w:t xml:space="preserve"> 2012 </w:t>
      </w:r>
      <w:r w:rsidRPr="00BE1B7D">
        <w:rPr>
          <w:rFonts w:ascii="GHEA Grapalat" w:hAnsi="GHEA Grapalat" w:cs="Sylfaen"/>
          <w:bCs/>
          <w:lang w:val="hy-AM" w:eastAsia="ru-RU"/>
        </w:rPr>
        <w:t>ԹՎԱԿԱՆԻ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ԴԵԿՏԵՄԲԵՐԻ</w:t>
      </w:r>
      <w:r w:rsidRPr="00BE1B7D">
        <w:rPr>
          <w:rFonts w:ascii="GHEA Grapalat" w:hAnsi="GHEA Grapalat"/>
          <w:bCs/>
          <w:lang w:val="hy-AM" w:eastAsia="ru-RU"/>
        </w:rPr>
        <w:t xml:space="preserve"> 20-</w:t>
      </w:r>
      <w:r w:rsidRPr="00BE1B7D">
        <w:rPr>
          <w:rFonts w:ascii="GHEA Grapalat" w:hAnsi="GHEA Grapalat" w:cs="Sylfaen"/>
          <w:bCs/>
          <w:lang w:val="hy-AM" w:eastAsia="ru-RU"/>
        </w:rPr>
        <w:t>Ի</w:t>
      </w:r>
      <w:r>
        <w:rPr>
          <w:rFonts w:ascii="GHEA Grapalat" w:hAnsi="GHEA Grapalat"/>
          <w:bCs/>
          <w:lang w:val="hy-AM" w:eastAsia="ru-RU"/>
        </w:rPr>
        <w:t xml:space="preserve"> N</w:t>
      </w:r>
      <w:r w:rsidRPr="00BE1B7D">
        <w:rPr>
          <w:rFonts w:ascii="GHEA Grapalat" w:hAnsi="GHEA Grapalat"/>
          <w:bCs/>
          <w:lang w:val="hy-AM" w:eastAsia="ru-RU"/>
        </w:rPr>
        <w:t>1676-</w:t>
      </w:r>
      <w:r w:rsidRPr="00BE1B7D">
        <w:rPr>
          <w:rFonts w:ascii="GHEA Grapalat" w:hAnsi="GHEA Grapalat" w:cs="Sylfaen"/>
          <w:bCs/>
          <w:lang w:val="hy-AM" w:eastAsia="ru-RU"/>
        </w:rPr>
        <w:t>Ն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ՈՐՈՇՄԱՆ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ՄԵՋ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ԼՐԱՑՈՒՄ</w:t>
      </w:r>
      <w:r>
        <w:rPr>
          <w:rFonts w:ascii="GHEA Grapalat" w:hAnsi="GHEA Grapalat" w:cs="Sylfaen"/>
          <w:bCs/>
          <w:lang w:val="hy-AM" w:eastAsia="ru-RU"/>
        </w:rPr>
        <w:t>ՆԵՐ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>ԿԱՏԱՐԵԼՈՒ</w:t>
      </w:r>
      <w:r w:rsidRPr="00BE1B7D">
        <w:rPr>
          <w:rFonts w:ascii="GHEA Grapalat" w:hAnsi="GHEA Grapalat"/>
          <w:bCs/>
          <w:lang w:val="hy-AM" w:eastAsia="ru-RU"/>
        </w:rPr>
        <w:t xml:space="preserve"> </w:t>
      </w:r>
      <w:r w:rsidRPr="00BE1B7D">
        <w:rPr>
          <w:rFonts w:ascii="GHEA Grapalat" w:hAnsi="GHEA Grapalat" w:cs="Sylfaen"/>
          <w:bCs/>
          <w:lang w:val="hy-AM" w:eastAsia="ru-RU"/>
        </w:rPr>
        <w:t xml:space="preserve">ՄԱՍԻՆ» ՀՀ ԿԱՌԱՎԱՐՈՒԹՅԱՆ ՈՐՈՇՄԱՆ </w:t>
      </w:r>
      <w:r w:rsidRPr="00BE1B7D">
        <w:rPr>
          <w:rFonts w:ascii="GHEA Grapalat" w:hAnsi="GHEA Grapalat" w:cs="GHEA Grapalat"/>
          <w:lang w:val="hy-AM"/>
        </w:rPr>
        <w:t>ՆԱԽԱԳԾԻ ԸՆԴՈՒՆՄԱՆ ԿԱՊԱԿՑՈՒԹՅԱՄԲ ԱՅԼ ՆՈՐՄԱՏԻՎ ԻՐԱՎԱԿԱՆ ԱԿՏԵՐԻ ԸՆԴՈՒՆՄԱՆ ԱՆՀՐԱԺԵՇՏՈՒԹՅԱՆ ԲԱՑԱԿԱՅՈՒԹՅԱՆ ՄԱՍԻՆ</w:t>
      </w: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</w:p>
    <w:p w:rsidR="005A33E6" w:rsidRPr="00BE1B7D" w:rsidRDefault="005A33E6" w:rsidP="005A33E6">
      <w:pPr>
        <w:autoSpaceDN w:val="0"/>
        <w:spacing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 w:rsidRPr="00BE1B7D">
        <w:rPr>
          <w:rFonts w:ascii="GHEA Grapalat" w:hAnsi="GHEA Grapalat" w:cs="GHEA Grapalat"/>
          <w:lang w:val="hy-AM"/>
        </w:rPr>
        <w:t>«ՀՀ կառավարության 2012 թվականի դեկտեմբերի 20-ի N1676-Ն որոշման մեջ լրացում</w:t>
      </w:r>
      <w:r>
        <w:rPr>
          <w:rFonts w:ascii="GHEA Grapalat" w:hAnsi="GHEA Grapalat" w:cs="GHEA Grapalat"/>
          <w:lang w:val="hy-AM"/>
        </w:rPr>
        <w:t>ներ</w:t>
      </w:r>
      <w:r w:rsidRPr="00BE1B7D">
        <w:rPr>
          <w:rFonts w:ascii="GHEA Grapalat" w:hAnsi="GHEA Grapalat" w:cs="GHEA Grapalat"/>
          <w:lang w:val="hy-AM"/>
        </w:rPr>
        <w:t xml:space="preserve"> կատարելու մասին» ՀՀ կառավարության որոշման նախագծի ընդունման կապակցությամբ Հայաստանի Հանրապետության այլ նորմատիվ իրավական ակտերում փոփոխություններ կամ լրացումներ կատարելու անհրաժեշտություն չի առաջանա:</w:t>
      </w:r>
    </w:p>
    <w:p w:rsidR="005A33E6" w:rsidRPr="00DE60EB" w:rsidRDefault="005A33E6" w:rsidP="005517B2">
      <w:pPr>
        <w:pStyle w:val="a4"/>
        <w:spacing w:line="360" w:lineRule="auto"/>
        <w:ind w:firstLine="426"/>
        <w:jc w:val="right"/>
        <w:rPr>
          <w:rFonts w:ascii="GHEA Grapalat" w:hAnsi="GHEA Grapalat" w:cs="Sylfaen"/>
          <w:bCs/>
          <w:lang w:eastAsia="ru-RU"/>
        </w:rPr>
      </w:pPr>
    </w:p>
    <w:sectPr w:rsidR="005A33E6" w:rsidRPr="00DE60EB" w:rsidSect="00DE60EB">
      <w:pgSz w:w="11906" w:h="16838"/>
      <w:pgMar w:top="1440" w:right="707" w:bottom="144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abstractNum w:abstractNumId="1">
    <w:nsid w:val="1FD0396B"/>
    <w:multiLevelType w:val="hybridMultilevel"/>
    <w:tmpl w:val="81FAE29A"/>
    <w:lvl w:ilvl="0" w:tplc="1A103AB4">
      <w:start w:val="1"/>
      <w:numFmt w:val="decimal"/>
      <w:lvlText w:val="%1."/>
      <w:lvlJc w:val="left"/>
      <w:pPr>
        <w:ind w:left="644" w:hanging="360"/>
      </w:pPr>
      <w:rPr>
        <w:rFonts w:cs="GHEA Grapalat"/>
        <w:b/>
      </w:rPr>
    </w:lvl>
    <w:lvl w:ilvl="1" w:tplc="042B0019">
      <w:start w:val="1"/>
      <w:numFmt w:val="lowerLetter"/>
      <w:lvlText w:val="%2."/>
      <w:lvlJc w:val="left"/>
      <w:pPr>
        <w:ind w:left="2073" w:hanging="360"/>
      </w:pPr>
    </w:lvl>
    <w:lvl w:ilvl="2" w:tplc="042B001B">
      <w:start w:val="1"/>
      <w:numFmt w:val="lowerRoman"/>
      <w:lvlText w:val="%3."/>
      <w:lvlJc w:val="right"/>
      <w:pPr>
        <w:ind w:left="2793" w:hanging="180"/>
      </w:pPr>
    </w:lvl>
    <w:lvl w:ilvl="3" w:tplc="042B000F">
      <w:start w:val="1"/>
      <w:numFmt w:val="decimal"/>
      <w:lvlText w:val="%4."/>
      <w:lvlJc w:val="left"/>
      <w:pPr>
        <w:ind w:left="3513" w:hanging="360"/>
      </w:pPr>
    </w:lvl>
    <w:lvl w:ilvl="4" w:tplc="042B0019">
      <w:start w:val="1"/>
      <w:numFmt w:val="lowerLetter"/>
      <w:lvlText w:val="%5."/>
      <w:lvlJc w:val="left"/>
      <w:pPr>
        <w:ind w:left="4233" w:hanging="360"/>
      </w:pPr>
    </w:lvl>
    <w:lvl w:ilvl="5" w:tplc="042B001B">
      <w:start w:val="1"/>
      <w:numFmt w:val="lowerRoman"/>
      <w:lvlText w:val="%6."/>
      <w:lvlJc w:val="right"/>
      <w:pPr>
        <w:ind w:left="4953" w:hanging="180"/>
      </w:pPr>
    </w:lvl>
    <w:lvl w:ilvl="6" w:tplc="042B000F">
      <w:start w:val="1"/>
      <w:numFmt w:val="decimal"/>
      <w:lvlText w:val="%7."/>
      <w:lvlJc w:val="left"/>
      <w:pPr>
        <w:ind w:left="5673" w:hanging="360"/>
      </w:pPr>
    </w:lvl>
    <w:lvl w:ilvl="7" w:tplc="042B0019">
      <w:start w:val="1"/>
      <w:numFmt w:val="lowerLetter"/>
      <w:lvlText w:val="%8."/>
      <w:lvlJc w:val="left"/>
      <w:pPr>
        <w:ind w:left="6393" w:hanging="360"/>
      </w:pPr>
    </w:lvl>
    <w:lvl w:ilvl="8" w:tplc="042B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4D1333"/>
    <w:multiLevelType w:val="hybridMultilevel"/>
    <w:tmpl w:val="A33E2CB0"/>
    <w:lvl w:ilvl="0" w:tplc="3D623A36">
      <w:start w:val="3"/>
      <w:numFmt w:val="decimal"/>
      <w:lvlText w:val="%1."/>
      <w:lvlJc w:val="left"/>
      <w:pPr>
        <w:ind w:left="720" w:hanging="360"/>
      </w:pPr>
      <w:rPr>
        <w:rFonts w:cs="GHEA Grapalat"/>
        <w:b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1"/>
    <w:rsid w:val="00010A57"/>
    <w:rsid w:val="000A0485"/>
    <w:rsid w:val="000E56C3"/>
    <w:rsid w:val="002200A4"/>
    <w:rsid w:val="002424DC"/>
    <w:rsid w:val="00292EE1"/>
    <w:rsid w:val="003A74A4"/>
    <w:rsid w:val="0042049C"/>
    <w:rsid w:val="004E72B8"/>
    <w:rsid w:val="005517B2"/>
    <w:rsid w:val="005A33E6"/>
    <w:rsid w:val="007557E5"/>
    <w:rsid w:val="007F282F"/>
    <w:rsid w:val="00B82A69"/>
    <w:rsid w:val="00BF5085"/>
    <w:rsid w:val="00BF510C"/>
    <w:rsid w:val="00C431B3"/>
    <w:rsid w:val="00D03F73"/>
    <w:rsid w:val="00D41AD1"/>
    <w:rsid w:val="00DE60EB"/>
    <w:rsid w:val="00DF66D6"/>
    <w:rsid w:val="00E64B34"/>
    <w:rsid w:val="00F565BA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"/>
    <w:link w:val="a4"/>
    <w:uiPriority w:val="99"/>
    <w:semiHidden/>
    <w:locked/>
    <w:rsid w:val="003A74A4"/>
    <w:rPr>
      <w:sz w:val="24"/>
      <w:szCs w:val="24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a"/>
    <w:link w:val="a3"/>
    <w:uiPriority w:val="99"/>
    <w:semiHidden/>
    <w:unhideWhenUsed/>
    <w:qFormat/>
    <w:rsid w:val="003A74A4"/>
    <w:pPr>
      <w:tabs>
        <w:tab w:val="clear" w:pos="708"/>
        <w:tab w:val="center" w:pos="4680"/>
        <w:tab w:val="right" w:pos="9360"/>
      </w:tabs>
    </w:pPr>
    <w:rPr>
      <w:rFonts w:asciiTheme="minorHAnsi" w:eastAsiaTheme="minorHAnsi" w:hAnsiTheme="minorHAnsi" w:cstheme="minorBidi"/>
      <w:lang w:val="hy-AM"/>
    </w:rPr>
  </w:style>
  <w:style w:type="character" w:styleId="a5">
    <w:name w:val="Strong"/>
    <w:basedOn w:val="a0"/>
    <w:uiPriority w:val="22"/>
    <w:qFormat/>
    <w:rsid w:val="005A3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"/>
    <w:link w:val="a4"/>
    <w:uiPriority w:val="99"/>
    <w:semiHidden/>
    <w:locked/>
    <w:rsid w:val="003A74A4"/>
    <w:rPr>
      <w:sz w:val="24"/>
      <w:szCs w:val="24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a"/>
    <w:link w:val="a3"/>
    <w:uiPriority w:val="99"/>
    <w:semiHidden/>
    <w:unhideWhenUsed/>
    <w:qFormat/>
    <w:rsid w:val="003A74A4"/>
    <w:pPr>
      <w:tabs>
        <w:tab w:val="clear" w:pos="708"/>
        <w:tab w:val="center" w:pos="4680"/>
        <w:tab w:val="right" w:pos="9360"/>
      </w:tabs>
    </w:pPr>
    <w:rPr>
      <w:rFonts w:asciiTheme="minorHAnsi" w:eastAsiaTheme="minorHAnsi" w:hAnsiTheme="minorHAnsi" w:cstheme="minorBidi"/>
      <w:lang w:val="hy-AM"/>
    </w:rPr>
  </w:style>
  <w:style w:type="character" w:styleId="a5">
    <w:name w:val="Strong"/>
    <w:basedOn w:val="a0"/>
    <w:uiPriority w:val="22"/>
    <w:qFormat/>
    <w:rsid w:val="005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Semerjyan</dc:creator>
  <cp:keywords>https://mul2.gov.am/tasks/229649/oneclick/2_Kic naxagic.docx?token=311af5b6ea21ef6b88e4f3953a21e2bc</cp:keywords>
  <cp:lastModifiedBy>Admin</cp:lastModifiedBy>
  <cp:revision>4</cp:revision>
  <dcterms:created xsi:type="dcterms:W3CDTF">2020-03-20T08:01:00Z</dcterms:created>
  <dcterms:modified xsi:type="dcterms:W3CDTF">2020-03-30T17:19:00Z</dcterms:modified>
</cp:coreProperties>
</file>