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361A" w14:textId="3AFB931E" w:rsidR="00C51D4D" w:rsidRDefault="00B07FA0" w:rsidP="0042287C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B07FA0">
        <w:rPr>
          <w:rFonts w:ascii="GHEA Grapalat" w:hAnsi="GHEA Grapalat"/>
          <w:b/>
          <w:bCs/>
          <w:sz w:val="28"/>
          <w:szCs w:val="28"/>
        </w:rPr>
        <w:t>ԱՄՓՈՓԱԹԵՐԹ</w:t>
      </w:r>
    </w:p>
    <w:p w14:paraId="5F03C743" w14:textId="67B796DB" w:rsidR="00B07FA0" w:rsidRDefault="00035CB8" w:rsidP="0042287C">
      <w:pPr>
        <w:spacing w:line="276" w:lineRule="auto"/>
        <w:jc w:val="center"/>
        <w:rPr>
          <w:rFonts w:ascii="GHEA Grapalat" w:hAnsi="GHEA Grapalat"/>
          <w:sz w:val="28"/>
          <w:szCs w:val="28"/>
        </w:rPr>
      </w:pPr>
      <w:r w:rsidRPr="00035CB8">
        <w:rPr>
          <w:rFonts w:ascii="GHEA Grapalat" w:hAnsi="GHEA Grapalat"/>
          <w:sz w:val="28"/>
          <w:szCs w:val="28"/>
        </w:rPr>
        <w:t xml:space="preserve">««Հանրային հատվածի կազմակերպությունների հաշվապահական հաշվառման մասին» Հայաստանի Հանրապետության օրենքում փոփոխություններ և լրացումներ կատարելու մասին» ՀՀ օրենքի </w:t>
      </w:r>
      <w:r w:rsidR="00F97E77">
        <w:rPr>
          <w:rFonts w:ascii="GHEA Grapalat" w:hAnsi="GHEA Grapalat"/>
          <w:sz w:val="28"/>
          <w:szCs w:val="28"/>
        </w:rPr>
        <w:t>նախագ</w:t>
      </w:r>
      <w:r w:rsidRPr="00035CB8">
        <w:rPr>
          <w:rFonts w:ascii="GHEA Grapalat" w:hAnsi="GHEA Grapalat"/>
          <w:sz w:val="28"/>
          <w:szCs w:val="28"/>
        </w:rPr>
        <w:t>ծ</w:t>
      </w:r>
      <w:r>
        <w:rPr>
          <w:rFonts w:ascii="GHEA Grapalat" w:hAnsi="GHEA Grapalat"/>
          <w:sz w:val="28"/>
          <w:szCs w:val="28"/>
        </w:rPr>
        <w:t xml:space="preserve">ի </w:t>
      </w:r>
      <w:r w:rsidR="00064441">
        <w:rPr>
          <w:rFonts w:ascii="GHEA Grapalat" w:hAnsi="GHEA Grapalat"/>
          <w:sz w:val="28"/>
          <w:szCs w:val="28"/>
          <w:lang w:val="en-US"/>
        </w:rPr>
        <w:t>վերաբերյալ</w:t>
      </w:r>
      <w:r w:rsidR="00305461">
        <w:rPr>
          <w:rFonts w:ascii="GHEA Grapalat" w:hAnsi="GHEA Grapalat"/>
          <w:sz w:val="28"/>
          <w:szCs w:val="28"/>
          <w:lang w:val="en-US"/>
        </w:rPr>
        <w:t xml:space="preserve"> </w:t>
      </w:r>
      <w:r w:rsidR="00F31063" w:rsidRPr="00F31063">
        <w:rPr>
          <w:rFonts w:ascii="GHEA Grapalat" w:hAnsi="GHEA Grapalat"/>
          <w:sz w:val="28"/>
          <w:szCs w:val="28"/>
          <w:lang w:val="en-US"/>
        </w:rPr>
        <w:t>ՀՀ վարչապետի աշխատակազմի ֆինանսատնտեսագիտական վարչության</w:t>
      </w:r>
      <w:r w:rsidR="00064441">
        <w:rPr>
          <w:rFonts w:ascii="GHEA Grapalat" w:hAnsi="GHEA Grapalat"/>
          <w:sz w:val="28"/>
          <w:szCs w:val="28"/>
          <w:lang w:val="en-US"/>
        </w:rPr>
        <w:t xml:space="preserve"> </w:t>
      </w:r>
      <w:r w:rsidR="00064441" w:rsidRPr="00064441">
        <w:rPr>
          <w:rFonts w:ascii="GHEA Grapalat" w:hAnsi="GHEA Grapalat"/>
          <w:sz w:val="28"/>
          <w:szCs w:val="28"/>
        </w:rPr>
        <w:t>առաջարկությունների</w:t>
      </w:r>
      <w:r w:rsidR="00215BD6">
        <w:rPr>
          <w:rFonts w:ascii="GHEA Grapalat" w:hAnsi="GHEA Grapalat"/>
          <w:sz w:val="28"/>
          <w:szCs w:val="28"/>
          <w:lang w:val="en-US"/>
        </w:rPr>
        <w:t xml:space="preserve"> </w:t>
      </w:r>
    </w:p>
    <w:p w14:paraId="0EFDD25E" w14:textId="77777777" w:rsidR="0074025E" w:rsidRPr="0074025E" w:rsidRDefault="0074025E" w:rsidP="0042287C">
      <w:pPr>
        <w:spacing w:line="276" w:lineRule="auto"/>
        <w:jc w:val="center"/>
        <w:rPr>
          <w:rFonts w:ascii="GHEA Grapalat" w:hAnsi="GHEA Grapalat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701"/>
        <w:gridCol w:w="5386"/>
      </w:tblGrid>
      <w:tr w:rsidR="00054658" w:rsidRPr="00305461" w14:paraId="365E5614" w14:textId="7FE9BD40" w:rsidTr="00F31063">
        <w:trPr>
          <w:trHeight w:val="324"/>
          <w:tblHeader/>
        </w:trPr>
        <w:tc>
          <w:tcPr>
            <w:tcW w:w="851" w:type="dxa"/>
            <w:vAlign w:val="center"/>
          </w:tcPr>
          <w:p w14:paraId="61831565" w14:textId="26471CD3" w:rsidR="00054658" w:rsidRPr="00305461" w:rsidRDefault="00054658" w:rsidP="0030546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6"/>
                <w:szCs w:val="26"/>
              </w:rPr>
            </w:pPr>
            <w:r w:rsidRPr="00305461">
              <w:rPr>
                <w:rFonts w:ascii="GHEA Grapalat" w:hAnsi="GHEA Grapalat"/>
                <w:b/>
                <w:bCs/>
                <w:sz w:val="26"/>
                <w:szCs w:val="26"/>
              </w:rPr>
              <w:t>Հ/Հ</w:t>
            </w:r>
          </w:p>
        </w:tc>
        <w:tc>
          <w:tcPr>
            <w:tcW w:w="2268" w:type="dxa"/>
            <w:vAlign w:val="center"/>
          </w:tcPr>
          <w:p w14:paraId="19E41925" w14:textId="606E3414" w:rsidR="00054658" w:rsidRPr="00305461" w:rsidRDefault="00054658" w:rsidP="0030546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6"/>
                <w:szCs w:val="26"/>
                <w:lang w:val="en-US"/>
              </w:rPr>
            </w:pPr>
            <w:r w:rsidRPr="00305461">
              <w:rPr>
                <w:rFonts w:ascii="GHEA Grapalat" w:hAnsi="GHEA Grapalat"/>
                <w:b/>
                <w:bCs/>
                <w:sz w:val="26"/>
                <w:szCs w:val="26"/>
                <w:lang w:val="en-US"/>
              </w:rPr>
              <w:t>Մարմինը</w:t>
            </w:r>
          </w:p>
        </w:tc>
        <w:tc>
          <w:tcPr>
            <w:tcW w:w="4678" w:type="dxa"/>
            <w:vAlign w:val="center"/>
          </w:tcPr>
          <w:p w14:paraId="202B3908" w14:textId="6F7FEE41" w:rsidR="00054658" w:rsidRPr="00305461" w:rsidRDefault="00054658" w:rsidP="00F97E7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6"/>
                <w:szCs w:val="26"/>
              </w:rPr>
            </w:pPr>
            <w:r w:rsidRPr="00305461">
              <w:rPr>
                <w:rFonts w:ascii="GHEA Grapalat" w:hAnsi="GHEA Grapalat"/>
                <w:b/>
                <w:bCs/>
                <w:sz w:val="26"/>
                <w:szCs w:val="26"/>
              </w:rPr>
              <w:t>Առաջարկության բովանդակությունը</w:t>
            </w:r>
          </w:p>
        </w:tc>
        <w:tc>
          <w:tcPr>
            <w:tcW w:w="1701" w:type="dxa"/>
            <w:vAlign w:val="center"/>
          </w:tcPr>
          <w:p w14:paraId="3537BD1A" w14:textId="3FE29F42" w:rsidR="00054658" w:rsidRPr="00305461" w:rsidRDefault="00054658" w:rsidP="00F97E7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6"/>
                <w:szCs w:val="26"/>
              </w:rPr>
            </w:pPr>
            <w:r w:rsidRPr="00305461">
              <w:rPr>
                <w:rFonts w:ascii="GHEA Grapalat" w:hAnsi="GHEA Grapalat"/>
                <w:b/>
                <w:bCs/>
                <w:sz w:val="26"/>
                <w:szCs w:val="26"/>
              </w:rPr>
              <w:t>Եզրակա</w:t>
            </w:r>
            <w:r w:rsidR="00A561E2" w:rsidRPr="00305461">
              <w:rPr>
                <w:rFonts w:ascii="GHEA Grapalat" w:hAnsi="GHEA Grapalat"/>
                <w:b/>
                <w:bCs/>
                <w:sz w:val="26"/>
                <w:szCs w:val="26"/>
                <w:lang w:val="en-US"/>
              </w:rPr>
              <w:t>-</w:t>
            </w:r>
            <w:r w:rsidRPr="00305461">
              <w:rPr>
                <w:rFonts w:ascii="GHEA Grapalat" w:hAnsi="GHEA Grapalat"/>
                <w:b/>
                <w:bCs/>
                <w:sz w:val="26"/>
                <w:szCs w:val="26"/>
              </w:rPr>
              <w:t>ցություն</w:t>
            </w:r>
          </w:p>
        </w:tc>
        <w:tc>
          <w:tcPr>
            <w:tcW w:w="5386" w:type="dxa"/>
            <w:vAlign w:val="center"/>
          </w:tcPr>
          <w:p w14:paraId="450E2F25" w14:textId="002689E4" w:rsidR="00054658" w:rsidRPr="00305461" w:rsidRDefault="00054658" w:rsidP="00F97E7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6"/>
                <w:szCs w:val="26"/>
                <w:lang w:val="en-US"/>
              </w:rPr>
            </w:pPr>
            <w:r w:rsidRPr="00305461">
              <w:rPr>
                <w:rFonts w:ascii="GHEA Grapalat" w:hAnsi="GHEA Grapalat"/>
                <w:b/>
                <w:bCs/>
                <w:sz w:val="26"/>
                <w:szCs w:val="26"/>
                <w:lang w:val="en-US"/>
              </w:rPr>
              <w:t>Մեկնաբանություն</w:t>
            </w:r>
          </w:p>
        </w:tc>
      </w:tr>
      <w:tr w:rsidR="00054658" w:rsidRPr="00305461" w14:paraId="38E49A53" w14:textId="4C3371B0" w:rsidTr="00F31063">
        <w:trPr>
          <w:trHeight w:val="336"/>
        </w:trPr>
        <w:tc>
          <w:tcPr>
            <w:tcW w:w="851" w:type="dxa"/>
            <w:vAlign w:val="center"/>
          </w:tcPr>
          <w:p w14:paraId="5C19099E" w14:textId="0BE71D4F" w:rsidR="00054658" w:rsidRPr="00305461" w:rsidRDefault="00054658" w:rsidP="0030546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546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84927C5" w14:textId="7ED0CFC2" w:rsidR="00054658" w:rsidRPr="00305461" w:rsidRDefault="00054658" w:rsidP="0030546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546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14:paraId="66392BC0" w14:textId="63F7F4EC" w:rsidR="00054658" w:rsidRPr="00305461" w:rsidRDefault="00054658" w:rsidP="00F97E7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546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3A5062A1" w14:textId="3E6C7383" w:rsidR="00054658" w:rsidRPr="00305461" w:rsidRDefault="00054658" w:rsidP="00F97E7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5461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vAlign w:val="center"/>
          </w:tcPr>
          <w:p w14:paraId="6C9D3F35" w14:textId="2255C855" w:rsidR="00054658" w:rsidRPr="00305461" w:rsidRDefault="00BB37AC" w:rsidP="00F97E7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5461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054658" w:rsidRPr="00305461" w14:paraId="2AF3DF4A" w14:textId="678EBF06" w:rsidTr="0074025E">
        <w:trPr>
          <w:trHeight w:val="755"/>
        </w:trPr>
        <w:tc>
          <w:tcPr>
            <w:tcW w:w="851" w:type="dxa"/>
            <w:vAlign w:val="center"/>
          </w:tcPr>
          <w:p w14:paraId="350121D8" w14:textId="6E728DE1" w:rsidR="00054658" w:rsidRPr="00305461" w:rsidRDefault="00054658" w:rsidP="00305461">
            <w:pPr>
              <w:spacing w:line="276" w:lineRule="auto"/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305461">
              <w:rPr>
                <w:rFonts w:ascii="GHEA Grapalat" w:hAnsi="GHEA Grapalat"/>
                <w:sz w:val="24"/>
                <w:szCs w:val="24"/>
              </w:rPr>
              <w:t>1</w:t>
            </w:r>
            <w:r w:rsidRPr="00305461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14:paraId="5ABC842A" w14:textId="2DDB1766" w:rsidR="00054658" w:rsidRPr="00305461" w:rsidRDefault="00F31063" w:rsidP="00F3106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ՀՀ վարչապետի աշխատակազմի ֆինանսատնտեսագիտական վարչությ</w:t>
            </w:r>
            <w:r>
              <w:rPr>
                <w:rFonts w:ascii="GHEA Grapalat" w:hAnsi="GHEA Grapalat"/>
                <w:sz w:val="24"/>
                <w:szCs w:val="24"/>
              </w:rPr>
              <w:t>ուն</w:t>
            </w:r>
          </w:p>
        </w:tc>
        <w:tc>
          <w:tcPr>
            <w:tcW w:w="4678" w:type="dxa"/>
          </w:tcPr>
          <w:p w14:paraId="4EA59EFC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Օրենքի նախագծի 3-րդ հոդվածով առաջարկվում է գործող օրենքի 4-րդ հոդվածի  2-րդ մասը շարադրել հետևյալ խմբագրությամբ.</w:t>
            </w:r>
          </w:p>
          <w:p w14:paraId="42D10808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«2. Լիազոր մարմինն իր իրավասության սահմաններում հաստատում է` </w:t>
            </w:r>
          </w:p>
          <w:p w14:paraId="682DF69E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1) Հայաստանի Հանրապետության հանրային հատվածի հաշվապահական հաշվառման ստանդարտը, </w:t>
            </w:r>
          </w:p>
          <w:p w14:paraId="465AF1D3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2) կազմակերպությունների հաշվապահական հաշվառման հաշվային պլանը և դրա կիրառման հրահանգը,</w:t>
            </w:r>
          </w:p>
          <w:p w14:paraId="29FC111B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3) կազմակերպությունների հաշվապահական հաշվառման քաղաքականության օրինակելի մոդելը, </w:t>
            </w:r>
          </w:p>
          <w:p w14:paraId="46291066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4) կազմակերպությունների ֆինանսական հաշվետվությունների 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օրինակելի փաթեթը և լրացման ցուցումները, </w:t>
            </w:r>
          </w:p>
          <w:p w14:paraId="3066FFDC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5) կազմակերպություններում հողամասերի և շենքերի վերագնահատման անցկացման ժամկետները և մեթոդաբանությունը, </w:t>
            </w:r>
          </w:p>
          <w:p w14:paraId="7A72567D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6) կազմակերպություններում նյութական ակտիվը որպես հիմնական միջոց դասակարգելու նվազագույն արժեքը,</w:t>
            </w:r>
          </w:p>
          <w:p w14:paraId="0F6CE2C3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7) կազմակերպություններում նոր հիմնական միջոցների և սկզբնական արժեքով հաշվառվող կենսաբանական ակտիվների մաշվածության հաշվարկման նորմատի-վա¬յին օգտակար ծառայության ժամկետները, </w:t>
            </w:r>
          </w:p>
          <w:p w14:paraId="5F44154D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8) կազմակերպությունների դեբիտորական պարտքերի հնարավոր կորուստների պահուստի ձևավորման, դեբիտորական պարտքերի անհուսալի ճանաչման, դուրսգրման և հաշվապահական հաշվառման մեջ արտացոլման կարգը. </w:t>
            </w:r>
          </w:p>
          <w:p w14:paraId="51F2093B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9) սույն օրենքով նախատեսված իրավական այլ ակտեր:»</w:t>
            </w:r>
          </w:p>
          <w:p w14:paraId="4D59099B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Այսինքն, առաջարկվում է, որ լիազոր մարմինը (ֆինանսների 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նախարարություն) հաստատի օրենքի 4-րդ հոդվածի  2-րդ մասում թվարկված 1-9  ենթակետերի վերաբերյալ իրավական ակտերը: </w:t>
            </w:r>
          </w:p>
          <w:p w14:paraId="6BD24BBC" w14:textId="22A16DE3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Անհարժեշտ ենք համարում նշել, որ ներկայայումս Հայաստանի Հանրապետությունում գործող «Հաշվապահական հաշվառման մասին» և «Հանրային հատվածի կազմակերպությունների հաշվապահական հաշվառման մասին»  ՀՀ օրենքներից բխող նույնաբնույթ որոշ իրավական ակտեր ընդունված են տարբեր մոտեցումներով: </w:t>
            </w:r>
          </w:p>
          <w:p w14:paraId="7DB04F9F" w14:textId="4D3F96CF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Այսպես, օրինակ, «Հաշվապահական հաշվառման մասին» օրենքով նախատեսված ֆինանսական հաշվետվությունների միջազգային ստանդարտները կիրառության մեջ է դրվել ՀՀ կառավարության 11.03.2010թ. «Ֆինանսական հաշվետվությունների միջազգային ստանդարտները և միջազգային ստանդարտների ուղեցույցները հրապարակելու մասին» N 235-Ն որոշումով, իսկ «Հանրային հատվածի կազմակերպությունների հաշվապահական հաշվառման մասին»  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օրենքով նախատեսված հանրային հատվածի հաշվապահական հաշվառման ստանդարտը հաստատված է ՀՀ ֆինանսների նախարարի 24.10.2014 N 725-Ն հրամանով:</w:t>
            </w:r>
          </w:p>
          <w:p w14:paraId="6FEB8F5A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Կամ ՀՀ կառավարության 05.10.2017թ. N 1373-Ն որոշումով հաստատվել է շահութահարկ վճարողների դեբիտորական պարտքերի հնարավոր կորուստների պահուստի ձևավորման, դեբիտորական ու կրեդիտորական պարտքերի անհուսալի ճանաչման և դուրսգրման կարգը, իսկ ըստ ներկայացրած օրենքի նախագծի՝ օրենքի 4-րդ հոդվածի  2-րդ մասում կատարվող նոր խմբագրությամբ նախատեսվում է, որ    հանրային հատվածի կազմակերպությունների դեբիտորական պարտքերի հնարավոր կորուստների պահուստի ձևավորման, դեբիտորական պարտքերի անհուսալի ճանաչման, դուրսգրման և հաշվապահական հաշվառման մեջ արտացոլման կարգը հաստատում է  լիազոր մարմինը:</w:t>
            </w:r>
          </w:p>
          <w:p w14:paraId="3AE774FE" w14:textId="64661ED4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Գտնում ենք, որ «Հաշվապահական 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հաշվառման մասին» և «Հանրային հատվածի կազմակերպությունների հաշվապահական հաշվառման մասին»  ՀՀ օրենքներից բխող նույնաբնույթ համապատասխան իրավական ակտերը պետք է ընդունվեն նույնական մոտեցմամբ՝ բացառելով նրանց նկատմամբ տարբերկված մոտեցումը: </w:t>
            </w:r>
          </w:p>
          <w:p w14:paraId="5C801382" w14:textId="505DAD25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Նկատի ունենալով, որ ՀՀ կառավարության որշումները ունեն իրավական ավելի բարձր կարգավիճակ և հանրայնության ավելի բարձր աստիճան քան լիազոր մարմնի ընդունած իրավական ակտերը, գտնում ենք, որ ներկայացված օրենքի նախագիծը անհրաժեշտ է լրամշակել նախատեսելով «Հաշվապահական հաշվառման մասին» և «Հանրային հատվածի կազմակերպությունների հաշվապահական հաշվառման մասին»  ՀՀ օրենքից բխող իրավական ակտերի ընդունման նույնական մոտեցում, մասնավորապես, վերը նշված նույնաբնույթ իրավական ակտերի ընդունումը նախատեսելով ՀՀ կառավարության որոշումների տեսքով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 xml:space="preserve">թերևս նաև հանրային հատվածի </w:t>
            </w: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կազմակերպությունների ակտիվների և պարտավորությունների պարտադիր գույքագրման անցկացման կարգը և ժամկետները):</w:t>
            </w:r>
          </w:p>
          <w:p w14:paraId="3F9AD176" w14:textId="387936E5" w:rsidR="00054658" w:rsidRPr="00305461" w:rsidRDefault="00F31063" w:rsidP="00F3106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  <w:lang w:val="en-US"/>
              </w:rPr>
              <w:t>Ելնելով վերը նշվածից առաջարկում ենք օրենքի նախագիծը լրամշակել վերը նշված դիտողություններին և առաջարկություններին համապատասխան:</w:t>
            </w:r>
          </w:p>
        </w:tc>
        <w:tc>
          <w:tcPr>
            <w:tcW w:w="1701" w:type="dxa"/>
          </w:tcPr>
          <w:p w14:paraId="5254DC75" w14:textId="6D6B0961" w:rsidR="00054658" w:rsidRPr="00305461" w:rsidRDefault="00F31063" w:rsidP="00F97E7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</w:t>
            </w:r>
          </w:p>
          <w:p w14:paraId="44F5A4EC" w14:textId="77777777" w:rsidR="00054658" w:rsidRPr="00305461" w:rsidRDefault="00054658" w:rsidP="00F97E7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C0AF75E" w14:textId="77777777" w:rsidR="00054658" w:rsidRPr="00305461" w:rsidRDefault="00054658" w:rsidP="00F97E7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1369D72" w14:textId="77777777" w:rsidR="00054658" w:rsidRPr="00305461" w:rsidRDefault="00054658" w:rsidP="00F97E7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316280CC" w14:textId="762F63B3" w:rsidR="00054658" w:rsidRPr="00305461" w:rsidRDefault="00054658" w:rsidP="00F97E7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938904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«Հաշվապահական հաշվառման մասին» ՀՕ-282-Ն և «Հաշվապահական հաշվառման և աուդիտորական գործունեության կարգավորման և հանրային վերահսկողության մասին» ՀՕ-284-Ն ՀՀ օրենքներն ընդունվել են 2019 թվականի դեկտեմբերի 4-ին և ուժի մեջ մտել 2020 թվականի հունվարի 1-ից։</w:t>
            </w:r>
          </w:p>
          <w:p w14:paraId="2BFC5943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«Հաշվապահական հաշվառման և աուդիտորական գործունեության կարգավորման և հանրային վերահսկողության մասին» ՀՀ օրենքի (այսուհետ՝ Օրենք) 3-րդ հոդվածի համաձայն՝ Հայաստանի Հանրապետությունում հաշվապահական հաշվառման և աուդիտորական գործունեության ոլորտում քաղաքականություն իրականացնող մարմինը ֆինանսների նախարարությունն է՝ համաձայն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«Կառավարության կառուցվածքի և գործունեության մասին» օրենքի:</w:t>
            </w:r>
          </w:p>
          <w:p w14:paraId="0AF92E18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Օրենքի 5-րդ հոդվածի 1-ին մասի համաձայն՝ հանրային վերահսկողության խորհուրդը հաշվապահական հաշվառման և աուդիտորական գործունեության կարգավորման նկատմամբ հանրային վերահսկողության գործառույթներ իրականացնելու նպատակով նույն օրենքի համաձայն՝ ֆինանսների նախարարությանը կից ստեղծված մարմին է:</w:t>
            </w:r>
          </w:p>
          <w:p w14:paraId="1469FE87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Օրենքի 6-րդ հոդվածի 2-րդ մասի համաձայն՝ հանրային վերահսկողության խորհուրդն ապահովում է՝</w:t>
            </w:r>
          </w:p>
          <w:p w14:paraId="4156302C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ա. ամբողջական ՖՀՄՍ-ների, ֆինանսական հաշվետվությունների հայեցակարգային հիմունքների, ՓՄԿ-ների ՖՀՄՍ-ի, ինչպես նաև դրանցում տեղի ունեցած փոփոխությունների և լրացումների թարգմանությունն ու դրանց պաշտոնական հրապարակումը,</w:t>
            </w:r>
          </w:p>
          <w:p w14:paraId="2282EB7E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բ. հանրային հետաքրքրություն ներկայացնող կազմակերպությունների և խոշոր կազմակերպությունների ֆինանսատնտեսական գործունեության հաշվապահական հաշվառման օրինակելի հաշվային պլանի և օրինակելի հաշվային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պլանի կիրառման հրահանգի, ինչպես նաև ցուցադրական ֆինանսական հաշվետվությունների մշակումը,</w:t>
            </w:r>
          </w:p>
          <w:p w14:paraId="1390FCA5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գ. փոքր և միջին կազմակերպությունների ֆինանսատնտեսական գործունեության հաշվապահական հաշվառման օրինակելի հաշվային պլանի և օրինակելի հաշվային պլանի կիրառման հրահանգի, ինչպես նաև ցուցադրական ֆինանսական հաշվետվությունների մշակումը,</w:t>
            </w:r>
          </w:p>
          <w:p w14:paraId="3C38FE70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դ. միկրոկազմակերպությունների հաշվապահական հաշվառման վարման և ֆինանսական հաշվետվությունների պատրաստման ձեռնարկի, ինչպես նաև ֆինանսատնտեսական գործունեության հաշվապահական հաշվառման օրինակելի հաշվային պլանի և հաշվային պլանի կիրառման հրահանգի մշակումը,</w:t>
            </w:r>
          </w:p>
          <w:p w14:paraId="7185E6E0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ե. «Հաշվապահական հաշվառման մասին» օրենքով նախատեսված՝ հաշվապահական հաշվառումը կարգավորող այլ նորմատիվ իրավական ակտերի նախագծերի մշակումը,</w:t>
            </w:r>
          </w:p>
          <w:p w14:paraId="38F71790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զ. «Աուդիտորական գործունեության մասին» օրենքով նախատեսված՝ աուդիտորական գործունեությունը կարգավորող այլ նորմատիվ իրավական ակտերի նախագծերի մշակումը,</w:t>
            </w:r>
          </w:p>
          <w:p w14:paraId="7A4FB046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է. աուդիտորական գործունեության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միջազգային ստանդարտների, Մասնագիտական էթիկայի կանոնագրքի, ինչպես նաև դրանցում տեղի ունեցած փոփոխությունների և լրացումների թարգմանությունն ու դրանց պաշտոնական հրապարակումը:</w:t>
            </w:r>
          </w:p>
          <w:p w14:paraId="702EC02D" w14:textId="77777777" w:rsid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E2A59C6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Ընդ որում, Օրենքի 6-րդ հոդվածի 5-րդ մասի համաձայն՝ Օրենքի 6-րդ հոդվածի 2-րդ մասի համաձայն՝ թարգմանված կամ մշակված՝ հաշվապահական հաշվառումը և աուդիտորական գործունեությունը կարգավորող նորմատիվ իրավական ակտերի նախագծերը հանրային վերահսկողության խորհուրդը ներկայացնում է քաղաքականություն իրականացնող մարմին՝ հաստատման և օրենսդրությամբ սահմանված պահանջներին համապատասխան պաշտոնական հրապարակման համար:</w:t>
            </w:r>
          </w:p>
          <w:p w14:paraId="4C8F7735" w14:textId="77777777" w:rsid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9C2F3F3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Հաշվի առնելով վերը նշվածը՝ հայտնում ենք, որ մասնավոր հատվածի հաշվապահական հաշվառումը կարգավորող՝ վերը նշված նորմատիվ իրավական ակտերը, այդ թվում՝ ֆինանսական հաշվետվությունների միջազգային ստանդարտները, Օրենքի համաձայն հաստատվում են ՀՀ ֆինանսների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նախարարության կողմից։</w:t>
            </w:r>
          </w:p>
          <w:p w14:paraId="36DD05A5" w14:textId="77777777" w:rsid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7155DC8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Հարկ է նշել, որ «Հաշվապահական հաշվառման մասին» ՀՀ օրենքի համաձայն՝ ոլորտը կարգավորող բոլոր նորմատիվ իրավական ակտերն (այդ թվում՝ ակտիվների և պարտավորությունների պարտադիր գույքագրման անցկացման կարգը) ընդունելու լիազորությունը վերապահված է ՀՀ ֆինանսների նախարարությանը։ Բացառություն է հանդիսանում միայն համակարգչային ծրագրերի` հաշվապահական հաշվառման ոլորտը կարգավորող օրենսդրության պահանջներին համապատասխանության որոշման կարգը, որը «Հաշվապահական հաշվառման մասին» ՀՀ օրենքի 7-րդ հոդվածի 3-րդ մասի համաձայն՝ սահմանում է Կառավարությունը։</w:t>
            </w:r>
          </w:p>
          <w:p w14:paraId="39BBBDD0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Ինչ վերաբերում է ՀՀ կառավարության 2017 թվականի հոկտեմբերի 5-ի թիվ 1373-Ն որոշմամբ հաստատված՝ շահութահարկ վճարողների (բացառությամբ բանկերի, վարկային կազմակերպությունների, ապահովագրական ընկերությունների և արժեթղթերի շուկայի մասնագիտացված անձանց) դեբիտորական պարտքերի հնարավոր կորուստների պահուստի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(պահուստաֆոնդի) ձևավորման, դեբիտորական ու կրեդիտորական պարտքերի անհուսալի ճանաչման և դուրսգրման կարգին, ապա հայտնում ենք, որ վերջինիս նպատակն ու կարգավորման շրջանակը դուրս է «Հաշվապահական հաշվառման մասին» ՀՀ օրենքի գործողության ոլորտից և այն կարգավորում է կազմակերպությունների հարկային հաշվառման հետ կապված հարցեր՝ հարկային օրենսդրության պահանջների համաձայն։</w:t>
            </w:r>
          </w:p>
          <w:p w14:paraId="582E592A" w14:textId="77777777" w:rsid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26DAD93" w14:textId="3D94F055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Միաժամանակ, հարկ ենք համարում նշել, որ ««Հանրային հատվածի կազմակերպությունների հաշվապահական հաշվառման մասին» ՀՀ օրենքում փոփոխություններ և լրացումներ կատարելու մասին» ՀՀ օրենքի նախագծի (այսուհետ՝ Նախագիծ) 3-րդ հոդվածում նշված իրավական ակտերն, ըստ էության, արդեն իսկ հաստատված են ՀՀ ֆինանսների նախարարի հրամաններով, սակայն քանի որ դրանց մի մասն ընդունելու լիազորությունը ՀՀ ֆինանսների նախարարությանը վերապահված է ոչ թե ուղղակիորեն օրենքով, այլ ենթաօրենսդրական նորմատիվ իրավական ակտերով՝ Նախագծով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առաջարկվել է ապահովել 2015 թվականի դեկտեմբերի 6-ին ընդունված ՀՀ Սահմանադրության պահանջների իրացումը։</w:t>
            </w:r>
          </w:p>
          <w:p w14:paraId="74A8D882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Ստորև ներկայացված է ՀՀ ֆինանսների նախարարի վերը նշված իրավական ակտերի ցանկը.</w:t>
            </w:r>
          </w:p>
          <w:p w14:paraId="0C86FA07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2014 թվականի հոկտեմբերի 24-ի «Հայաստանի Հանրապետության հանրային հատվածի հաշվապահական հաշվառման ստանդարտը հաստատելու մասին» թիվ 725-Ն հրաման,</w:t>
            </w:r>
          </w:p>
          <w:p w14:paraId="31328954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2015 թվականի ապրիլի 9-ի «Հանրային հատվածի կազմակերպությունների հաշվապահական հաշվառման հաշվային պլանը և դրա կիրառման հրահանգը հաստատելու մասին» թիվ 207-Ն հրաման,</w:t>
            </w:r>
          </w:p>
          <w:p w14:paraId="7ACB2A7D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2015 թվականի հուլիսի 7-ի «Հանրային հատվածի կազմակերպությունների հաշվապահական հաշվառման քաղաքականության օրինակելի մոդելը հաստատելու մասին» թիվ 457-Ն հրաման,</w:t>
            </w:r>
          </w:p>
          <w:p w14:paraId="5F29E87B" w14:textId="6204A731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 xml:space="preserve">ՀՀ ֆինանսների նախարարի 2017 թվականի հունվարի 30-ի «Հայաստանի Հանրապետության հանրային հատվածի կազմակերպությունների ֆինանսական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հաշվետվությունների օրինակելի փաթեթը հաստատելու մասին» թիվ 27-Ն հրաման,</w:t>
            </w:r>
          </w:p>
          <w:p w14:paraId="65C8A640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2016 թվականի մարտի 9-ի «Հայաստանի Հանրապետության հանրային հատվածի կազմակերպություններում հաշվապահական հաշվառման նպատակով հողամասերի և շենքերի իրական արժեքով գնահատման ուղեցույցը հաստատելու մասին» թիվ 143-Ա հրաման,</w:t>
            </w:r>
          </w:p>
          <w:p w14:paraId="5D9ED0D8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2015 թվականի հուլիսի 28-ի «Հանրային հատվածի կազմակերպություններում նյութական ակտիվը որպես հիմնական միջոց դասակարգելու նվազագույն արժեքը սահմանելու մասին» թիվ 523-Ն հրաման,</w:t>
            </w:r>
          </w:p>
          <w:p w14:paraId="30BEE861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>ՀՀ ֆինանսների նախարարի 2016 թվականի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նորմատի¬վա-յին օգտակար ծառայության ժամկետները սահմանելու մասին» թիվ 3-Ն հրաման,</w:t>
            </w:r>
          </w:p>
          <w:p w14:paraId="26E59905" w14:textId="77777777" w:rsidR="00F31063" w:rsidRP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>•</w:t>
            </w:r>
            <w:r w:rsidRPr="00F31063">
              <w:rPr>
                <w:rFonts w:ascii="GHEA Grapalat" w:hAnsi="GHEA Grapalat"/>
                <w:sz w:val="24"/>
                <w:szCs w:val="24"/>
              </w:rPr>
              <w:tab/>
              <w:t xml:space="preserve">ՀՀ ֆինանսների նախարարի 2018 թվականի դեկտեմբերի 20-ի «Հանրային հատվածի կազմակերպությունների </w:t>
            </w:r>
            <w:r w:rsidRPr="00F31063">
              <w:rPr>
                <w:rFonts w:ascii="GHEA Grapalat" w:hAnsi="GHEA Grapalat"/>
                <w:sz w:val="24"/>
                <w:szCs w:val="24"/>
              </w:rPr>
              <w:lastRenderedPageBreak/>
              <w:t>դեբիտորական պարտքերի հնարավոր կորուստների պահուստի ձևավորման, դեբիտորական պարտքերի անհուսալի ճանաչման, դուրսգրման և հաշվապահական հաշվառման մեջ արտացոլման կարգը հաստատելու մասին» թիվ 622-Ա հրաման։</w:t>
            </w:r>
          </w:p>
          <w:p w14:paraId="678EE687" w14:textId="77777777" w:rsidR="00F31063" w:rsidRDefault="00F31063" w:rsidP="00F3106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A43433C" w14:textId="1F2FFCB1" w:rsidR="00054658" w:rsidRPr="00305461" w:rsidRDefault="00F31063" w:rsidP="0074025E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1063">
              <w:rPr>
                <w:rFonts w:ascii="GHEA Grapalat" w:hAnsi="GHEA Grapalat"/>
                <w:sz w:val="24"/>
                <w:szCs w:val="24"/>
              </w:rPr>
              <w:t xml:space="preserve">Հաշվի առնելով վերը նշվածը, ինչպես նաև </w:t>
            </w:r>
            <w:r w:rsidR="0074025E">
              <w:rPr>
                <w:rFonts w:ascii="GHEA Grapalat" w:hAnsi="GHEA Grapalat"/>
                <w:sz w:val="24"/>
                <w:szCs w:val="24"/>
              </w:rPr>
              <w:t xml:space="preserve">դիրքորոշումն առ </w:t>
            </w:r>
            <w:r w:rsidRPr="00F31063">
              <w:rPr>
                <w:rFonts w:ascii="GHEA Grapalat" w:hAnsi="GHEA Grapalat"/>
                <w:sz w:val="24"/>
                <w:szCs w:val="24"/>
              </w:rPr>
              <w:t>այն, որ «Հաշվապահական հաշվառման մասին» և «Հանրային հատվածի կազմակերպությունների հաշվապահական հաշվառման մասին» ՀՀ օրենքներից բխող նույնաբնույթ համապատասխան իրավական ակտերը պետք է ընդունվեն նույնական մոտեցմամբ, կարծում ենք, որ ««Հանրային հատվածի կազմակերպությունների հաշվապահական հաշվառման մասին» ՀՀ օրենքում փոփոխություններ և լրացումներ կատարելու մասին» ՀՀ օրենքի նախագիծը լրամշակելու անհրաժեշտություն չկա։</w:t>
            </w:r>
          </w:p>
        </w:tc>
      </w:tr>
    </w:tbl>
    <w:p w14:paraId="15271998" w14:textId="77777777" w:rsidR="00B07FA0" w:rsidRPr="0074025E" w:rsidRDefault="00B07FA0" w:rsidP="00807E81">
      <w:pPr>
        <w:spacing w:line="276" w:lineRule="auto"/>
        <w:rPr>
          <w:rFonts w:ascii="GHEA Grapalat" w:hAnsi="GHEA Grapalat"/>
          <w:sz w:val="28"/>
          <w:szCs w:val="28"/>
        </w:rPr>
      </w:pPr>
    </w:p>
    <w:sectPr w:rsidR="00B07FA0" w:rsidRPr="0074025E" w:rsidSect="0074025E">
      <w:pgSz w:w="15840" w:h="12240" w:orient="landscape"/>
      <w:pgMar w:top="567" w:right="794" w:bottom="62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F8A"/>
    <w:multiLevelType w:val="hybridMultilevel"/>
    <w:tmpl w:val="9B3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00E"/>
    <w:multiLevelType w:val="hybridMultilevel"/>
    <w:tmpl w:val="411892F0"/>
    <w:lvl w:ilvl="0" w:tplc="0A1ACBA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90EAD"/>
    <w:multiLevelType w:val="hybridMultilevel"/>
    <w:tmpl w:val="D11E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50A02"/>
    <w:multiLevelType w:val="hybridMultilevel"/>
    <w:tmpl w:val="0592EAE6"/>
    <w:lvl w:ilvl="0" w:tplc="40A2D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B"/>
    <w:rsid w:val="00003CAB"/>
    <w:rsid w:val="000076AB"/>
    <w:rsid w:val="000149D8"/>
    <w:rsid w:val="00035CB8"/>
    <w:rsid w:val="0004554D"/>
    <w:rsid w:val="00053D49"/>
    <w:rsid w:val="00054658"/>
    <w:rsid w:val="00064441"/>
    <w:rsid w:val="000653A6"/>
    <w:rsid w:val="00073D15"/>
    <w:rsid w:val="000A095B"/>
    <w:rsid w:val="000A36C4"/>
    <w:rsid w:val="000C29BA"/>
    <w:rsid w:val="000C7904"/>
    <w:rsid w:val="000D53D4"/>
    <w:rsid w:val="000D6F67"/>
    <w:rsid w:val="00122BEF"/>
    <w:rsid w:val="001425FA"/>
    <w:rsid w:val="00152966"/>
    <w:rsid w:val="001578CB"/>
    <w:rsid w:val="00161DAB"/>
    <w:rsid w:val="0016583A"/>
    <w:rsid w:val="001718D5"/>
    <w:rsid w:val="00176B62"/>
    <w:rsid w:val="00197B78"/>
    <w:rsid w:val="001B5E96"/>
    <w:rsid w:val="001C7A8E"/>
    <w:rsid w:val="001D1E0D"/>
    <w:rsid w:val="001E2A6D"/>
    <w:rsid w:val="001E6CA8"/>
    <w:rsid w:val="001F1D22"/>
    <w:rsid w:val="001F2114"/>
    <w:rsid w:val="002148CE"/>
    <w:rsid w:val="00215BD6"/>
    <w:rsid w:val="00224FF4"/>
    <w:rsid w:val="002271AC"/>
    <w:rsid w:val="00254248"/>
    <w:rsid w:val="00270902"/>
    <w:rsid w:val="002713A6"/>
    <w:rsid w:val="0027257F"/>
    <w:rsid w:val="002946FC"/>
    <w:rsid w:val="002A4FE5"/>
    <w:rsid w:val="002A65C6"/>
    <w:rsid w:val="002B4C31"/>
    <w:rsid w:val="002C2CBF"/>
    <w:rsid w:val="002C3EB9"/>
    <w:rsid w:val="002C422C"/>
    <w:rsid w:val="002D3B16"/>
    <w:rsid w:val="00302FA3"/>
    <w:rsid w:val="00305461"/>
    <w:rsid w:val="003437F2"/>
    <w:rsid w:val="0034434E"/>
    <w:rsid w:val="003677F7"/>
    <w:rsid w:val="0038249A"/>
    <w:rsid w:val="00383B5B"/>
    <w:rsid w:val="00387D6F"/>
    <w:rsid w:val="00391662"/>
    <w:rsid w:val="00392D2F"/>
    <w:rsid w:val="003C2E13"/>
    <w:rsid w:val="003C3A00"/>
    <w:rsid w:val="003D10F6"/>
    <w:rsid w:val="003D3F05"/>
    <w:rsid w:val="003F0B6F"/>
    <w:rsid w:val="0042287C"/>
    <w:rsid w:val="00434084"/>
    <w:rsid w:val="00442238"/>
    <w:rsid w:val="00444BFF"/>
    <w:rsid w:val="00445254"/>
    <w:rsid w:val="00457B03"/>
    <w:rsid w:val="00461989"/>
    <w:rsid w:val="00463663"/>
    <w:rsid w:val="00491C12"/>
    <w:rsid w:val="00491EB2"/>
    <w:rsid w:val="004A097F"/>
    <w:rsid w:val="004A0F0D"/>
    <w:rsid w:val="004A71ED"/>
    <w:rsid w:val="004A7840"/>
    <w:rsid w:val="004D364E"/>
    <w:rsid w:val="004F0897"/>
    <w:rsid w:val="00534EA1"/>
    <w:rsid w:val="005465B6"/>
    <w:rsid w:val="00546D6D"/>
    <w:rsid w:val="00555B8F"/>
    <w:rsid w:val="005C1D1C"/>
    <w:rsid w:val="005C64CF"/>
    <w:rsid w:val="005E74BD"/>
    <w:rsid w:val="005F3222"/>
    <w:rsid w:val="00622B2C"/>
    <w:rsid w:val="0064325F"/>
    <w:rsid w:val="00650878"/>
    <w:rsid w:val="0066444A"/>
    <w:rsid w:val="0066766F"/>
    <w:rsid w:val="006719CD"/>
    <w:rsid w:val="006729CD"/>
    <w:rsid w:val="006A115B"/>
    <w:rsid w:val="006D03AF"/>
    <w:rsid w:val="006E07A9"/>
    <w:rsid w:val="006E2756"/>
    <w:rsid w:val="006F269F"/>
    <w:rsid w:val="00706850"/>
    <w:rsid w:val="00715C6F"/>
    <w:rsid w:val="0074025E"/>
    <w:rsid w:val="00755D2B"/>
    <w:rsid w:val="007676B7"/>
    <w:rsid w:val="00780687"/>
    <w:rsid w:val="00792AA4"/>
    <w:rsid w:val="00796B09"/>
    <w:rsid w:val="00797B61"/>
    <w:rsid w:val="007A2C7F"/>
    <w:rsid w:val="007A5B76"/>
    <w:rsid w:val="007B0B4C"/>
    <w:rsid w:val="007B1514"/>
    <w:rsid w:val="007C0988"/>
    <w:rsid w:val="007F7C82"/>
    <w:rsid w:val="00804957"/>
    <w:rsid w:val="00807E81"/>
    <w:rsid w:val="00814CF3"/>
    <w:rsid w:val="00822345"/>
    <w:rsid w:val="00841CDF"/>
    <w:rsid w:val="00843D1E"/>
    <w:rsid w:val="00844465"/>
    <w:rsid w:val="008569DB"/>
    <w:rsid w:val="008757E3"/>
    <w:rsid w:val="00881F0A"/>
    <w:rsid w:val="00892761"/>
    <w:rsid w:val="008C18D4"/>
    <w:rsid w:val="008F52F6"/>
    <w:rsid w:val="009079E3"/>
    <w:rsid w:val="00907C6F"/>
    <w:rsid w:val="0092290C"/>
    <w:rsid w:val="00927F89"/>
    <w:rsid w:val="00943049"/>
    <w:rsid w:val="0094651F"/>
    <w:rsid w:val="0095156B"/>
    <w:rsid w:val="009601CA"/>
    <w:rsid w:val="00967C7A"/>
    <w:rsid w:val="009C0136"/>
    <w:rsid w:val="00A33FF0"/>
    <w:rsid w:val="00A45F61"/>
    <w:rsid w:val="00A46C16"/>
    <w:rsid w:val="00A47F81"/>
    <w:rsid w:val="00A5314D"/>
    <w:rsid w:val="00A53E4B"/>
    <w:rsid w:val="00A561E2"/>
    <w:rsid w:val="00A672F5"/>
    <w:rsid w:val="00A80C72"/>
    <w:rsid w:val="00A8272D"/>
    <w:rsid w:val="00A8307E"/>
    <w:rsid w:val="00A91E72"/>
    <w:rsid w:val="00AA6944"/>
    <w:rsid w:val="00AC1B43"/>
    <w:rsid w:val="00AC53F5"/>
    <w:rsid w:val="00AD0BDB"/>
    <w:rsid w:val="00AD1FA7"/>
    <w:rsid w:val="00B03712"/>
    <w:rsid w:val="00B06897"/>
    <w:rsid w:val="00B07FA0"/>
    <w:rsid w:val="00B1081E"/>
    <w:rsid w:val="00B13677"/>
    <w:rsid w:val="00B23DF5"/>
    <w:rsid w:val="00B25E83"/>
    <w:rsid w:val="00B4789B"/>
    <w:rsid w:val="00B652CA"/>
    <w:rsid w:val="00B840CA"/>
    <w:rsid w:val="00B8748C"/>
    <w:rsid w:val="00B8797F"/>
    <w:rsid w:val="00BA28E3"/>
    <w:rsid w:val="00BB37AC"/>
    <w:rsid w:val="00BE0C6D"/>
    <w:rsid w:val="00BF4A78"/>
    <w:rsid w:val="00C17CBA"/>
    <w:rsid w:val="00C2692C"/>
    <w:rsid w:val="00C26E27"/>
    <w:rsid w:val="00C45919"/>
    <w:rsid w:val="00C51D4D"/>
    <w:rsid w:val="00C67ED4"/>
    <w:rsid w:val="00C708D5"/>
    <w:rsid w:val="00C72A94"/>
    <w:rsid w:val="00C86A33"/>
    <w:rsid w:val="00C92D2C"/>
    <w:rsid w:val="00CB4FF8"/>
    <w:rsid w:val="00CB52A9"/>
    <w:rsid w:val="00CD0006"/>
    <w:rsid w:val="00D0584A"/>
    <w:rsid w:val="00D11D9B"/>
    <w:rsid w:val="00D11F6C"/>
    <w:rsid w:val="00D27E5B"/>
    <w:rsid w:val="00D30616"/>
    <w:rsid w:val="00D407CB"/>
    <w:rsid w:val="00D42EC5"/>
    <w:rsid w:val="00D70A17"/>
    <w:rsid w:val="00D7261A"/>
    <w:rsid w:val="00DB2230"/>
    <w:rsid w:val="00DE2DC3"/>
    <w:rsid w:val="00DE30FF"/>
    <w:rsid w:val="00DF0B49"/>
    <w:rsid w:val="00E04081"/>
    <w:rsid w:val="00E10FCB"/>
    <w:rsid w:val="00E234E0"/>
    <w:rsid w:val="00E332B4"/>
    <w:rsid w:val="00E432D5"/>
    <w:rsid w:val="00E45F3E"/>
    <w:rsid w:val="00E4615A"/>
    <w:rsid w:val="00E5073F"/>
    <w:rsid w:val="00E60B3C"/>
    <w:rsid w:val="00E67B5B"/>
    <w:rsid w:val="00E837A4"/>
    <w:rsid w:val="00E97351"/>
    <w:rsid w:val="00EB0DD7"/>
    <w:rsid w:val="00EC77A5"/>
    <w:rsid w:val="00EE189A"/>
    <w:rsid w:val="00EE2280"/>
    <w:rsid w:val="00EF43A3"/>
    <w:rsid w:val="00EF5E50"/>
    <w:rsid w:val="00EF71B0"/>
    <w:rsid w:val="00F00155"/>
    <w:rsid w:val="00F05C4D"/>
    <w:rsid w:val="00F20CE2"/>
    <w:rsid w:val="00F25D6E"/>
    <w:rsid w:val="00F26DBB"/>
    <w:rsid w:val="00F31063"/>
    <w:rsid w:val="00F35607"/>
    <w:rsid w:val="00F4215D"/>
    <w:rsid w:val="00F47926"/>
    <w:rsid w:val="00F57B3B"/>
    <w:rsid w:val="00F76DB4"/>
    <w:rsid w:val="00F83EBF"/>
    <w:rsid w:val="00F97E77"/>
    <w:rsid w:val="00FA24EE"/>
    <w:rsid w:val="00FB2B06"/>
    <w:rsid w:val="00FC5B65"/>
    <w:rsid w:val="00FE50B3"/>
    <w:rsid w:val="00FE6EAF"/>
    <w:rsid w:val="00FF32BF"/>
    <w:rsid w:val="00FF5D8C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0"/>
    <w:rPr>
      <w:rFonts w:ascii="Segoe UI" w:hAnsi="Segoe UI" w:cs="Segoe UI"/>
      <w:noProof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EC77A5"/>
    <w:pPr>
      <w:ind w:left="720"/>
      <w:contextualSpacing/>
    </w:pPr>
  </w:style>
  <w:style w:type="character" w:customStyle="1" w:styleId="-">
    <w:name w:val="Интернет-ссылка"/>
    <w:qFormat/>
    <w:rsid w:val="00054658"/>
    <w:rPr>
      <w:color w:val="000080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54658"/>
    <w:rPr>
      <w:sz w:val="24"/>
      <w:lang w:val="en-GB" w:eastAsia="en-GB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054658"/>
    <w:pPr>
      <w:spacing w:before="100" w:beforeAutospacing="1" w:after="100" w:afterAutospacing="1" w:line="240" w:lineRule="auto"/>
    </w:pPr>
    <w:rPr>
      <w:noProof w:val="0"/>
      <w:sz w:val="24"/>
      <w:lang w:val="en-GB" w:eastAsia="en-GB"/>
    </w:rPr>
  </w:style>
  <w:style w:type="paragraph" w:styleId="Revision">
    <w:name w:val="Revision"/>
    <w:hidden/>
    <w:uiPriority w:val="99"/>
    <w:semiHidden/>
    <w:rsid w:val="00555B8F"/>
    <w:pPr>
      <w:spacing w:after="0" w:line="240" w:lineRule="auto"/>
    </w:pPr>
    <w:rPr>
      <w:noProof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0"/>
    <w:rPr>
      <w:rFonts w:ascii="Segoe UI" w:hAnsi="Segoe UI" w:cs="Segoe UI"/>
      <w:noProof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EC77A5"/>
    <w:pPr>
      <w:ind w:left="720"/>
      <w:contextualSpacing/>
    </w:pPr>
  </w:style>
  <w:style w:type="character" w:customStyle="1" w:styleId="-">
    <w:name w:val="Интернет-ссылка"/>
    <w:qFormat/>
    <w:rsid w:val="00054658"/>
    <w:rPr>
      <w:color w:val="000080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54658"/>
    <w:rPr>
      <w:sz w:val="24"/>
      <w:lang w:val="en-GB" w:eastAsia="en-GB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054658"/>
    <w:pPr>
      <w:spacing w:before="100" w:beforeAutospacing="1" w:after="100" w:afterAutospacing="1" w:line="240" w:lineRule="auto"/>
    </w:pPr>
    <w:rPr>
      <w:noProof w:val="0"/>
      <w:sz w:val="24"/>
      <w:lang w:val="en-GB" w:eastAsia="en-GB"/>
    </w:rPr>
  </w:style>
  <w:style w:type="paragraph" w:styleId="Revision">
    <w:name w:val="Revision"/>
    <w:hidden/>
    <w:uiPriority w:val="99"/>
    <w:semiHidden/>
    <w:rsid w:val="00555B8F"/>
    <w:pPr>
      <w:spacing w:after="0" w:line="240" w:lineRule="auto"/>
    </w:pPr>
    <w:rPr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4809-2B30-4A8F-8717-6CCA378A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Sargsyan</dc:creator>
  <cp:keywords>Mulberry 2.0</cp:keywords>
  <dc:description/>
  <cp:lastModifiedBy>RAFFI</cp:lastModifiedBy>
  <cp:revision>83</cp:revision>
  <cp:lastPrinted>2019-08-23T07:04:00Z</cp:lastPrinted>
  <dcterms:created xsi:type="dcterms:W3CDTF">2019-09-02T13:24:00Z</dcterms:created>
  <dcterms:modified xsi:type="dcterms:W3CDTF">2020-04-06T11:10:00Z</dcterms:modified>
</cp:coreProperties>
</file>