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r w:rsidR="006568A2">
        <w:rPr>
          <w:rFonts w:ascii="GHEA Grapalat" w:hAnsi="GHEA Grapalat" w:cs="Sylfaen"/>
          <w:sz w:val="24"/>
          <w:lang w:val="hy-AM"/>
        </w:rPr>
        <w:t>ապրիլի</w:t>
      </w:r>
      <w:r w:rsidR="0012342A">
        <w:rPr>
          <w:rFonts w:ascii="GHEA Grapalat" w:hAnsi="GHEA Grapalat"/>
          <w:sz w:val="24"/>
        </w:rPr>
        <w:t xml:space="preserve">  2020</w:t>
      </w:r>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000629" w:rsidRDefault="00891B82" w:rsidP="00777345">
      <w:pPr>
        <w:spacing w:after="0"/>
        <w:jc w:val="center"/>
        <w:rPr>
          <w:rFonts w:ascii="GHEA Grapalat" w:hAnsi="GHEA Grapalat" w:cs="Sylfaen"/>
          <w:spacing w:val="10"/>
          <w:lang w:val="hy-AM"/>
        </w:rPr>
      </w:pPr>
      <w:r w:rsidRPr="005740A5">
        <w:rPr>
          <w:rFonts w:ascii="GHEA Grapalat" w:eastAsia="Times New Roman" w:hAnsi="GHEA Grapalat" w:cs="Tahoma"/>
          <w:lang w:val="hy-AM" w:eastAsia="ru-RU"/>
        </w:rPr>
        <w:t>«ՀԱՅԱՍՏԱՆԻ ՀԱՆՐԱՊԵՏՈՒԹՅԱՆ ՔՐԵԱԿԱՆ ՕՐԵՆՍԳՐՔՈՒՄ ՓՈՓՈԽՈՒԹՅՈՒՆՆԵՐ և ԼՐԱՑՈՒՄՆԵՐ ԿԱՏԱՐԵԼՈՒ ՄԱՍԻՆ»</w:t>
      </w:r>
      <w:r w:rsidR="00132358" w:rsidRPr="00132358">
        <w:rPr>
          <w:rFonts w:ascii="GHEA Grapalat" w:hAnsi="GHEA Grapalat" w:cs="Sylfaen"/>
          <w:spacing w:val="10"/>
          <w:lang w:val="hy-AM"/>
        </w:rPr>
        <w:t xml:space="preserve"> ՕՐԵՆՔԻ ՆԱԽԱԳԾԻ</w:t>
      </w:r>
      <w:r w:rsidR="000D0B1E" w:rsidRPr="00000629">
        <w:rPr>
          <w:rFonts w:ascii="GHEA Grapalat" w:hAnsi="GHEA Grapalat" w:cs="Sylfaen"/>
          <w:spacing w:val="10"/>
          <w:lang w:val="hy-AM"/>
        </w:rPr>
        <w:t xml:space="preserve"> </w:t>
      </w:r>
      <w:r w:rsidR="007E481E" w:rsidRPr="00000629">
        <w:rPr>
          <w:rFonts w:ascii="GHEA Grapalat" w:hAnsi="GHEA Grapalat" w:cs="Sylfaen"/>
          <w:spacing w:val="10"/>
          <w:lang w:val="hy-AM"/>
        </w:rPr>
        <w:t>ՎԵՐԱ</w:t>
      </w:r>
      <w:r w:rsidR="007E481E" w:rsidRPr="00000629">
        <w:rPr>
          <w:rFonts w:ascii="GHEA Grapalat" w:hAnsi="GHEA Grapalat" w:cs="Sylfaen"/>
          <w:spacing w:val="10"/>
          <w:lang w:val="hy-AM"/>
        </w:rPr>
        <w:softHyphen/>
        <w:t>ԲԵՐ</w:t>
      </w:r>
      <w:r w:rsidR="007E481E" w:rsidRPr="00000629">
        <w:rPr>
          <w:rFonts w:ascii="GHEA Grapalat" w:hAnsi="GHEA Grapalat" w:cs="Sylfaen"/>
          <w:spacing w:val="10"/>
          <w:lang w:val="hy-AM"/>
        </w:rPr>
        <w:softHyphen/>
        <w:t>ՅԱԼ ՀԱ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ՅԱՍ</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ՏԱ</w:t>
      </w:r>
      <w:r w:rsidR="007E481E" w:rsidRPr="00000629">
        <w:rPr>
          <w:rFonts w:ascii="GHEA Grapalat" w:hAnsi="GHEA Grapalat" w:cs="Sylfaen"/>
          <w:spacing w:val="10"/>
          <w:lang w:val="hy-AM"/>
        </w:rPr>
        <w:softHyphen/>
        <w:t>ՆԻ ՀԱ</w:t>
      </w:r>
      <w:r w:rsidR="007E481E" w:rsidRPr="00000629">
        <w:rPr>
          <w:rFonts w:ascii="GHEA Grapalat" w:hAnsi="GHEA Grapalat" w:cs="Sylfaen"/>
          <w:spacing w:val="10"/>
          <w:lang w:val="hy-AM"/>
        </w:rPr>
        <w:softHyphen/>
        <w:t>Ն</w:t>
      </w:r>
      <w:r w:rsidR="007E481E" w:rsidRPr="00000629">
        <w:rPr>
          <w:rFonts w:ascii="GHEA Grapalat" w:hAnsi="GHEA Grapalat" w:cs="Sylfaen"/>
          <w:spacing w:val="10"/>
          <w:lang w:val="hy-AM"/>
        </w:rPr>
        <w:softHyphen/>
        <w:t>ՐԱ</w:t>
      </w:r>
      <w:r w:rsidR="007E481E" w:rsidRPr="00000629">
        <w:rPr>
          <w:rFonts w:ascii="GHEA Grapalat" w:hAnsi="GHEA Grapalat" w:cs="Sylfaen"/>
          <w:spacing w:val="10"/>
          <w:lang w:val="hy-AM"/>
        </w:rPr>
        <w:softHyphen/>
        <w:t>ՊԵ</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ՏՈՒ</w:t>
      </w:r>
      <w:r w:rsidR="007E481E" w:rsidRPr="00000629">
        <w:rPr>
          <w:rFonts w:ascii="GHEA Grapalat" w:hAnsi="GHEA Grapalat" w:cs="Sylfaen"/>
          <w:spacing w:val="10"/>
          <w:lang w:val="hy-AM"/>
        </w:rPr>
        <w:softHyphen/>
        <w:t>ԹՅԱՆ ԿԱՌԱ</w:t>
      </w:r>
      <w:r w:rsidR="007E481E" w:rsidRPr="00000629">
        <w:rPr>
          <w:rFonts w:ascii="GHEA Grapalat" w:hAnsi="GHEA Grapalat" w:cs="Sylfaen"/>
          <w:spacing w:val="10"/>
          <w:lang w:val="hy-AM"/>
        </w:rPr>
        <w:softHyphen/>
        <w:t>ՎԱ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ՐՈՒ</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ԹՅԱՆ ԱՌԱ</w:t>
      </w:r>
      <w:r w:rsidR="007E481E" w:rsidRPr="00000629">
        <w:rPr>
          <w:rFonts w:ascii="GHEA Grapalat" w:hAnsi="GHEA Grapalat" w:cs="Sylfaen"/>
          <w:spacing w:val="10"/>
          <w:lang w:val="hy-AM"/>
        </w:rPr>
        <w:softHyphen/>
        <w:t>ՋԱՐ</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ԿՈՒ</w:t>
      </w:r>
      <w:r w:rsidR="007E481E" w:rsidRPr="00000629">
        <w:rPr>
          <w:rFonts w:ascii="GHEA Grapalat" w:hAnsi="GHEA Grapalat" w:cs="Sylfaen"/>
          <w:spacing w:val="10"/>
          <w:lang w:val="hy-AM"/>
        </w:rPr>
        <w:softHyphen/>
        <w:t>ԹՅ</w:t>
      </w:r>
      <w:r w:rsidR="00594E59">
        <w:rPr>
          <w:rFonts w:ascii="GHEA Grapalat" w:hAnsi="GHEA Grapalat" w:cs="Sylfaen"/>
          <w:spacing w:val="10"/>
          <w:lang w:val="hy-AM"/>
        </w:rPr>
        <w:t>ՈՒՆ</w:t>
      </w:r>
      <w:r w:rsidR="003B4A5C">
        <w:rPr>
          <w:rFonts w:ascii="GHEA Grapalat" w:hAnsi="GHEA Grapalat" w:cs="Sylfaen"/>
          <w:spacing w:val="10"/>
          <w:lang w:val="hy-AM"/>
        </w:rPr>
        <w:t>Ն</w:t>
      </w:r>
      <w:r w:rsidR="00594E59">
        <w:rPr>
          <w:rFonts w:ascii="GHEA Grapalat" w:hAnsi="GHEA Grapalat" w:cs="Sylfaen"/>
          <w:spacing w:val="10"/>
          <w:lang w:val="hy-AM"/>
        </w:rPr>
        <w:t>ԵՐԻ</w:t>
      </w:r>
      <w:r w:rsidR="007E481E" w:rsidRPr="00000629">
        <w:rPr>
          <w:rFonts w:ascii="GHEA Grapalat" w:hAnsi="GHEA Grapalat" w:cs="Sylfaen"/>
          <w:spacing w:val="10"/>
          <w:lang w:val="hy-AM"/>
        </w:rPr>
        <w:t xml:space="preserve">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cs="Tahoma"/>
          <w:szCs w:val="22"/>
          <w:lang w:val="hy-AM"/>
        </w:rPr>
        <w:t>Հիմք</w:t>
      </w:r>
      <w:r w:rsidRPr="00532AB1">
        <w:rPr>
          <w:rFonts w:ascii="GHEA Grapalat" w:hAnsi="GHEA Grapalat"/>
          <w:szCs w:val="22"/>
          <w:lang w:val="hy-AM"/>
        </w:rPr>
        <w:t xml:space="preserve"> </w:t>
      </w:r>
      <w:r w:rsidRPr="00532AB1">
        <w:rPr>
          <w:rFonts w:ascii="GHEA Grapalat" w:hAnsi="GHEA Grapalat" w:cs="Tahoma"/>
          <w:szCs w:val="22"/>
          <w:lang w:val="hy-AM"/>
        </w:rPr>
        <w:t>ընդունելով</w:t>
      </w:r>
      <w:r w:rsidRPr="00532AB1">
        <w:rPr>
          <w:rFonts w:ascii="GHEA Grapalat" w:hAnsi="GHEA Grapalat"/>
          <w:szCs w:val="22"/>
          <w:lang w:val="hy-AM"/>
        </w:rPr>
        <w:t xml:space="preserve"> </w:t>
      </w:r>
      <w:r w:rsidRPr="00532AB1">
        <w:rPr>
          <w:rFonts w:ascii="GHEA Grapalat" w:hAnsi="GHEA Grapalat"/>
          <w:szCs w:val="22"/>
          <w:lang w:val="af-ZA"/>
        </w:rPr>
        <w:t>«</w:t>
      </w:r>
      <w:r w:rsidRPr="00532AB1">
        <w:rPr>
          <w:rFonts w:ascii="GHEA Grapalat" w:hAnsi="GHEA Grapalat" w:cs="Tahoma"/>
          <w:szCs w:val="22"/>
          <w:lang w:val="hy-AM"/>
        </w:rPr>
        <w:t>Ազգային ժողովի կանոնակարգ» սահ</w:t>
      </w:r>
      <w:r w:rsidRPr="00532AB1">
        <w:rPr>
          <w:rFonts w:ascii="GHEA Grapalat" w:hAnsi="GHEA Grapalat" w:cs="Tahoma"/>
          <w:szCs w:val="22"/>
          <w:lang w:val="hy-AM"/>
        </w:rPr>
        <w:softHyphen/>
        <w:t>մանա</w:t>
      </w:r>
      <w:r w:rsidRPr="00532AB1">
        <w:rPr>
          <w:rFonts w:ascii="GHEA Grapalat" w:hAnsi="GHEA Grapalat" w:cs="Tahoma"/>
          <w:szCs w:val="22"/>
          <w:lang w:val="hy-AM"/>
        </w:rPr>
        <w:softHyphen/>
        <w:t>դրա</w:t>
      </w:r>
      <w:r w:rsidRPr="00532AB1">
        <w:rPr>
          <w:rFonts w:ascii="GHEA Grapalat" w:hAnsi="GHEA Grapalat" w:cs="Tahoma"/>
          <w:szCs w:val="22"/>
          <w:lang w:val="hy-AM"/>
        </w:rPr>
        <w:softHyphen/>
        <w:t>կան օրենքի 77-րդ հոդվածի 1-ին մասը՝ Հայաստանի Հանրա</w:t>
      </w:r>
      <w:r w:rsidRPr="00532AB1">
        <w:rPr>
          <w:rFonts w:ascii="GHEA Grapalat" w:hAnsi="GHEA Grapalat" w:cs="Tahoma"/>
          <w:szCs w:val="22"/>
          <w:lang w:val="hy-AM"/>
        </w:rPr>
        <w:softHyphen/>
        <w:t>պե</w:t>
      </w:r>
      <w:r w:rsidRPr="00532AB1">
        <w:rPr>
          <w:rFonts w:ascii="GHEA Grapalat" w:hAnsi="GHEA Grapalat" w:cs="Tahoma"/>
          <w:szCs w:val="22"/>
          <w:lang w:val="hy-AM"/>
        </w:rPr>
        <w:softHyphen/>
        <w:t>տու</w:t>
      </w:r>
      <w:r w:rsidRPr="00532AB1">
        <w:rPr>
          <w:rFonts w:ascii="GHEA Grapalat" w:hAnsi="GHEA Grapalat" w:cs="Tahoma"/>
          <w:szCs w:val="22"/>
          <w:lang w:val="hy-AM"/>
        </w:rPr>
        <w:softHyphen/>
        <w:t>թյան կառա</w:t>
      </w:r>
      <w:r w:rsidRPr="00532AB1">
        <w:rPr>
          <w:rFonts w:ascii="GHEA Grapalat" w:hAnsi="GHEA Grapalat" w:cs="Tahoma"/>
          <w:szCs w:val="22"/>
          <w:lang w:val="hy-AM"/>
        </w:rPr>
        <w:softHyphen/>
        <w:t>վա</w:t>
      </w:r>
      <w:r w:rsidRPr="00532AB1">
        <w:rPr>
          <w:rFonts w:ascii="GHEA Grapalat" w:hAnsi="GHEA Grapalat" w:cs="Tahoma"/>
          <w:szCs w:val="22"/>
          <w:lang w:val="hy-AM"/>
        </w:rPr>
        <w:softHyphen/>
        <w:t>րությունը   ո ր ո շ ու մ    է.</w:t>
      </w:r>
    </w:p>
    <w:p w:rsidR="000F3DD5" w:rsidRPr="00532AB1" w:rsidRDefault="000F3DD5" w:rsidP="000F3DD5">
      <w:pPr>
        <w:spacing w:after="0" w:line="360" w:lineRule="auto"/>
        <w:ind w:firstLine="709"/>
        <w:jc w:val="both"/>
        <w:rPr>
          <w:rFonts w:ascii="GHEA Grapalat" w:eastAsia="Times New Roman" w:hAnsi="GHEA Grapalat" w:cs="Tahoma"/>
          <w:lang w:val="hy-AM" w:eastAsia="ru-RU"/>
        </w:rPr>
      </w:pPr>
      <w:r w:rsidRPr="00532AB1">
        <w:rPr>
          <w:rFonts w:ascii="GHEA Grapalat" w:eastAsia="Times New Roman" w:hAnsi="GHEA Grapalat" w:cs="Tahoma"/>
          <w:lang w:val="hy-AM" w:eastAsia="ru-RU"/>
        </w:rPr>
        <w:t xml:space="preserve">1. Հավանություն տալ </w:t>
      </w:r>
      <w:r w:rsidR="005740A5" w:rsidRPr="005740A5">
        <w:rPr>
          <w:rFonts w:ascii="GHEA Grapalat" w:eastAsia="Times New Roman" w:hAnsi="GHEA Grapalat" w:cs="Tahoma"/>
          <w:lang w:val="hy-AM" w:eastAsia="ru-RU"/>
        </w:rPr>
        <w:t>«Հայաստանի Հանրապետության քրեական օրենսգրքում փոփոխություններ և լրացումներ կատարելու մասին»</w:t>
      </w:r>
      <w:r w:rsidR="00F806E3" w:rsidRPr="00CB79B0">
        <w:rPr>
          <w:rFonts w:ascii="GHEA Grapalat" w:eastAsia="Times New Roman" w:hAnsi="GHEA Grapalat" w:cs="Tahoma"/>
          <w:lang w:val="hy-AM" w:eastAsia="ru-RU"/>
        </w:rPr>
        <w:t xml:space="preserve"> </w:t>
      </w:r>
      <w:r w:rsidR="00F806E3" w:rsidRPr="00F752CA">
        <w:rPr>
          <w:rFonts w:ascii="GHEA Grapalat" w:eastAsia="Times New Roman" w:hAnsi="GHEA Grapalat" w:cs="Tahoma"/>
          <w:lang w:val="hy-AM" w:eastAsia="ru-RU"/>
        </w:rPr>
        <w:t>օրենքի նախագծի</w:t>
      </w:r>
      <w:r w:rsidR="007E481E" w:rsidRPr="00532AB1">
        <w:rPr>
          <w:rFonts w:ascii="GHEA Grapalat" w:eastAsia="Times New Roman" w:hAnsi="GHEA Grapalat" w:cs="Tahoma"/>
          <w:lang w:val="hy-AM" w:eastAsia="ru-RU"/>
        </w:rPr>
        <w:t xml:space="preserve"> (</w:t>
      </w:r>
      <w:r w:rsidR="00594E59" w:rsidRPr="00594E59">
        <w:rPr>
          <w:rFonts w:ascii="GHEA Grapalat" w:eastAsia="Times New Roman" w:hAnsi="GHEA Grapalat" w:cs="Tahoma"/>
          <w:lang w:val="hy-AM" w:eastAsia="ru-RU"/>
        </w:rPr>
        <w:t>Խ-513-12.03.2020-ՄԻ-011/0</w:t>
      </w:r>
      <w:r w:rsidR="007E481E" w:rsidRPr="00532AB1">
        <w:rPr>
          <w:rFonts w:ascii="GHEA Grapalat" w:eastAsia="Times New Roman" w:hAnsi="GHEA Grapalat" w:cs="Tahoma"/>
          <w:lang w:val="hy-AM" w:eastAsia="ru-RU"/>
        </w:rPr>
        <w:t>)</w:t>
      </w:r>
      <w:r w:rsidR="00CC68BD" w:rsidRPr="00532AB1">
        <w:rPr>
          <w:rFonts w:ascii="GHEA Grapalat" w:eastAsia="Times New Roman" w:hAnsi="GHEA Grapalat" w:cs="Tahoma"/>
          <w:lang w:val="hy-AM" w:eastAsia="ru-RU"/>
        </w:rPr>
        <w:t xml:space="preserve"> </w:t>
      </w:r>
      <w:r w:rsidRPr="00532AB1">
        <w:rPr>
          <w:rFonts w:ascii="GHEA Grapalat" w:eastAsia="Times New Roman" w:hAnsi="GHEA Grapalat" w:cs="Tahoma"/>
          <w:lang w:val="hy-AM" w:eastAsia="ru-RU"/>
        </w:rPr>
        <w:t>վերաբերյալ Հայաս</w:t>
      </w:r>
      <w:r w:rsidRPr="00532AB1">
        <w:rPr>
          <w:rFonts w:ascii="GHEA Grapalat" w:eastAsia="Times New Roman" w:hAnsi="GHEA Grapalat" w:cs="Tahoma"/>
          <w:lang w:val="hy-AM" w:eastAsia="ru-RU"/>
        </w:rPr>
        <w:softHyphen/>
        <w:t>տա</w:t>
      </w:r>
      <w:r w:rsidRPr="00532AB1">
        <w:rPr>
          <w:rFonts w:ascii="GHEA Grapalat" w:eastAsia="Times New Roman" w:hAnsi="GHEA Grapalat" w:cs="Tahoma"/>
          <w:lang w:val="hy-AM" w:eastAsia="ru-RU"/>
        </w:rPr>
        <w:softHyphen/>
        <w:t>նի Հան</w:t>
      </w:r>
      <w:r w:rsidRPr="00532AB1">
        <w:rPr>
          <w:rFonts w:ascii="GHEA Grapalat" w:eastAsia="Times New Roman" w:hAnsi="GHEA Grapalat" w:cs="Tahoma"/>
          <w:lang w:val="hy-AM" w:eastAsia="ru-RU"/>
        </w:rPr>
        <w:softHyphen/>
        <w:t>րա</w:t>
      </w:r>
      <w:r w:rsidRPr="00532AB1">
        <w:rPr>
          <w:rFonts w:ascii="GHEA Grapalat" w:eastAsia="Times New Roman" w:hAnsi="GHEA Grapalat" w:cs="Tahoma"/>
          <w:lang w:val="hy-AM" w:eastAsia="ru-RU"/>
        </w:rPr>
        <w:softHyphen/>
        <w:t>պե</w:t>
      </w:r>
      <w:r w:rsidRPr="00532AB1">
        <w:rPr>
          <w:rFonts w:ascii="GHEA Grapalat" w:eastAsia="Times New Roman" w:hAnsi="GHEA Grapalat" w:cs="Tahoma"/>
          <w:lang w:val="hy-AM" w:eastAsia="ru-RU"/>
        </w:rPr>
        <w:softHyphen/>
        <w:t>տու</w:t>
      </w:r>
      <w:r w:rsidRPr="00532AB1">
        <w:rPr>
          <w:rFonts w:ascii="GHEA Grapalat" w:eastAsia="Times New Roman" w:hAnsi="GHEA Grapalat" w:cs="Tahoma"/>
          <w:lang w:val="hy-AM" w:eastAsia="ru-RU"/>
        </w:rPr>
        <w:softHyphen/>
        <w:t xml:space="preserve">թյան </w:t>
      </w:r>
      <w:r w:rsidR="001635FC">
        <w:rPr>
          <w:rFonts w:ascii="GHEA Grapalat" w:eastAsia="Times New Roman" w:hAnsi="GHEA Grapalat" w:cs="Tahoma"/>
          <w:lang w:val="hy-AM" w:eastAsia="ru-RU"/>
        </w:rPr>
        <w:t>կա</w:t>
      </w:r>
      <w:r w:rsidR="006568A2">
        <w:rPr>
          <w:rFonts w:ascii="GHEA Grapalat" w:eastAsia="Times New Roman" w:hAnsi="GHEA Grapalat" w:cs="Tahoma"/>
          <w:lang w:val="hy-AM" w:eastAsia="ru-RU"/>
        </w:rPr>
        <w:softHyphen/>
      </w:r>
      <w:r w:rsidR="006568A2">
        <w:rPr>
          <w:rFonts w:ascii="GHEA Grapalat" w:eastAsia="Times New Roman" w:hAnsi="GHEA Grapalat" w:cs="Tahoma"/>
          <w:lang w:val="hy-AM" w:eastAsia="ru-RU"/>
        </w:rPr>
        <w:softHyphen/>
        <w:t>ռա</w:t>
      </w:r>
      <w:r w:rsidR="006568A2">
        <w:rPr>
          <w:rFonts w:ascii="GHEA Grapalat" w:eastAsia="Times New Roman" w:hAnsi="GHEA Grapalat" w:cs="Tahoma"/>
          <w:lang w:val="hy-AM" w:eastAsia="ru-RU"/>
        </w:rPr>
        <w:softHyphen/>
      </w:r>
      <w:r w:rsidR="006568A2">
        <w:rPr>
          <w:rFonts w:ascii="GHEA Grapalat" w:eastAsia="Times New Roman" w:hAnsi="GHEA Grapalat" w:cs="Tahoma"/>
          <w:lang w:val="hy-AM" w:eastAsia="ru-RU"/>
        </w:rPr>
        <w:softHyphen/>
        <w:t>վա</w:t>
      </w:r>
      <w:r w:rsidR="006568A2">
        <w:rPr>
          <w:rFonts w:ascii="GHEA Grapalat" w:eastAsia="Times New Roman" w:hAnsi="GHEA Grapalat" w:cs="Tahoma"/>
          <w:lang w:val="hy-AM" w:eastAsia="ru-RU"/>
        </w:rPr>
        <w:softHyphen/>
        <w:t>րու</w:t>
      </w:r>
      <w:r w:rsidR="006568A2">
        <w:rPr>
          <w:rFonts w:ascii="GHEA Grapalat" w:eastAsia="Times New Roman" w:hAnsi="GHEA Grapalat" w:cs="Tahoma"/>
          <w:lang w:val="hy-AM" w:eastAsia="ru-RU"/>
        </w:rPr>
        <w:softHyphen/>
        <w:t>թյան առաջար</w:t>
      </w:r>
      <w:r w:rsidR="006568A2">
        <w:rPr>
          <w:rFonts w:ascii="GHEA Grapalat" w:eastAsia="Times New Roman" w:hAnsi="GHEA Grapalat" w:cs="Tahoma"/>
          <w:lang w:val="hy-AM" w:eastAsia="ru-RU"/>
        </w:rPr>
        <w:softHyphen/>
        <w:t>կությու</w:t>
      </w:r>
      <w:r w:rsidR="003B4A5C">
        <w:rPr>
          <w:rFonts w:ascii="GHEA Grapalat" w:eastAsia="Times New Roman" w:hAnsi="GHEA Grapalat" w:cs="Tahoma"/>
          <w:lang w:val="hy-AM" w:eastAsia="ru-RU"/>
        </w:rPr>
        <w:t>ն</w:t>
      </w:r>
      <w:r w:rsidR="006568A2">
        <w:rPr>
          <w:rFonts w:ascii="GHEA Grapalat" w:eastAsia="Times New Roman" w:hAnsi="GHEA Grapalat" w:cs="Tahoma"/>
          <w:lang w:val="hy-AM" w:eastAsia="ru-RU"/>
        </w:rPr>
        <w:t>ներին</w:t>
      </w:r>
      <w:r w:rsidR="00E1291A" w:rsidRPr="00532AB1">
        <w:rPr>
          <w:rFonts w:ascii="GHEA Grapalat" w:eastAsia="Times New Roman" w:hAnsi="GHEA Grapalat" w:cs="Tahoma"/>
          <w:lang w:val="hy-AM" w:eastAsia="ru-RU"/>
        </w:rPr>
        <w:t>,</w:t>
      </w:r>
      <w:r w:rsidRPr="00532AB1">
        <w:rPr>
          <w:rFonts w:ascii="GHEA Grapalat" w:eastAsia="Times New Roman" w:hAnsi="GHEA Grapalat" w:cs="Tahoma"/>
          <w:lang w:val="hy-AM" w:eastAsia="ru-RU"/>
        </w:rPr>
        <w:t xml:space="preserve"> </w:t>
      </w: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szCs w:val="22"/>
          <w:lang w:val="hy-AM"/>
        </w:rPr>
        <w:t>2. Հայաս</w:t>
      </w:r>
      <w:r w:rsidRPr="00532AB1">
        <w:rPr>
          <w:rFonts w:ascii="GHEA Grapalat" w:hAnsi="GHEA Grapalat"/>
          <w:szCs w:val="22"/>
          <w:lang w:val="hy-AM"/>
        </w:rPr>
        <w:softHyphen/>
        <w:t>տա</w:t>
      </w:r>
      <w:r w:rsidRPr="00532AB1">
        <w:rPr>
          <w:rFonts w:ascii="GHEA Grapalat" w:hAnsi="GHEA Grapalat"/>
          <w:szCs w:val="22"/>
          <w:lang w:val="hy-AM"/>
        </w:rPr>
        <w:softHyphen/>
        <w:t>նի Հանրապե</w:t>
      </w:r>
      <w:r w:rsidRPr="00532AB1">
        <w:rPr>
          <w:rFonts w:ascii="GHEA Grapalat" w:hAnsi="GHEA Grapalat"/>
          <w:szCs w:val="22"/>
          <w:lang w:val="hy-AM"/>
        </w:rPr>
        <w:softHyphen/>
        <w:t>տու</w:t>
      </w:r>
      <w:r w:rsidRPr="00532AB1">
        <w:rPr>
          <w:rFonts w:ascii="GHEA Grapalat" w:hAnsi="GHEA Grapalat"/>
          <w:szCs w:val="22"/>
          <w:lang w:val="hy-AM"/>
        </w:rPr>
        <w:softHyphen/>
        <w:t>թյան կա</w:t>
      </w:r>
      <w:r w:rsidRPr="00532AB1">
        <w:rPr>
          <w:rFonts w:ascii="GHEA Grapalat" w:hAnsi="GHEA Grapalat"/>
          <w:szCs w:val="22"/>
          <w:lang w:val="hy-AM"/>
        </w:rPr>
        <w:softHyphen/>
      </w:r>
      <w:r w:rsidRPr="00532AB1">
        <w:rPr>
          <w:rFonts w:ascii="GHEA Grapalat" w:hAnsi="GHEA Grapalat"/>
          <w:szCs w:val="22"/>
          <w:lang w:val="hy-AM"/>
        </w:rPr>
        <w:softHyphen/>
        <w:t>ռա</w:t>
      </w:r>
      <w:r w:rsidRPr="00532AB1">
        <w:rPr>
          <w:rFonts w:ascii="GHEA Grapalat" w:hAnsi="GHEA Grapalat"/>
          <w:szCs w:val="22"/>
          <w:lang w:val="hy-AM"/>
        </w:rPr>
        <w:softHyphen/>
      </w:r>
      <w:r w:rsidRPr="00532AB1">
        <w:rPr>
          <w:rFonts w:ascii="GHEA Grapalat" w:hAnsi="GHEA Grapalat"/>
          <w:szCs w:val="22"/>
          <w:lang w:val="hy-AM"/>
        </w:rPr>
        <w:softHyphen/>
        <w:t>վա</w:t>
      </w:r>
      <w:r w:rsidRPr="00532AB1">
        <w:rPr>
          <w:rFonts w:ascii="GHEA Grapalat" w:hAnsi="GHEA Grapalat"/>
          <w:szCs w:val="22"/>
          <w:lang w:val="hy-AM"/>
        </w:rPr>
        <w:softHyphen/>
        <w:t>րու</w:t>
      </w:r>
      <w:r w:rsidRPr="00532AB1">
        <w:rPr>
          <w:rFonts w:ascii="GHEA Grapalat" w:hAnsi="GHEA Grapalat"/>
          <w:szCs w:val="22"/>
          <w:lang w:val="hy-AM"/>
        </w:rPr>
        <w:softHyphen/>
        <w:t xml:space="preserve">թյան </w:t>
      </w:r>
      <w:r w:rsidR="00054562" w:rsidRPr="00532AB1">
        <w:rPr>
          <w:rFonts w:ascii="GHEA Grapalat" w:hAnsi="GHEA Grapalat"/>
          <w:szCs w:val="22"/>
          <w:lang w:val="hy-AM"/>
        </w:rPr>
        <w:t>առաջար</w:t>
      </w:r>
      <w:r w:rsidR="00054562" w:rsidRPr="00532AB1">
        <w:rPr>
          <w:rFonts w:ascii="GHEA Grapalat" w:hAnsi="GHEA Grapalat"/>
          <w:szCs w:val="22"/>
          <w:lang w:val="hy-AM"/>
        </w:rPr>
        <w:softHyphen/>
        <w:t>կություն</w:t>
      </w:r>
      <w:r w:rsidR="006568A2">
        <w:rPr>
          <w:rFonts w:ascii="GHEA Grapalat" w:hAnsi="GHEA Grapalat"/>
          <w:szCs w:val="22"/>
          <w:lang w:val="hy-AM"/>
        </w:rPr>
        <w:t>ներ</w:t>
      </w:r>
      <w:r w:rsidR="00C13379" w:rsidRPr="00532AB1">
        <w:rPr>
          <w:rFonts w:ascii="GHEA Grapalat" w:hAnsi="GHEA Grapalat"/>
          <w:szCs w:val="22"/>
          <w:lang w:val="hy-AM"/>
        </w:rPr>
        <w:t>ը</w:t>
      </w:r>
      <w:r w:rsidRPr="00532AB1">
        <w:rPr>
          <w:rFonts w:ascii="GHEA Grapalat" w:hAnsi="GHEA Grapalat"/>
          <w:szCs w:val="22"/>
          <w:lang w:val="hy-AM"/>
        </w:rPr>
        <w:t xml:space="preserve"> սահ</w:t>
      </w:r>
      <w:r w:rsidRPr="00532AB1">
        <w:rPr>
          <w:rFonts w:ascii="GHEA Grapalat" w:hAnsi="GHEA Grapalat"/>
          <w:szCs w:val="22"/>
          <w:lang w:val="hy-AM"/>
        </w:rPr>
        <w:softHyphen/>
        <w:t>ման</w:t>
      </w:r>
      <w:r w:rsidRPr="00532AB1">
        <w:rPr>
          <w:rFonts w:ascii="GHEA Grapalat" w:hAnsi="GHEA Grapalat"/>
          <w:szCs w:val="22"/>
          <w:lang w:val="hy-AM"/>
        </w:rPr>
        <w:softHyphen/>
        <w:t>ված կարգով ներկայացնել Հա</w:t>
      </w:r>
      <w:r w:rsidRPr="00532AB1">
        <w:rPr>
          <w:rFonts w:ascii="GHEA Grapalat" w:hAnsi="GHEA Grapalat"/>
          <w:szCs w:val="22"/>
          <w:lang w:val="hy-AM"/>
        </w:rPr>
        <w:softHyphen/>
        <w:t>յաս</w:t>
      </w:r>
      <w:r w:rsidRPr="00532AB1">
        <w:rPr>
          <w:rFonts w:ascii="GHEA Grapalat" w:hAnsi="GHEA Grapalat"/>
          <w:szCs w:val="22"/>
          <w:lang w:val="hy-AM"/>
        </w:rPr>
        <w:softHyphen/>
      </w:r>
      <w:r w:rsidRPr="00532AB1">
        <w:rPr>
          <w:rFonts w:ascii="GHEA Grapalat" w:hAnsi="GHEA Grapalat"/>
          <w:szCs w:val="22"/>
          <w:lang w:val="hy-AM"/>
        </w:rPr>
        <w:softHyphen/>
      </w:r>
      <w:r w:rsidRPr="00532AB1">
        <w:rPr>
          <w:rFonts w:ascii="GHEA Grapalat" w:hAnsi="GHEA Grapalat"/>
          <w:szCs w:val="22"/>
          <w:lang w:val="hy-AM"/>
        </w:rPr>
        <w:softHyphen/>
        <w:t>տա</w:t>
      </w:r>
      <w:r w:rsidRPr="00532AB1">
        <w:rPr>
          <w:rFonts w:ascii="GHEA Grapalat" w:hAnsi="GHEA Grapalat"/>
          <w:szCs w:val="22"/>
          <w:lang w:val="hy-AM"/>
        </w:rPr>
        <w:softHyphen/>
        <w:t>նի Հան</w:t>
      </w:r>
      <w:r w:rsidRPr="00532AB1">
        <w:rPr>
          <w:rFonts w:ascii="GHEA Grapalat" w:hAnsi="GHEA Grapalat"/>
          <w:szCs w:val="22"/>
          <w:lang w:val="hy-AM"/>
        </w:rPr>
        <w:softHyphen/>
        <w:t>րա</w:t>
      </w:r>
      <w:r w:rsidRPr="00532AB1">
        <w:rPr>
          <w:rFonts w:ascii="GHEA Grapalat" w:hAnsi="GHEA Grapalat"/>
          <w:szCs w:val="22"/>
          <w:lang w:val="hy-AM"/>
        </w:rPr>
        <w:softHyphen/>
        <w:t>պե</w:t>
      </w:r>
      <w:r w:rsidRPr="00532AB1">
        <w:rPr>
          <w:rFonts w:ascii="GHEA Grapalat" w:hAnsi="GHEA Grapalat"/>
          <w:szCs w:val="22"/>
          <w:lang w:val="hy-AM"/>
        </w:rPr>
        <w:softHyphen/>
        <w:t>տու</w:t>
      </w:r>
      <w:r w:rsidRPr="00532AB1">
        <w:rPr>
          <w:rFonts w:ascii="GHEA Grapalat" w:hAnsi="GHEA Grapalat"/>
          <w:szCs w:val="22"/>
          <w:lang w:val="hy-AM"/>
        </w:rPr>
        <w:softHyphen/>
        <w:t>թյան Ազգային ժողովի աշխա</w:t>
      </w:r>
      <w:r w:rsidRPr="00532AB1">
        <w:rPr>
          <w:rFonts w:ascii="GHEA Grapalat" w:hAnsi="GHEA Grapalat"/>
          <w:szCs w:val="22"/>
          <w:lang w:val="hy-AM"/>
        </w:rPr>
        <w:softHyphen/>
        <w:t>տա</w:t>
      </w:r>
      <w:r w:rsidRPr="00532AB1">
        <w:rPr>
          <w:rFonts w:ascii="GHEA Grapalat" w:hAnsi="GHEA Grapalat"/>
          <w:szCs w:val="22"/>
          <w:lang w:val="hy-AM"/>
        </w:rPr>
        <w:softHyphen/>
        <w:t>կազմ:</w:t>
      </w:r>
    </w:p>
    <w:p w:rsidR="000F3DD5" w:rsidRPr="00532AB1" w:rsidRDefault="000F3DD5" w:rsidP="000F3DD5">
      <w:pPr>
        <w:rPr>
          <w:rFonts w:ascii="GHEA Grapalat" w:hAnsi="GHEA Grapalat"/>
          <w:lang w:val="hy-AM"/>
        </w:rPr>
      </w:pPr>
    </w:p>
    <w:p w:rsidR="000F3DD5" w:rsidRPr="00532AB1" w:rsidRDefault="000F3DD5" w:rsidP="000F3DD5">
      <w:pPr>
        <w:pStyle w:val="mechtex"/>
        <w:jc w:val="left"/>
        <w:rPr>
          <w:rFonts w:ascii="GHEA Grapalat" w:hAnsi="GHEA Grapalat"/>
          <w:caps/>
          <w:lang w:val="af-ZA"/>
        </w:rPr>
      </w:pPr>
      <w:r w:rsidRPr="00532AB1">
        <w:rPr>
          <w:rFonts w:ascii="GHEA Grapalat" w:hAnsi="GHEA Grapalat" w:cs="Sylfaen"/>
          <w:bCs/>
          <w:caps/>
          <w:color w:val="000000"/>
          <w:spacing w:val="-8"/>
          <w:lang w:val="fr-FR" w:eastAsia="en-US"/>
        </w:rPr>
        <w:t>Հայաստանի Հանրապետության</w:t>
      </w:r>
    </w:p>
    <w:p w:rsidR="000F3DD5" w:rsidRPr="00532AB1" w:rsidRDefault="000F3DD5" w:rsidP="000F3DD5">
      <w:pPr>
        <w:pStyle w:val="mechtex"/>
        <w:jc w:val="left"/>
        <w:rPr>
          <w:rFonts w:ascii="GHEA Grapalat" w:hAnsi="GHEA Grapalat" w:cs="Arial Armenian"/>
          <w:lang w:val="af-ZA"/>
        </w:rPr>
      </w:pPr>
      <w:r w:rsidRPr="00532AB1">
        <w:rPr>
          <w:rFonts w:ascii="GHEA Grapalat" w:hAnsi="GHEA Grapalat" w:cs="Sylfaen"/>
          <w:lang w:val="hy-AM"/>
        </w:rPr>
        <w:t xml:space="preserve">              ՎԱՐՉԱՊԵՏ</w:t>
      </w:r>
      <w:r w:rsidRPr="00532AB1">
        <w:rPr>
          <w:rFonts w:ascii="GHEA Grapalat" w:hAnsi="GHEA Grapalat" w:cs="Arial Armenian"/>
          <w:lang w:val="af-ZA"/>
        </w:rPr>
        <w:tab/>
        <w:t xml:space="preserve">                                             </w:t>
      </w:r>
      <w:r w:rsidRPr="00532AB1">
        <w:rPr>
          <w:rFonts w:ascii="GHEA Grapalat" w:hAnsi="GHEA Grapalat" w:cs="Arial Armenian"/>
          <w:lang w:val="af-ZA"/>
        </w:rPr>
        <w:tab/>
      </w:r>
      <w:r w:rsidRPr="00532AB1">
        <w:rPr>
          <w:rFonts w:ascii="GHEA Grapalat" w:hAnsi="GHEA Grapalat" w:cs="Arial Armenian"/>
          <w:lang w:val="af-ZA"/>
        </w:rPr>
        <w:tab/>
        <w:t xml:space="preserve">   </w:t>
      </w:r>
      <w:r w:rsidRPr="00532AB1">
        <w:rPr>
          <w:rFonts w:ascii="GHEA Grapalat" w:hAnsi="GHEA Grapalat" w:cs="Arial Armenian"/>
          <w:lang w:val="hy-AM"/>
        </w:rPr>
        <w:t>Ն</w:t>
      </w:r>
      <w:r w:rsidRPr="00532AB1">
        <w:rPr>
          <w:rFonts w:ascii="GHEA Grapalat" w:hAnsi="GHEA Grapalat" w:cs="Sylfaen"/>
          <w:lang w:val="af-ZA"/>
        </w:rPr>
        <w:t>.</w:t>
      </w:r>
      <w:r w:rsidRPr="00532AB1">
        <w:rPr>
          <w:rFonts w:ascii="GHEA Grapalat" w:hAnsi="GHEA Grapalat" w:cs="Arial Armenian"/>
          <w:lang w:val="af-ZA"/>
        </w:rPr>
        <w:t xml:space="preserve"> ՓԱՇԻՆ</w:t>
      </w:r>
      <w:r w:rsidRPr="00532AB1">
        <w:rPr>
          <w:rFonts w:ascii="GHEA Grapalat" w:hAnsi="GHEA Grapalat" w:cs="Sylfaen"/>
          <w:lang w:val="hy-AM"/>
        </w:rPr>
        <w:t>ՅԱՆ</w:t>
      </w:r>
    </w:p>
    <w:p w:rsidR="00532AB1" w:rsidRDefault="00532AB1" w:rsidP="000F3DD5">
      <w:pPr>
        <w:rPr>
          <w:rFonts w:ascii="GHEA Grapalat" w:hAnsi="GHEA Grapalat"/>
          <w:lang w:val="af-ZA"/>
        </w:rPr>
      </w:pPr>
    </w:p>
    <w:p w:rsidR="000F3DD5" w:rsidRPr="00532AB1" w:rsidRDefault="0012342A" w:rsidP="00F806E3">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2020</w:t>
      </w:r>
      <w:r w:rsidR="000F3DD5" w:rsidRPr="00532AB1">
        <w:rPr>
          <w:rFonts w:ascii="GHEA Grapalat" w:hAnsi="GHEA Grapalat"/>
          <w:lang w:val="af-ZA"/>
        </w:rPr>
        <w:t xml:space="preserve"> </w:t>
      </w:r>
      <w:r w:rsidR="000F3DD5" w:rsidRPr="00532AB1">
        <w:rPr>
          <w:rFonts w:ascii="GHEA Grapalat" w:hAnsi="GHEA Grapalat" w:cs="Sylfaen"/>
          <w:lang w:val="hy-AM"/>
        </w:rPr>
        <w:t>թ</w:t>
      </w:r>
      <w:r w:rsidR="000F3DD5" w:rsidRPr="00532AB1">
        <w:rPr>
          <w:rFonts w:ascii="GHEA Grapalat" w:hAnsi="GHEA Grapalat" w:cs="Arial Armenian"/>
          <w:lang w:val="af-ZA"/>
        </w:rPr>
        <w:t xml:space="preserve">. </w:t>
      </w:r>
      <w:r w:rsidR="0006428C">
        <w:rPr>
          <w:rFonts w:ascii="GHEA Grapalat" w:hAnsi="GHEA Grapalat" w:cs="IRTEK Courier"/>
          <w:spacing w:val="-4"/>
          <w:lang w:val="hy-AM"/>
        </w:rPr>
        <w:t>ապրիլի</w:t>
      </w:r>
    </w:p>
    <w:p w:rsidR="000F3DD5" w:rsidRPr="00E026AD" w:rsidRDefault="000F3DD5" w:rsidP="00F806E3">
      <w:pPr>
        <w:pStyle w:val="mechtex"/>
        <w:jc w:val="left"/>
        <w:rPr>
          <w:rFonts w:ascii="GHEA Grapalat" w:hAnsi="GHEA Grapalat" w:cs="Sylfaen"/>
          <w:lang w:val="af-ZA"/>
        </w:rPr>
      </w:pPr>
      <w:r w:rsidRPr="00532AB1">
        <w:rPr>
          <w:rFonts w:ascii="GHEA Grapalat" w:hAnsi="GHEA Grapalat"/>
          <w:lang w:val="af-ZA"/>
        </w:rPr>
        <w:tab/>
        <w:t xml:space="preserve">          </w:t>
      </w:r>
      <w:proofErr w:type="spellStart"/>
      <w:r w:rsidRPr="00532AB1">
        <w:rPr>
          <w:rFonts w:ascii="GHEA Grapalat" w:hAnsi="GHEA Grapalat" w:cs="Sylfaen"/>
        </w:rPr>
        <w:t>Երևան</w:t>
      </w:r>
      <w:proofErr w:type="spellEnd"/>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1440D5" w:rsidRDefault="001440D5" w:rsidP="000F3DD5">
      <w:pPr>
        <w:pStyle w:val="mechtex"/>
        <w:jc w:val="left"/>
        <w:rPr>
          <w:rFonts w:ascii="GHEA Grapalat" w:hAnsi="GHEA Grapalat" w:cs="Sylfaen"/>
          <w:lang w:val="af-ZA"/>
        </w:rPr>
      </w:pPr>
    </w:p>
    <w:p w:rsidR="001440D5" w:rsidRDefault="001440D5" w:rsidP="000F3DD5">
      <w:pPr>
        <w:pStyle w:val="mechtex"/>
        <w:jc w:val="left"/>
        <w:rPr>
          <w:rFonts w:ascii="GHEA Grapalat" w:hAnsi="GHEA Grapalat" w:cs="Sylfaen"/>
          <w:lang w:val="af-ZA"/>
        </w:rPr>
      </w:pPr>
    </w:p>
    <w:p w:rsidR="001440D5" w:rsidRDefault="001440D5" w:rsidP="000F3DD5">
      <w:pPr>
        <w:pStyle w:val="mechtex"/>
        <w:jc w:val="left"/>
        <w:rPr>
          <w:rFonts w:ascii="GHEA Grapalat" w:hAnsi="GHEA Grapalat" w:cs="Sylfaen"/>
          <w:lang w:val="af-ZA"/>
        </w:rPr>
      </w:pPr>
    </w:p>
    <w:p w:rsidR="0007306C" w:rsidRPr="00532AB1" w:rsidRDefault="0007306C" w:rsidP="000F3DD5">
      <w:pPr>
        <w:pStyle w:val="mechtex"/>
        <w:jc w:val="left"/>
        <w:rPr>
          <w:rFonts w:ascii="GHEA Grapalat" w:hAnsi="GHEA Grapalat" w:cs="Sylfaen"/>
          <w:lang w:val="af-ZA"/>
        </w:rPr>
      </w:pPr>
    </w:p>
    <w:p w:rsidR="000F3DD5" w:rsidRPr="001C64CC" w:rsidRDefault="00891B82" w:rsidP="001635FC">
      <w:pPr>
        <w:spacing w:after="0" w:line="240" w:lineRule="auto"/>
        <w:jc w:val="center"/>
        <w:rPr>
          <w:rFonts w:ascii="GHEA Grapalat" w:hAnsi="GHEA Grapalat" w:cs="Tahoma"/>
          <w:caps/>
          <w:spacing w:val="-4"/>
          <w:lang w:val="hy-AM"/>
        </w:rPr>
      </w:pPr>
      <w:r w:rsidRPr="005740A5">
        <w:rPr>
          <w:rFonts w:ascii="GHEA Grapalat" w:eastAsia="Times New Roman" w:hAnsi="GHEA Grapalat" w:cs="Tahoma"/>
          <w:lang w:val="hy-AM" w:eastAsia="ru-RU"/>
        </w:rPr>
        <w:t>«ՀԱՅԱՍՏԱՆԻ ՀԱՆՐԱՊԵՏՈՒԹՅԱՆ ՔՐԵԱԿԱՆ ՕՐԵՆՍԳՐՔՈՒՄ ՓՈՓՈԽՈՒԹՅՈՒՆՆԵՐ և ԼՐԱՑՈՒՄՆԵՐ ԿԱՏԱՐԵԼՈՒ ՄԱՍԻՆ»</w:t>
      </w:r>
      <w:r w:rsidR="00476CD6" w:rsidRPr="00CB79B0">
        <w:rPr>
          <w:rFonts w:ascii="GHEA Grapalat" w:eastAsia="Times New Roman" w:hAnsi="GHEA Grapalat" w:cs="Tahoma"/>
          <w:lang w:val="hy-AM" w:eastAsia="ru-RU"/>
        </w:rPr>
        <w:t xml:space="preserve"> </w:t>
      </w:r>
      <w:r w:rsidR="00476CD6" w:rsidRPr="00F752CA">
        <w:rPr>
          <w:rFonts w:ascii="GHEA Grapalat" w:eastAsia="Times New Roman" w:hAnsi="GHEA Grapalat" w:cs="Tahoma"/>
          <w:lang w:val="hy-AM" w:eastAsia="ru-RU"/>
        </w:rPr>
        <w:t>ՕՐԵՆՔԻ ՆԱԽԱԳԾԻ</w:t>
      </w:r>
      <w:r w:rsidR="00476CD6" w:rsidRPr="00532AB1">
        <w:rPr>
          <w:rFonts w:ascii="GHEA Grapalat" w:eastAsia="Times New Roman" w:hAnsi="GHEA Grapalat" w:cs="Tahoma"/>
          <w:lang w:val="hy-AM" w:eastAsia="ru-RU"/>
        </w:rPr>
        <w:t xml:space="preserve"> (</w:t>
      </w:r>
      <w:r w:rsidRPr="00594E59">
        <w:rPr>
          <w:rFonts w:ascii="GHEA Grapalat" w:eastAsia="Times New Roman" w:hAnsi="GHEA Grapalat" w:cs="Tahoma"/>
          <w:lang w:val="hy-AM" w:eastAsia="ru-RU"/>
        </w:rPr>
        <w:t>Խ-513-12.03.2020-ՄԻ-011/0</w:t>
      </w:r>
      <w:bookmarkStart w:id="0" w:name="_GoBack"/>
      <w:bookmarkEnd w:id="0"/>
      <w:r w:rsidR="00476CD6" w:rsidRPr="00532AB1">
        <w:rPr>
          <w:rFonts w:ascii="GHEA Grapalat" w:eastAsia="Times New Roman" w:hAnsi="GHEA Grapalat" w:cs="Tahoma"/>
          <w:lang w:val="hy-AM" w:eastAsia="ru-RU"/>
        </w:rPr>
        <w:t>)</w:t>
      </w:r>
      <w:r w:rsidR="00000629" w:rsidRPr="00CB79B0">
        <w:rPr>
          <w:rFonts w:ascii="GHEA Grapalat" w:hAnsi="GHEA Grapalat" w:cs="Tahoma"/>
          <w:caps/>
          <w:spacing w:val="-4"/>
          <w:lang w:val="af-ZA"/>
        </w:rPr>
        <w:t xml:space="preserve"> ՎԵՐԱ</w:t>
      </w:r>
      <w:r w:rsidR="00000629" w:rsidRPr="00CB79B0">
        <w:rPr>
          <w:rFonts w:ascii="GHEA Grapalat" w:hAnsi="GHEA Grapalat" w:cs="Tahoma"/>
          <w:caps/>
          <w:spacing w:val="-4"/>
          <w:lang w:val="af-ZA"/>
        </w:rPr>
        <w:softHyphen/>
        <w:t>ԲԵՐ</w:t>
      </w:r>
      <w:r w:rsidR="00000629" w:rsidRPr="00CB79B0">
        <w:rPr>
          <w:rFonts w:ascii="GHEA Grapalat" w:hAnsi="GHEA Grapalat" w:cs="Tahoma"/>
          <w:caps/>
          <w:spacing w:val="-4"/>
          <w:lang w:val="af-ZA"/>
        </w:rPr>
        <w:softHyphen/>
        <w:t>ՅԱԼ</w:t>
      </w:r>
      <w:r w:rsidR="000F3DD5" w:rsidRPr="00CB79B0">
        <w:rPr>
          <w:rFonts w:ascii="GHEA Grapalat" w:hAnsi="GHEA Grapalat" w:cs="Tahoma"/>
          <w:caps/>
          <w:spacing w:val="-4"/>
          <w:lang w:val="af-ZA"/>
        </w:rPr>
        <w:t xml:space="preserve"> </w:t>
      </w:r>
      <w:r w:rsidR="000F3DD5" w:rsidRPr="00000629">
        <w:rPr>
          <w:rFonts w:ascii="GHEA Grapalat" w:hAnsi="GHEA Grapalat" w:cs="Tahoma"/>
          <w:caps/>
          <w:spacing w:val="-4"/>
          <w:lang w:val="af-ZA"/>
        </w:rPr>
        <w:t>Հա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յաս</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տա</w:t>
      </w:r>
      <w:r w:rsidR="000F3DD5" w:rsidRPr="00000629">
        <w:rPr>
          <w:rFonts w:ascii="GHEA Grapalat" w:hAnsi="GHEA Grapalat" w:cs="Tahoma"/>
          <w:caps/>
          <w:spacing w:val="-4"/>
          <w:lang w:val="af-ZA"/>
        </w:rPr>
        <w:softHyphen/>
        <w:t>նի Հա</w:t>
      </w:r>
      <w:r w:rsidR="000F3DD5" w:rsidRPr="00000629">
        <w:rPr>
          <w:rFonts w:ascii="GHEA Grapalat" w:hAnsi="GHEA Grapalat" w:cs="Tahoma"/>
          <w:caps/>
          <w:spacing w:val="-4"/>
          <w:lang w:val="af-ZA"/>
        </w:rPr>
        <w:softHyphen/>
        <w:t>ն</w:t>
      </w:r>
      <w:r w:rsidR="000F3DD5" w:rsidRPr="00000629">
        <w:rPr>
          <w:rFonts w:ascii="GHEA Grapalat" w:hAnsi="GHEA Grapalat" w:cs="Tahoma"/>
          <w:caps/>
          <w:spacing w:val="-4"/>
          <w:lang w:val="af-ZA"/>
        </w:rPr>
        <w:softHyphen/>
        <w:t>րա</w:t>
      </w:r>
      <w:r w:rsidR="000F3DD5" w:rsidRPr="00000629">
        <w:rPr>
          <w:rFonts w:ascii="GHEA Grapalat" w:hAnsi="GHEA Grapalat" w:cs="Tahoma"/>
          <w:caps/>
          <w:spacing w:val="-4"/>
          <w:lang w:val="af-ZA"/>
        </w:rPr>
        <w:softHyphen/>
        <w:t>պե</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տու</w:t>
      </w:r>
      <w:r w:rsidR="000F3DD5" w:rsidRPr="00000629">
        <w:rPr>
          <w:rFonts w:ascii="GHEA Grapalat" w:hAnsi="GHEA Grapalat" w:cs="Tahoma"/>
          <w:caps/>
          <w:spacing w:val="-4"/>
          <w:lang w:val="af-ZA"/>
        </w:rPr>
        <w:softHyphen/>
        <w:t>թյան կառա</w:t>
      </w:r>
      <w:r w:rsidR="000F3DD5" w:rsidRPr="00000629">
        <w:rPr>
          <w:rFonts w:ascii="GHEA Grapalat" w:hAnsi="GHEA Grapalat" w:cs="Tahoma"/>
          <w:caps/>
          <w:spacing w:val="-4"/>
          <w:lang w:val="af-ZA"/>
        </w:rPr>
        <w:softHyphen/>
        <w:t>վա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րու</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թյան առա</w:t>
      </w:r>
      <w:r w:rsidR="000F3DD5" w:rsidRPr="00000629">
        <w:rPr>
          <w:rFonts w:ascii="GHEA Grapalat" w:hAnsi="GHEA Grapalat" w:cs="Tahoma"/>
          <w:caps/>
          <w:spacing w:val="-4"/>
          <w:lang w:val="af-ZA"/>
        </w:rPr>
        <w:softHyphen/>
        <w:t>ջար</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կու</w:t>
      </w:r>
      <w:r w:rsidR="000F3DD5" w:rsidRPr="00000629">
        <w:rPr>
          <w:rFonts w:ascii="GHEA Grapalat" w:hAnsi="GHEA Grapalat" w:cs="Tahoma"/>
          <w:caps/>
          <w:spacing w:val="-4"/>
          <w:lang w:val="af-ZA"/>
        </w:rPr>
        <w:softHyphen/>
      </w:r>
      <w:r w:rsidR="006C2A2C">
        <w:rPr>
          <w:rFonts w:ascii="GHEA Grapalat" w:hAnsi="GHEA Grapalat" w:cs="Tahoma"/>
          <w:caps/>
          <w:spacing w:val="-4"/>
          <w:lang w:val="af-ZA"/>
        </w:rPr>
        <w:t>թյՈՒ</w:t>
      </w:r>
      <w:r w:rsidR="0006428C">
        <w:rPr>
          <w:rFonts w:ascii="GHEA Grapalat" w:hAnsi="GHEA Grapalat" w:cs="Tahoma"/>
          <w:caps/>
          <w:spacing w:val="-4"/>
          <w:lang w:val="hy-AM"/>
        </w:rPr>
        <w:t>Ն</w:t>
      </w:r>
      <w:r w:rsidR="006C2A2C">
        <w:rPr>
          <w:rFonts w:ascii="GHEA Grapalat" w:hAnsi="GHEA Grapalat" w:cs="Tahoma"/>
          <w:caps/>
          <w:spacing w:val="-4"/>
          <w:lang w:val="af-ZA"/>
        </w:rPr>
        <w:t>Ն</w:t>
      </w:r>
      <w:r w:rsidR="0006428C">
        <w:rPr>
          <w:rFonts w:ascii="GHEA Grapalat" w:hAnsi="GHEA Grapalat" w:cs="Tahoma"/>
          <w:caps/>
          <w:spacing w:val="-4"/>
          <w:lang w:val="hy-AM"/>
        </w:rPr>
        <w:t>ԵՐ</w:t>
      </w:r>
      <w:r w:rsidR="00C30B17" w:rsidRPr="00000629">
        <w:rPr>
          <w:rFonts w:ascii="GHEA Grapalat" w:hAnsi="GHEA Grapalat" w:cs="Tahoma"/>
          <w:caps/>
          <w:spacing w:val="-4"/>
          <w:lang w:val="af-ZA"/>
        </w:rPr>
        <w:t>Ը</w:t>
      </w:r>
      <w:r w:rsidR="001C64CC">
        <w:rPr>
          <w:rFonts w:ascii="GHEA Grapalat" w:hAnsi="GHEA Grapalat" w:cs="Tahoma"/>
          <w:caps/>
          <w:spacing w:val="-4"/>
          <w:lang w:val="hy-AM"/>
        </w:rPr>
        <w:t xml:space="preserve"> </w:t>
      </w:r>
    </w:p>
    <w:p w:rsidR="00513C5D" w:rsidRDefault="00513C5D" w:rsidP="00513C5D">
      <w:pPr>
        <w:tabs>
          <w:tab w:val="left" w:pos="9990"/>
        </w:tabs>
        <w:spacing w:after="0" w:line="360" w:lineRule="auto"/>
        <w:ind w:right="15"/>
        <w:jc w:val="both"/>
        <w:rPr>
          <w:rFonts w:ascii="GHEA Grapalat" w:hAnsi="GHEA Grapalat" w:cs="Tahoma"/>
          <w:lang w:val="hy-AM"/>
        </w:rPr>
      </w:pPr>
    </w:p>
    <w:p w:rsidR="0006428C" w:rsidRPr="0006428C" w:rsidRDefault="0006428C" w:rsidP="0006428C">
      <w:pPr>
        <w:pStyle w:val="NormalWeb"/>
        <w:shd w:val="clear" w:color="auto" w:fill="FFFFFF"/>
        <w:spacing w:before="0" w:beforeAutospacing="0" w:after="0" w:afterAutospacing="0" w:line="360" w:lineRule="auto"/>
        <w:ind w:right="125" w:firstLine="567"/>
        <w:jc w:val="both"/>
        <w:rPr>
          <w:rFonts w:ascii="GHEA Grapalat" w:hAnsi="GHEA Grapalat"/>
          <w:sz w:val="22"/>
          <w:szCs w:val="22"/>
          <w:lang w:val="af-ZA"/>
        </w:rPr>
      </w:pPr>
      <w:r>
        <w:rPr>
          <w:rFonts w:ascii="GHEA Grapalat" w:hAnsi="GHEA Grapalat" w:cs="Tahoma"/>
          <w:sz w:val="22"/>
          <w:szCs w:val="22"/>
          <w:lang w:val="hy-AM"/>
        </w:rPr>
        <w:t xml:space="preserve">  </w:t>
      </w:r>
      <w:r w:rsidRPr="0006428C">
        <w:rPr>
          <w:rFonts w:ascii="GHEA Grapalat" w:hAnsi="GHEA Grapalat" w:cs="Sylfaen"/>
          <w:sz w:val="22"/>
          <w:szCs w:val="22"/>
          <w:lang w:val="hy-AM"/>
        </w:rPr>
        <w:t>Նախագծի</w:t>
      </w:r>
      <w:r w:rsidRPr="0006428C">
        <w:rPr>
          <w:rFonts w:ascii="GHEA Grapalat" w:hAnsi="GHEA Grapalat"/>
          <w:sz w:val="22"/>
          <w:szCs w:val="22"/>
          <w:lang w:val="hy-AM"/>
        </w:rPr>
        <w:t xml:space="preserve"> </w:t>
      </w:r>
      <w:r w:rsidRPr="0006428C">
        <w:rPr>
          <w:rFonts w:ascii="GHEA Grapalat" w:hAnsi="GHEA Grapalat" w:cs="Sylfaen"/>
          <w:sz w:val="22"/>
          <w:szCs w:val="22"/>
          <w:lang w:val="hy-AM"/>
        </w:rPr>
        <w:t>վերաբերյալ</w:t>
      </w:r>
      <w:r w:rsidRPr="0006428C">
        <w:rPr>
          <w:rFonts w:ascii="GHEA Grapalat" w:hAnsi="GHEA Grapalat"/>
          <w:sz w:val="22"/>
          <w:szCs w:val="22"/>
          <w:lang w:val="hy-AM"/>
        </w:rPr>
        <w:t xml:space="preserve"> </w:t>
      </w:r>
      <w:r w:rsidRPr="0006428C">
        <w:rPr>
          <w:rFonts w:ascii="GHEA Grapalat" w:hAnsi="GHEA Grapalat" w:cs="Sylfaen"/>
          <w:sz w:val="22"/>
          <w:szCs w:val="22"/>
          <w:lang w:val="hy-AM"/>
        </w:rPr>
        <w:t>ՀՀ</w:t>
      </w:r>
      <w:r w:rsidRPr="0006428C">
        <w:rPr>
          <w:rFonts w:ascii="GHEA Grapalat" w:hAnsi="GHEA Grapalat"/>
          <w:sz w:val="22"/>
          <w:szCs w:val="22"/>
          <w:lang w:val="hy-AM"/>
        </w:rPr>
        <w:t xml:space="preserve"> </w:t>
      </w:r>
      <w:r w:rsidR="00197BEA">
        <w:rPr>
          <w:rFonts w:ascii="GHEA Grapalat" w:hAnsi="GHEA Grapalat" w:cs="Sylfaen"/>
          <w:sz w:val="22"/>
          <w:szCs w:val="22"/>
          <w:lang w:val="hy-AM"/>
        </w:rPr>
        <w:t>կառավարության</w:t>
      </w:r>
      <w:r w:rsidRPr="0006428C">
        <w:rPr>
          <w:rFonts w:ascii="GHEA Grapalat" w:hAnsi="GHEA Grapalat"/>
          <w:sz w:val="22"/>
          <w:szCs w:val="22"/>
          <w:lang w:val="hy-AM"/>
        </w:rPr>
        <w:t xml:space="preserve"> </w:t>
      </w:r>
      <w:r w:rsidRPr="0006428C">
        <w:rPr>
          <w:rFonts w:ascii="GHEA Grapalat" w:hAnsi="GHEA Grapalat" w:cs="Sylfaen"/>
          <w:sz w:val="22"/>
          <w:szCs w:val="22"/>
          <w:lang w:val="hy-AM"/>
        </w:rPr>
        <w:t>նկատառումները</w:t>
      </w:r>
      <w:r w:rsidRPr="0006428C">
        <w:rPr>
          <w:rFonts w:ascii="GHEA Grapalat" w:hAnsi="GHEA Grapalat"/>
          <w:sz w:val="22"/>
          <w:szCs w:val="22"/>
          <w:lang w:val="hy-AM"/>
        </w:rPr>
        <w:t xml:space="preserve"> </w:t>
      </w:r>
      <w:r w:rsidRPr="0006428C">
        <w:rPr>
          <w:rFonts w:ascii="GHEA Grapalat" w:hAnsi="GHEA Grapalat" w:cs="Sylfaen"/>
          <w:sz w:val="22"/>
          <w:szCs w:val="22"/>
          <w:lang w:val="hy-AM"/>
        </w:rPr>
        <w:t>հանգում</w:t>
      </w:r>
      <w:r w:rsidRPr="0006428C">
        <w:rPr>
          <w:rFonts w:ascii="GHEA Grapalat" w:hAnsi="GHEA Grapalat"/>
          <w:sz w:val="22"/>
          <w:szCs w:val="22"/>
          <w:lang w:val="hy-AM"/>
        </w:rPr>
        <w:t xml:space="preserve"> </w:t>
      </w:r>
      <w:r w:rsidRPr="0006428C">
        <w:rPr>
          <w:rFonts w:ascii="GHEA Grapalat" w:hAnsi="GHEA Grapalat" w:cs="Sylfaen"/>
          <w:sz w:val="22"/>
          <w:szCs w:val="22"/>
          <w:lang w:val="hy-AM"/>
        </w:rPr>
        <w:t>են</w:t>
      </w:r>
      <w:r w:rsidRPr="0006428C">
        <w:rPr>
          <w:rFonts w:ascii="GHEA Grapalat" w:hAnsi="GHEA Grapalat"/>
          <w:sz w:val="22"/>
          <w:szCs w:val="22"/>
          <w:lang w:val="hy-AM"/>
        </w:rPr>
        <w:t xml:space="preserve"> </w:t>
      </w:r>
      <w:r w:rsidRPr="0006428C">
        <w:rPr>
          <w:rFonts w:ascii="GHEA Grapalat" w:hAnsi="GHEA Grapalat" w:cs="Sylfaen"/>
          <w:sz w:val="22"/>
          <w:szCs w:val="22"/>
          <w:lang w:val="hy-AM"/>
        </w:rPr>
        <w:t>հետևյալին</w:t>
      </w:r>
      <w:r w:rsidRPr="0006428C">
        <w:rPr>
          <w:rFonts w:ascii="GHEA Grapalat" w:hAnsi="GHEA Grapalat"/>
          <w:sz w:val="22"/>
          <w:szCs w:val="22"/>
          <w:lang w:val="hy-AM"/>
        </w:rPr>
        <w:t xml:space="preserve">. </w:t>
      </w:r>
    </w:p>
    <w:p w:rsidR="0006428C" w:rsidRPr="0006428C" w:rsidRDefault="0006428C" w:rsidP="0006428C">
      <w:pPr>
        <w:pStyle w:val="NormalWeb"/>
        <w:shd w:val="clear" w:color="auto" w:fill="FFFFFF"/>
        <w:spacing w:before="0" w:beforeAutospacing="0" w:after="0" w:afterAutospacing="0" w:line="360" w:lineRule="auto"/>
        <w:ind w:right="125" w:firstLine="375"/>
        <w:jc w:val="both"/>
        <w:rPr>
          <w:rFonts w:ascii="GHEA Grapalat" w:hAnsi="GHEA Grapalat"/>
          <w:sz w:val="22"/>
          <w:szCs w:val="22"/>
          <w:lang w:val="hy-AM"/>
        </w:rPr>
      </w:pPr>
      <w:r w:rsidRPr="0006428C">
        <w:rPr>
          <w:rFonts w:ascii="GHEA Grapalat" w:hAnsi="GHEA Grapalat"/>
          <w:sz w:val="22"/>
          <w:szCs w:val="22"/>
          <w:lang w:val="af-ZA"/>
        </w:rPr>
        <w:tab/>
      </w:r>
      <w:r w:rsidRPr="0006428C">
        <w:rPr>
          <w:rFonts w:ascii="GHEA Grapalat" w:hAnsi="GHEA Grapalat"/>
          <w:sz w:val="22"/>
          <w:szCs w:val="22"/>
          <w:lang w:val="hy-AM"/>
        </w:rPr>
        <w:t>1</w:t>
      </w:r>
      <w:r w:rsidRPr="0006428C">
        <w:rPr>
          <w:rFonts w:ascii="GHEA Grapalat" w:eastAsia="MS Mincho" w:hAnsi="GHEA Grapalat" w:cs="MS Mincho"/>
          <w:sz w:val="22"/>
          <w:szCs w:val="22"/>
          <w:lang w:val="hy-AM"/>
        </w:rPr>
        <w:t xml:space="preserve">. </w:t>
      </w:r>
      <w:r w:rsidRPr="0006428C">
        <w:rPr>
          <w:rFonts w:ascii="GHEA Grapalat" w:hAnsi="GHEA Grapalat"/>
          <w:sz w:val="22"/>
          <w:szCs w:val="22"/>
          <w:lang w:val="hy-AM"/>
        </w:rPr>
        <w:t>Նախ</w:t>
      </w:r>
      <w:r w:rsidRPr="0006428C">
        <w:rPr>
          <w:rFonts w:ascii="GHEA Grapalat" w:hAnsi="GHEA Grapalat"/>
          <w:sz w:val="22"/>
          <w:szCs w:val="22"/>
        </w:rPr>
        <w:t>՝</w:t>
      </w:r>
      <w:r w:rsidRPr="0006428C">
        <w:rPr>
          <w:rFonts w:ascii="GHEA Grapalat" w:hAnsi="GHEA Grapalat"/>
          <w:sz w:val="22"/>
          <w:szCs w:val="22"/>
          <w:lang w:val="hy-AM"/>
        </w:rPr>
        <w:t xml:space="preserve"> ընդունելի չէ այն մոտեցումը, որ Նախագծով առաջարկվում է փաստաբանի գործունեությանը միջամտելու և նրան սպառնալու համար նախատեսել քրեաիրավական ներգործության միևնույն միջոցները։ Բանն այն է, որ քրեական օրենսդրությամբ որևէ հանցագործության համար պատժի տեսակ և չափ որոշելիս, ի թիվս այլնի, հաշվի է առնվում հանցագործության՝ հանրության համար վտանգավորության աստիճանը և վերջինիս բնույթը։ Սպառնալը և միջամտելը բնութագրվում են որպես հանրային վտանգավորության տարբեր աստիճան և բնույթ ունեցող արարքներ։ Հետևաբար, անհրաժեշտ է այս արարքների համար Օրենսգրքում նախատեսել տարբեր սանկցիաներ։ Հարցի վերաբերյալ տրամաբանորեն համանման մոտեցում է դրսևորվել Օրենսգրքում և քրեական նոր </w:t>
      </w:r>
      <w:r w:rsidR="00197BEA">
        <w:rPr>
          <w:rFonts w:ascii="GHEA Grapalat" w:hAnsi="GHEA Grapalat"/>
          <w:sz w:val="22"/>
          <w:szCs w:val="22"/>
          <w:lang w:val="hy-AM"/>
        </w:rPr>
        <w:t>օրենսգրքի նախագծում։</w:t>
      </w:r>
      <w:r w:rsidRPr="0006428C">
        <w:rPr>
          <w:rFonts w:ascii="GHEA Grapalat" w:hAnsi="GHEA Grapalat"/>
          <w:sz w:val="22"/>
          <w:szCs w:val="22"/>
          <w:lang w:val="hy-AM"/>
        </w:rPr>
        <w:t xml:space="preserve">      </w:t>
      </w:r>
      <w:r w:rsidRPr="0006428C">
        <w:rPr>
          <w:rFonts w:ascii="GHEA Grapalat" w:hAnsi="GHEA Grapalat"/>
          <w:sz w:val="22"/>
          <w:szCs w:val="22"/>
          <w:lang w:val="hy-AM"/>
        </w:rPr>
        <w:br/>
      </w:r>
      <w:r w:rsidRPr="0006428C">
        <w:rPr>
          <w:rFonts w:ascii="GHEA Grapalat" w:hAnsi="GHEA Grapalat"/>
          <w:sz w:val="22"/>
          <w:szCs w:val="22"/>
          <w:lang w:val="hy-AM"/>
        </w:rPr>
        <w:tab/>
        <w:t>2</w:t>
      </w:r>
      <w:r w:rsidRPr="0006428C">
        <w:rPr>
          <w:rFonts w:ascii="Cambria Math" w:eastAsia="MS Mincho" w:hAnsi="Cambria Math" w:cs="Cambria Math"/>
          <w:sz w:val="22"/>
          <w:szCs w:val="22"/>
          <w:lang w:val="hy-AM"/>
        </w:rPr>
        <w:t>․</w:t>
      </w:r>
      <w:r w:rsidR="00197BEA">
        <w:rPr>
          <w:rFonts w:ascii="Cambria Math" w:eastAsia="MS Mincho" w:hAnsi="Cambria Math" w:cs="Cambria Math"/>
          <w:sz w:val="22"/>
          <w:szCs w:val="22"/>
          <w:lang w:val="hy-AM"/>
        </w:rPr>
        <w:t xml:space="preserve"> </w:t>
      </w:r>
      <w:r w:rsidRPr="0006428C">
        <w:rPr>
          <w:rFonts w:ascii="GHEA Grapalat" w:hAnsi="GHEA Grapalat" w:cs="Sylfaen"/>
          <w:sz w:val="22"/>
          <w:szCs w:val="22"/>
          <w:lang w:val="hy-AM"/>
        </w:rPr>
        <w:t>Նախագծով առաջարկ</w:t>
      </w:r>
      <w:r w:rsidRPr="0006428C">
        <w:rPr>
          <w:rFonts w:ascii="GHEA Grapalat" w:hAnsi="GHEA Grapalat"/>
          <w:sz w:val="22"/>
          <w:szCs w:val="22"/>
          <w:lang w:val="hy-AM"/>
        </w:rPr>
        <w:t xml:space="preserve">վում է քրեական պատասխանատվություն նախատեսել փաստաբանին սպառնալու համար՝ չկոնկրետացնելով, թե սպառնալիքի կոնկրետ որ դրսևորումների դեպքում է վրա հասնում քրեական պատասխանատվությունը։ Կարծում ենք՝ անհրաժեշտ է ապահովել իրավական որոշակիությունը, քանի որ նման ձևակերպումը կարող է տարաբնույթ մեկնաբանությունների տեղիք տալ՝ անհարկի ընդլայնելով այս նորմի կիրառման տիրույթը։ Այս առումով առավել ընդունելի է քրեական նոր օրենսգրքի նախագծում առկա ձևակերպումը, որով քրեական պատասխանատվություն է նախատեսված որոշակի խումբ </w:t>
      </w:r>
      <w:r w:rsidRPr="0006428C">
        <w:rPr>
          <w:rFonts w:ascii="GHEA Grapalat" w:hAnsi="GHEA Grapalat" w:cs="Sylfaen"/>
          <w:color w:val="000000"/>
          <w:sz w:val="22"/>
          <w:szCs w:val="22"/>
          <w:lang w:val="hy-AM" w:eastAsia="ru-RU"/>
        </w:rPr>
        <w:t xml:space="preserve">անձանց (այդ թվում՝ փաստաբանի) մասին </w:t>
      </w:r>
      <w:r w:rsidRPr="00820238">
        <w:rPr>
          <w:rFonts w:ascii="GHEA Grapalat" w:hAnsi="GHEA Grapalat" w:cs="Sylfaen"/>
          <w:color w:val="000000"/>
          <w:sz w:val="22"/>
          <w:szCs w:val="22"/>
          <w:lang w:val="hy-AM" w:eastAsia="ru-RU"/>
        </w:rPr>
        <w:t>արատավորող կամ վերջիններիս իրավունքներին ու օրինական շահերին այլ վնաս պատճառող տեղեկություն հրապարակելու կամ նրանց նկատմամբ բռնություն գործադրելու, գույքը ոչնչացնելու կամ վնասելու սպառնալիքի համար։</w:t>
      </w:r>
      <w:r w:rsidRPr="0006428C">
        <w:rPr>
          <w:rFonts w:ascii="GHEA Grapalat" w:hAnsi="GHEA Grapalat" w:cs="Sylfaen"/>
          <w:color w:val="000000"/>
          <w:sz w:val="22"/>
          <w:szCs w:val="22"/>
          <w:lang w:val="hy-AM" w:eastAsia="ru-RU"/>
        </w:rPr>
        <w:tab/>
      </w:r>
      <w:r w:rsidRPr="0006428C">
        <w:rPr>
          <w:rFonts w:ascii="GHEA Grapalat" w:hAnsi="GHEA Grapalat" w:cs="Sylfaen"/>
          <w:color w:val="000000"/>
          <w:sz w:val="22"/>
          <w:szCs w:val="22"/>
          <w:lang w:val="hy-AM" w:eastAsia="ru-RU"/>
        </w:rPr>
        <w:br/>
      </w:r>
      <w:r w:rsidRPr="0006428C">
        <w:rPr>
          <w:rFonts w:ascii="GHEA Grapalat" w:hAnsi="GHEA Grapalat" w:cs="Sylfaen"/>
          <w:color w:val="000000"/>
          <w:sz w:val="22"/>
          <w:szCs w:val="22"/>
          <w:lang w:val="hy-AM" w:eastAsia="ru-RU"/>
        </w:rPr>
        <w:tab/>
        <w:t xml:space="preserve">Միևնույն ժամանակ, </w:t>
      </w:r>
      <w:r w:rsidRPr="0006428C">
        <w:rPr>
          <w:rFonts w:ascii="GHEA Grapalat" w:hAnsi="GHEA Grapalat"/>
          <w:sz w:val="22"/>
          <w:szCs w:val="22"/>
          <w:lang w:val="hy-AM"/>
        </w:rPr>
        <w:t xml:space="preserve">անհրաժեշտ է պատասխանատվություն նախատեսել </w:t>
      </w:r>
      <w:r w:rsidRPr="0006428C">
        <w:rPr>
          <w:rFonts w:ascii="GHEA Grapalat" w:hAnsi="GHEA Grapalat"/>
          <w:color w:val="000000"/>
          <w:sz w:val="22"/>
          <w:szCs w:val="22"/>
          <w:shd w:val="clear" w:color="auto" w:fill="FFFFFF"/>
          <w:lang w:val="hy-AM"/>
        </w:rPr>
        <w:t xml:space="preserve">դատախազին, քննիչին, հետաքննություն կատարող անձին սպառնալու համար, որպեսզի ապահովվի վարույթի քննարկվող սուբյեկտների իրավունքների հավասար պաշտպանությունը։ </w:t>
      </w:r>
      <w:r w:rsidRPr="0006428C">
        <w:rPr>
          <w:rFonts w:ascii="GHEA Grapalat" w:hAnsi="GHEA Grapalat"/>
          <w:sz w:val="22"/>
          <w:szCs w:val="22"/>
          <w:lang w:val="hy-AM"/>
        </w:rPr>
        <w:t xml:space="preserve">Բացի այդ, կարծում ենք՝ սպառնալիքը կարող է ուղղված լինել ոչ միայն վերոնշյալ անձանց, այլ նաև՝ </w:t>
      </w:r>
      <w:r w:rsidRPr="0006428C">
        <w:rPr>
          <w:rFonts w:ascii="GHEA Grapalat" w:hAnsi="GHEA Grapalat" w:cs="Sylfaen"/>
          <w:color w:val="000000"/>
          <w:sz w:val="22"/>
          <w:szCs w:val="22"/>
          <w:lang w:val="hy-AM" w:eastAsia="ru-RU"/>
        </w:rPr>
        <w:t xml:space="preserve">վերջիններիս մերձավոր ազգականի կամ մերձավորի կամ </w:t>
      </w:r>
      <w:r w:rsidRPr="0006428C">
        <w:rPr>
          <w:rFonts w:ascii="GHEA Grapalat" w:hAnsi="GHEA Grapalat" w:cs="Sylfaen"/>
          <w:color w:val="000000"/>
          <w:sz w:val="22"/>
          <w:szCs w:val="22"/>
          <w:lang w:val="hy-AM" w:eastAsia="ru-RU"/>
        </w:rPr>
        <w:lastRenderedPageBreak/>
        <w:t xml:space="preserve">նշված անձանց դաստիարակության, խնամքի կամ հսկողության տակ գտնվող անձի նկատմամբ։ Այսպիսով, անհրաժեշտ է </w:t>
      </w:r>
      <w:r w:rsidRPr="0006428C">
        <w:rPr>
          <w:rFonts w:ascii="GHEA Grapalat" w:hAnsi="GHEA Grapalat"/>
          <w:sz w:val="22"/>
          <w:szCs w:val="22"/>
          <w:lang w:val="hy-AM"/>
        </w:rPr>
        <w:t>պատասխանատվություն նախատեսել</w:t>
      </w:r>
      <w:r w:rsidRPr="0006428C">
        <w:rPr>
          <w:rFonts w:ascii="GHEA Grapalat" w:hAnsi="GHEA Grapalat" w:cs="Sylfaen"/>
          <w:color w:val="000000"/>
          <w:sz w:val="22"/>
          <w:szCs w:val="22"/>
          <w:lang w:val="hy-AM" w:eastAsia="ru-RU"/>
        </w:rPr>
        <w:t xml:space="preserve"> նաև վերջիններիս դեմ ուղղված սպառնալիքի համար։</w:t>
      </w:r>
      <w:r w:rsidRPr="0006428C">
        <w:rPr>
          <w:rFonts w:ascii="GHEA Grapalat" w:hAnsi="GHEA Grapalat"/>
          <w:sz w:val="22"/>
          <w:szCs w:val="22"/>
          <w:lang w:val="hy-AM"/>
        </w:rPr>
        <w:tab/>
      </w:r>
    </w:p>
    <w:p w:rsidR="0006428C" w:rsidRPr="0006428C" w:rsidRDefault="0006428C" w:rsidP="0006428C">
      <w:pPr>
        <w:pStyle w:val="NormalWeb"/>
        <w:shd w:val="clear" w:color="auto" w:fill="FFFFFF"/>
        <w:spacing w:before="0" w:beforeAutospacing="0" w:after="0" w:afterAutospacing="0" w:line="360" w:lineRule="auto"/>
        <w:ind w:right="125" w:firstLine="375"/>
        <w:jc w:val="both"/>
        <w:rPr>
          <w:rFonts w:ascii="GHEA Grapalat" w:hAnsi="GHEA Grapalat"/>
          <w:sz w:val="22"/>
          <w:szCs w:val="22"/>
          <w:lang w:val="hy-AM"/>
        </w:rPr>
      </w:pPr>
      <w:r w:rsidRPr="0006428C">
        <w:rPr>
          <w:rFonts w:ascii="GHEA Grapalat" w:hAnsi="GHEA Grapalat"/>
          <w:sz w:val="22"/>
          <w:szCs w:val="22"/>
          <w:lang w:val="hy-AM"/>
        </w:rPr>
        <w:tab/>
        <w:t>3</w:t>
      </w:r>
      <w:r w:rsidRPr="0006428C">
        <w:rPr>
          <w:rFonts w:ascii="Cambria Math" w:eastAsia="MS Mincho" w:hAnsi="Cambria Math" w:cs="Cambria Math"/>
          <w:sz w:val="22"/>
          <w:szCs w:val="22"/>
          <w:lang w:val="hy-AM"/>
        </w:rPr>
        <w:t>․</w:t>
      </w:r>
      <w:r w:rsidRPr="0006428C">
        <w:rPr>
          <w:rFonts w:ascii="GHEA Grapalat" w:eastAsia="MS Mincho" w:hAnsi="GHEA Grapalat" w:cs="MS Mincho"/>
          <w:sz w:val="22"/>
          <w:szCs w:val="22"/>
          <w:lang w:val="hy-AM"/>
        </w:rPr>
        <w:t xml:space="preserve"> </w:t>
      </w:r>
      <w:r w:rsidRPr="0006428C">
        <w:rPr>
          <w:rFonts w:ascii="GHEA Grapalat" w:hAnsi="GHEA Grapalat"/>
          <w:sz w:val="22"/>
          <w:szCs w:val="22"/>
          <w:lang w:val="hy-AM"/>
        </w:rPr>
        <w:t>Ինչ վերաբերում է զրպարտության կամ վիրավորանք հասցնելու համար քրեական պատասխանատվություն սահմանելուն, ապա հատկանշական է, որ</w:t>
      </w:r>
      <w:r w:rsidRPr="0006428C">
        <w:rPr>
          <w:rFonts w:ascii="Calibri" w:hAnsi="Calibri" w:cs="Calibri"/>
          <w:color w:val="000000"/>
          <w:sz w:val="22"/>
          <w:szCs w:val="22"/>
          <w:lang w:val="hy-AM"/>
        </w:rPr>
        <w:t> </w:t>
      </w:r>
      <w:r w:rsidRPr="0006428C">
        <w:rPr>
          <w:rFonts w:ascii="GHEA Grapalat" w:hAnsi="GHEA Grapalat"/>
          <w:color w:val="000000"/>
          <w:sz w:val="22"/>
          <w:szCs w:val="22"/>
          <w:lang w:val="hy-AM"/>
        </w:rPr>
        <w:t>Եվրոպայի խորհրդի խորհրդարանական վեհաժողովը 2007թ. հոկտեմբերի 4-ին ընդունեց թիվ 1577(2007) բանաձևը զրպարտության ապաքրեականացման վերաբերյալ: Շեշտելով, որ զրպարտությանն առնչվող օրենքներն այլ անձանց իրավունքների և բարի համբավի պաշտպանության իրավաչափ նպատակ են հետապնդում, Վեհաժողովը, այնուամենայնիվ, պետություններին առաջարկեց այս օրենքները կիրառել մեծագույն զսպվածությամբ,</w:t>
      </w:r>
      <w:r w:rsidRPr="0006428C">
        <w:rPr>
          <w:rStyle w:val="Strong"/>
          <w:rFonts w:ascii="Calibri" w:hAnsi="Calibri" w:cs="Calibri"/>
          <w:color w:val="000000"/>
          <w:sz w:val="22"/>
          <w:szCs w:val="22"/>
          <w:lang w:val="hy-AM"/>
        </w:rPr>
        <w:t> </w:t>
      </w:r>
      <w:r w:rsidRPr="00820238">
        <w:rPr>
          <w:rStyle w:val="Strong"/>
          <w:rFonts w:ascii="GHEA Grapalat" w:hAnsi="GHEA Grapalat" w:cs="GHEA Grapalat"/>
          <w:b w:val="0"/>
          <w:color w:val="000000"/>
          <w:sz w:val="22"/>
          <w:szCs w:val="22"/>
          <w:lang w:val="hy-AM"/>
        </w:rPr>
        <w:t>քանի որ դրանք կարող են լրջորեն վտանգել արտահայտվելու ազատությունը</w:t>
      </w:r>
      <w:r w:rsidRPr="00820238">
        <w:rPr>
          <w:rStyle w:val="FootnoteReference"/>
          <w:rFonts w:ascii="GHEA Grapalat" w:hAnsi="GHEA Grapalat" w:cs="GHEA Grapalat"/>
          <w:bCs/>
          <w:sz w:val="22"/>
          <w:szCs w:val="22"/>
          <w:lang w:val="hy-AM"/>
        </w:rPr>
        <w:footnoteReference w:id="1"/>
      </w:r>
      <w:r w:rsidRPr="00820238">
        <w:rPr>
          <w:rStyle w:val="Strong"/>
          <w:rFonts w:ascii="GHEA Grapalat" w:hAnsi="GHEA Grapalat"/>
          <w:b w:val="0"/>
          <w:color w:val="000000"/>
          <w:sz w:val="22"/>
          <w:szCs w:val="22"/>
          <w:lang w:val="hy-AM"/>
        </w:rPr>
        <w:t>:</w:t>
      </w:r>
    </w:p>
    <w:p w:rsidR="0006428C" w:rsidRPr="0006428C" w:rsidRDefault="0006428C" w:rsidP="0006428C">
      <w:pPr>
        <w:pStyle w:val="NormalWeb"/>
        <w:shd w:val="clear" w:color="auto" w:fill="FFFFFF"/>
        <w:spacing w:before="0" w:beforeAutospacing="0" w:after="0" w:afterAutospacing="0" w:line="360" w:lineRule="auto"/>
        <w:ind w:right="125" w:firstLine="375"/>
        <w:jc w:val="both"/>
        <w:rPr>
          <w:rFonts w:ascii="GHEA Grapalat" w:hAnsi="GHEA Grapalat"/>
          <w:color w:val="000000"/>
          <w:sz w:val="22"/>
          <w:szCs w:val="22"/>
          <w:lang w:val="hy-AM"/>
        </w:rPr>
      </w:pPr>
      <w:r w:rsidRPr="0006428C">
        <w:rPr>
          <w:rFonts w:ascii="GHEA Grapalat" w:hAnsi="GHEA Grapalat"/>
          <w:color w:val="000000"/>
          <w:sz w:val="22"/>
          <w:szCs w:val="22"/>
          <w:lang w:val="hy-AM"/>
        </w:rPr>
        <w:tab/>
        <w:t>Վեհաժողովը նաև հստակ մոտեցում որդեգրեց առ այն, որ զրպարտության համար ազատազրկումը</w:t>
      </w:r>
      <w:r w:rsidRPr="0006428C">
        <w:rPr>
          <w:rFonts w:ascii="Calibri" w:hAnsi="Calibri" w:cs="Calibri"/>
          <w:color w:val="000000"/>
          <w:sz w:val="22"/>
          <w:szCs w:val="22"/>
          <w:lang w:val="hy-AM"/>
        </w:rPr>
        <w:t> </w:t>
      </w:r>
      <w:r w:rsidRPr="00893438">
        <w:rPr>
          <w:rStyle w:val="Strong"/>
          <w:rFonts w:ascii="GHEA Grapalat" w:hAnsi="GHEA Grapalat"/>
          <w:b w:val="0"/>
          <w:color w:val="000000"/>
          <w:sz w:val="22"/>
          <w:szCs w:val="22"/>
          <w:lang w:val="hy-AM"/>
        </w:rPr>
        <w:t>պետք է անհապաղ չեղյալ հայտարարվի:</w:t>
      </w:r>
      <w:r w:rsidRPr="0006428C">
        <w:rPr>
          <w:rFonts w:ascii="Calibri" w:hAnsi="Calibri" w:cs="Calibri"/>
          <w:color w:val="000000"/>
          <w:sz w:val="22"/>
          <w:szCs w:val="22"/>
          <w:lang w:val="hy-AM"/>
        </w:rPr>
        <w:t> </w:t>
      </w:r>
      <w:r w:rsidRPr="0006428C">
        <w:rPr>
          <w:rFonts w:ascii="GHEA Grapalat" w:hAnsi="GHEA Grapalat" w:cs="GHEA Grapalat"/>
          <w:color w:val="000000"/>
          <w:sz w:val="22"/>
          <w:szCs w:val="22"/>
          <w:lang w:val="hy-AM"/>
        </w:rPr>
        <w:t>Կոչ արվեց անդամ պետություններին</w:t>
      </w:r>
      <w:r w:rsidRPr="0006428C">
        <w:rPr>
          <w:rFonts w:ascii="GHEA Grapalat" w:hAnsi="GHEA Grapalat"/>
          <w:color w:val="000000"/>
          <w:sz w:val="22"/>
          <w:szCs w:val="22"/>
          <w:lang w:val="hy-AM"/>
        </w:rPr>
        <w:t>`</w:t>
      </w:r>
    </w:p>
    <w:p w:rsidR="0006428C" w:rsidRPr="0006428C" w:rsidRDefault="00510847" w:rsidP="00510847">
      <w:pPr>
        <w:pStyle w:val="NormalWeb"/>
        <w:shd w:val="clear" w:color="auto" w:fill="FFFFFF"/>
        <w:spacing w:before="0" w:beforeAutospacing="0" w:after="0" w:afterAutospacing="0" w:line="360" w:lineRule="auto"/>
        <w:ind w:right="125"/>
        <w:jc w:val="both"/>
        <w:rPr>
          <w:rFonts w:ascii="GHEA Grapalat" w:hAnsi="GHEA Grapalat"/>
          <w:color w:val="000000"/>
          <w:sz w:val="22"/>
          <w:szCs w:val="22"/>
          <w:lang w:val="hy-AM"/>
        </w:rPr>
      </w:pPr>
      <w:r>
        <w:rPr>
          <w:rFonts w:ascii="GHEA Grapalat" w:hAnsi="GHEA Grapalat"/>
          <w:color w:val="000000"/>
          <w:sz w:val="22"/>
          <w:szCs w:val="22"/>
          <w:lang w:val="hy-AM"/>
        </w:rPr>
        <w:t xml:space="preserve">        </w:t>
      </w:r>
      <w:r w:rsidR="0006428C" w:rsidRPr="0006428C">
        <w:rPr>
          <w:rFonts w:ascii="GHEA Grapalat" w:hAnsi="GHEA Grapalat"/>
          <w:color w:val="000000"/>
          <w:sz w:val="22"/>
          <w:szCs w:val="22"/>
          <w:lang w:val="hy-AM"/>
        </w:rPr>
        <w:t>- անհապաղ վերացնել զրպարտության համար որպես պատժատեսակ սահմանված ազատազրկումը,</w:t>
      </w:r>
    </w:p>
    <w:p w:rsidR="0006428C" w:rsidRPr="0006428C" w:rsidRDefault="00510847" w:rsidP="0006428C">
      <w:pPr>
        <w:pStyle w:val="NormalWeb"/>
        <w:shd w:val="clear" w:color="auto" w:fill="FFFFFF"/>
        <w:spacing w:before="0" w:beforeAutospacing="0" w:after="0" w:afterAutospacing="0" w:line="360" w:lineRule="auto"/>
        <w:ind w:right="125" w:firstLine="375"/>
        <w:jc w:val="both"/>
        <w:rPr>
          <w:rFonts w:ascii="GHEA Grapalat" w:hAnsi="GHEA Grapalat"/>
          <w:color w:val="000000"/>
          <w:sz w:val="22"/>
          <w:szCs w:val="22"/>
          <w:lang w:val="hy-AM"/>
        </w:rPr>
      </w:pPr>
      <w:r>
        <w:rPr>
          <w:rFonts w:ascii="GHEA Grapalat" w:hAnsi="GHEA Grapalat"/>
          <w:color w:val="000000"/>
          <w:sz w:val="22"/>
          <w:szCs w:val="22"/>
          <w:lang w:val="hy-AM"/>
        </w:rPr>
        <w:t xml:space="preserve">  </w:t>
      </w:r>
      <w:r w:rsidR="0006428C" w:rsidRPr="0006428C">
        <w:rPr>
          <w:rFonts w:ascii="GHEA Grapalat" w:hAnsi="GHEA Grapalat"/>
          <w:color w:val="000000"/>
          <w:sz w:val="22"/>
          <w:szCs w:val="22"/>
          <w:lang w:val="hy-AM"/>
        </w:rPr>
        <w:t>- սահմանել</w:t>
      </w:r>
      <w:r w:rsidR="0006428C" w:rsidRPr="0006428C">
        <w:rPr>
          <w:rFonts w:ascii="Calibri" w:hAnsi="Calibri" w:cs="Calibri"/>
          <w:color w:val="000000"/>
          <w:sz w:val="22"/>
          <w:szCs w:val="22"/>
          <w:lang w:val="hy-AM"/>
        </w:rPr>
        <w:t> </w:t>
      </w:r>
      <w:r w:rsidR="0006428C" w:rsidRPr="00893438">
        <w:rPr>
          <w:rStyle w:val="Strong"/>
          <w:rFonts w:ascii="GHEA Grapalat" w:hAnsi="GHEA Grapalat"/>
          <w:b w:val="0"/>
          <w:color w:val="000000"/>
          <w:sz w:val="22"/>
          <w:szCs w:val="22"/>
          <w:lang w:val="hy-AM"/>
        </w:rPr>
        <w:t>ողջամիտ առավելագույն սահման</w:t>
      </w:r>
      <w:r w:rsidR="0006428C" w:rsidRPr="0006428C">
        <w:rPr>
          <w:rFonts w:ascii="Calibri" w:hAnsi="Calibri" w:cs="Calibri"/>
          <w:color w:val="000000"/>
          <w:sz w:val="22"/>
          <w:szCs w:val="22"/>
          <w:lang w:val="hy-AM"/>
        </w:rPr>
        <w:t> </w:t>
      </w:r>
      <w:r w:rsidR="0006428C" w:rsidRPr="0006428C">
        <w:rPr>
          <w:rFonts w:ascii="GHEA Grapalat" w:hAnsi="GHEA Grapalat" w:cs="GHEA Grapalat"/>
          <w:color w:val="000000"/>
          <w:sz w:val="22"/>
          <w:szCs w:val="22"/>
          <w:lang w:val="hy-AM"/>
        </w:rPr>
        <w:t>զրպարտության գործերով վնասի փոխհատուցման գումարի չափի առումով</w:t>
      </w:r>
      <w:r w:rsidR="0006428C" w:rsidRPr="0006428C">
        <w:rPr>
          <w:rFonts w:ascii="GHEA Grapalat" w:hAnsi="GHEA Grapalat"/>
          <w:color w:val="000000"/>
          <w:sz w:val="22"/>
          <w:szCs w:val="22"/>
          <w:lang w:val="hy-AM"/>
        </w:rPr>
        <w:t xml:space="preserve">, </w:t>
      </w:r>
      <w:r w:rsidR="0006428C" w:rsidRPr="0006428C">
        <w:rPr>
          <w:rFonts w:ascii="GHEA Grapalat" w:hAnsi="GHEA Grapalat" w:cs="GHEA Grapalat"/>
          <w:color w:val="000000"/>
          <w:sz w:val="22"/>
          <w:szCs w:val="22"/>
          <w:lang w:val="hy-AM"/>
        </w:rPr>
        <w:t>այնպե</w:t>
      </w:r>
      <w:r w:rsidR="0006428C" w:rsidRPr="0006428C">
        <w:rPr>
          <w:rFonts w:ascii="GHEA Grapalat" w:hAnsi="GHEA Grapalat"/>
          <w:color w:val="000000"/>
          <w:sz w:val="22"/>
          <w:szCs w:val="22"/>
          <w:lang w:val="hy-AM"/>
        </w:rPr>
        <w:t xml:space="preserve">ս, որպեսզի </w:t>
      </w:r>
      <w:r w:rsidR="0006428C" w:rsidRPr="00893438">
        <w:rPr>
          <w:rFonts w:ascii="GHEA Grapalat" w:hAnsi="GHEA Grapalat"/>
          <w:color w:val="000000"/>
          <w:sz w:val="22"/>
          <w:szCs w:val="22"/>
          <w:lang w:val="hy-AM"/>
        </w:rPr>
        <w:t>պատասխանատու</w:t>
      </w:r>
      <w:r w:rsidR="00893438">
        <w:rPr>
          <w:rFonts w:ascii="GHEA Grapalat" w:hAnsi="GHEA Grapalat"/>
          <w:b/>
          <w:color w:val="000000"/>
          <w:sz w:val="22"/>
          <w:szCs w:val="22"/>
          <w:lang w:val="hy-AM"/>
        </w:rPr>
        <w:t xml:space="preserve"> </w:t>
      </w:r>
      <w:r w:rsidR="0006428C" w:rsidRPr="00893438">
        <w:rPr>
          <w:rStyle w:val="Strong"/>
          <w:rFonts w:ascii="GHEA Grapalat" w:hAnsi="GHEA Grapalat"/>
          <w:b w:val="0"/>
          <w:color w:val="000000"/>
          <w:sz w:val="22"/>
          <w:szCs w:val="22"/>
          <w:lang w:val="hy-AM"/>
        </w:rPr>
        <w:t>մամուլի կենսունակությունը չվտանգվի,</w:t>
      </w:r>
    </w:p>
    <w:p w:rsidR="0006428C" w:rsidRPr="0006428C" w:rsidRDefault="00510847" w:rsidP="0006428C">
      <w:pPr>
        <w:pStyle w:val="NormalWeb"/>
        <w:shd w:val="clear" w:color="auto" w:fill="FFFFFF"/>
        <w:spacing w:before="0" w:beforeAutospacing="0" w:after="0" w:afterAutospacing="0" w:line="360" w:lineRule="auto"/>
        <w:ind w:right="125" w:firstLine="375"/>
        <w:jc w:val="both"/>
        <w:rPr>
          <w:rFonts w:ascii="GHEA Grapalat" w:hAnsi="GHEA Grapalat"/>
          <w:color w:val="000000"/>
          <w:sz w:val="22"/>
          <w:szCs w:val="22"/>
          <w:lang w:val="hy-AM"/>
        </w:rPr>
      </w:pPr>
      <w:r>
        <w:rPr>
          <w:rFonts w:ascii="GHEA Grapalat" w:hAnsi="GHEA Grapalat"/>
          <w:color w:val="000000"/>
          <w:sz w:val="22"/>
          <w:szCs w:val="22"/>
          <w:lang w:val="hy-AM"/>
        </w:rPr>
        <w:t xml:space="preserve">  </w:t>
      </w:r>
      <w:r w:rsidR="0006428C" w:rsidRPr="0006428C">
        <w:rPr>
          <w:rFonts w:ascii="GHEA Grapalat" w:hAnsi="GHEA Grapalat"/>
          <w:color w:val="000000"/>
          <w:sz w:val="22"/>
          <w:szCs w:val="22"/>
          <w:lang w:val="hy-AM"/>
        </w:rPr>
        <w:t>- ապահովել համապատասխան իրավական երաշխիքներ իրական վնասին ոչ համաչափ փոխհատուցում սահմանելու դեմ:</w:t>
      </w:r>
      <w:r w:rsidR="0006428C" w:rsidRPr="0006428C">
        <w:rPr>
          <w:rFonts w:ascii="GHEA Grapalat" w:hAnsi="GHEA Grapalat"/>
          <w:color w:val="000000"/>
          <w:sz w:val="22"/>
          <w:szCs w:val="22"/>
          <w:lang w:val="hy-AM"/>
        </w:rPr>
        <w:tab/>
      </w:r>
      <w:r w:rsidR="0006428C" w:rsidRPr="0006428C">
        <w:rPr>
          <w:rFonts w:ascii="GHEA Grapalat" w:hAnsi="GHEA Grapalat"/>
          <w:color w:val="000000"/>
          <w:sz w:val="22"/>
          <w:szCs w:val="22"/>
          <w:lang w:val="hy-AM"/>
        </w:rPr>
        <w:br/>
      </w:r>
      <w:r w:rsidR="0006428C" w:rsidRPr="0006428C">
        <w:rPr>
          <w:rFonts w:ascii="GHEA Grapalat" w:hAnsi="GHEA Grapalat"/>
          <w:color w:val="000000"/>
          <w:sz w:val="22"/>
          <w:szCs w:val="22"/>
          <w:lang w:val="hy-AM"/>
        </w:rPr>
        <w:tab/>
        <w:t>Հիշյալ բանաձևում ընդգծվեց նաև, որ հանրային շահից բխող հայտարարությունները, եթե նույնիսկ ապացուցվում է դրանց ոչ ճշմարիտ լինելը, չպետք է լինեն պատժելի, եթե դրանք կատարվել են առանց դրանց ոչ հավաստի լինելու փաստի իմացության, առանց վնաս պատճառելո</w:t>
      </w:r>
      <w:r>
        <w:rPr>
          <w:rFonts w:ascii="GHEA Grapalat" w:hAnsi="GHEA Grapalat"/>
          <w:color w:val="000000"/>
          <w:sz w:val="22"/>
          <w:szCs w:val="22"/>
          <w:lang w:val="hy-AM"/>
        </w:rPr>
        <w:t>ւ դիտավորության և դրանց ճշմարտա</w:t>
      </w:r>
      <w:r w:rsidR="0006428C" w:rsidRPr="0006428C">
        <w:rPr>
          <w:rFonts w:ascii="GHEA Grapalat" w:hAnsi="GHEA Grapalat"/>
          <w:color w:val="000000"/>
          <w:sz w:val="22"/>
          <w:szCs w:val="22"/>
          <w:lang w:val="hy-AM"/>
        </w:rPr>
        <w:t>ցիության ստուգման համար համապատասխան ջանքեր են գործադրվել:</w:t>
      </w:r>
    </w:p>
    <w:p w:rsidR="00A714D9" w:rsidRDefault="0006428C" w:rsidP="00A714D9">
      <w:pPr>
        <w:tabs>
          <w:tab w:val="left" w:pos="709"/>
          <w:tab w:val="left" w:pos="851"/>
        </w:tabs>
        <w:spacing w:after="0" w:line="360" w:lineRule="auto"/>
        <w:ind w:right="125" w:firstLine="567"/>
        <w:jc w:val="both"/>
        <w:rPr>
          <w:rFonts w:ascii="GHEA Grapalat" w:hAnsi="GHEA Grapalat"/>
          <w:color w:val="000000"/>
          <w:shd w:val="clear" w:color="auto" w:fill="FFFFFF"/>
          <w:lang w:val="hy-AM"/>
        </w:rPr>
      </w:pPr>
      <w:r w:rsidRPr="0006428C">
        <w:rPr>
          <w:rFonts w:ascii="GHEA Grapalat" w:hAnsi="GHEA Grapalat"/>
          <w:color w:val="000000"/>
          <w:lang w:val="hy-AM"/>
        </w:rPr>
        <w:t>Այս բանաձևի ընդունումից հետո Եվրախորհրդի անդամ շուրջ մեկ տասնյակ երկրներ, այդ թվում` Հայաստանը, նախաձեռնեցին համապատասխան օրենսդրական փոփոխություններ` վիրավորանքի ու զրպարտության ապաքրեականացման ուղղությամբ (2010թ. մայիսի 18-ի ՀՕ-98-Ն օրենքով ուժը կորցրած ճանաչվեցին ՀՀ քր. օրենսգրքի 135-րդ և 136-րդ հոդվածները, իսկ նույն օրն ընդունված ՀՕ-97-Ն օրենքով ՀՀ քաղաքացիական օրենսգիրքը լրացվեց նաև 1087.1-րդ հոդվածով):</w:t>
      </w:r>
      <w:r w:rsidRPr="0006428C">
        <w:rPr>
          <w:rFonts w:ascii="GHEA Grapalat" w:hAnsi="GHEA Grapalat"/>
          <w:color w:val="000000"/>
          <w:lang w:val="hy-AM"/>
        </w:rPr>
        <w:tab/>
      </w:r>
      <w:r w:rsidRPr="0006428C">
        <w:rPr>
          <w:rFonts w:ascii="GHEA Grapalat" w:hAnsi="GHEA Grapalat"/>
          <w:color w:val="000000"/>
          <w:lang w:val="hy-AM"/>
        </w:rPr>
        <w:br/>
      </w:r>
      <w:r w:rsidRPr="0006428C">
        <w:rPr>
          <w:rFonts w:ascii="GHEA Grapalat" w:hAnsi="GHEA Grapalat"/>
          <w:color w:val="000000"/>
          <w:lang w:val="hy-AM"/>
        </w:rPr>
        <w:lastRenderedPageBreak/>
        <w:tab/>
      </w:r>
      <w:r w:rsidRPr="0006428C">
        <w:rPr>
          <w:rFonts w:ascii="GHEA Grapalat" w:hAnsi="GHEA Grapalat"/>
          <w:color w:val="000000"/>
          <w:shd w:val="clear" w:color="auto" w:fill="FFFFFF"/>
          <w:lang w:val="hy-AM"/>
        </w:rPr>
        <w:t>Զրպարտության ապաքրեականացման վերաբերյալ թե՛ մեր երկրում և թե՛ եվրոպական մի շարք այլ երկրներում վերջին տարիներին կատարված օրենսդրական փոփոխությունների ու նոր իրավակարգավորման հիմնական տրամաբանությունը հենվում է ոչ թե մեղավորության կանխավարկածի վրա (նախատեսել պատիժ` արարքի համար), այլ անմեղության կանխավարկածի վրա (երաշխավորել անձի անմեղությունը` վերականգնելով նրա պատիվը, արժանապատվությունը կամ գործարար համբավը)</w:t>
      </w:r>
      <w:r w:rsidRPr="0006428C">
        <w:rPr>
          <w:rStyle w:val="FootnoteReference"/>
          <w:rFonts w:ascii="GHEA Grapalat" w:hAnsi="GHEA Grapalat"/>
          <w:shd w:val="clear" w:color="auto" w:fill="FFFFFF"/>
          <w:lang w:val="hy-AM"/>
        </w:rPr>
        <w:footnoteReference w:id="2"/>
      </w:r>
      <w:r w:rsidRPr="0006428C">
        <w:rPr>
          <w:rFonts w:ascii="GHEA Grapalat" w:hAnsi="GHEA Grapalat"/>
          <w:color w:val="000000"/>
          <w:shd w:val="clear" w:color="auto" w:fill="FFFFFF"/>
          <w:lang w:val="hy-AM"/>
        </w:rPr>
        <w:t>:</w:t>
      </w:r>
      <w:r w:rsidRPr="0006428C">
        <w:rPr>
          <w:rFonts w:ascii="GHEA Grapalat" w:hAnsi="GHEA Grapalat"/>
          <w:color w:val="000000"/>
          <w:shd w:val="clear" w:color="auto" w:fill="FFFFFF"/>
          <w:lang w:val="hy-AM"/>
        </w:rPr>
        <w:tab/>
      </w:r>
      <w:r w:rsidRPr="0006428C">
        <w:rPr>
          <w:rFonts w:ascii="GHEA Grapalat" w:hAnsi="GHEA Grapalat"/>
          <w:color w:val="000000"/>
          <w:lang w:val="hy-AM"/>
        </w:rPr>
        <w:br/>
      </w:r>
      <w:r w:rsidRPr="0006428C">
        <w:rPr>
          <w:rFonts w:ascii="GHEA Grapalat" w:hAnsi="GHEA Grapalat"/>
          <w:color w:val="000000"/>
          <w:lang w:val="hy-AM"/>
        </w:rPr>
        <w:tab/>
        <w:t>Այնումենայնիվ, Օրենսգիրքը, մասնավորապես՝ 344-րդ հոդվածը, դեռևս նախատեսում է քրեական պատասխանատվություն որոշակի խումբ անձանց նկատմամբ կատարված զրպարտության համար։ Հարկ է նկատել, որ քրեական նոր օրենսգրքի նախագծի հեղինակներն առաջնորդվել են խնդրի միասնական կարգավորման տրամաբանությամբ՝ ապաքրեականացնելով նաև կոնկրետ անձանց դեմ ուղղված զրպարտությունը։</w:t>
      </w:r>
      <w:r w:rsidRPr="0006428C">
        <w:rPr>
          <w:rFonts w:ascii="GHEA Grapalat" w:hAnsi="GHEA Grapalat"/>
          <w:color w:val="000000"/>
          <w:lang w:val="hy-AM"/>
        </w:rPr>
        <w:tab/>
      </w:r>
      <w:r w:rsidRPr="0006428C">
        <w:rPr>
          <w:rFonts w:ascii="GHEA Grapalat" w:hAnsi="GHEA Grapalat"/>
          <w:color w:val="000000"/>
          <w:lang w:val="hy-AM"/>
        </w:rPr>
        <w:br/>
      </w:r>
      <w:r w:rsidRPr="0006428C">
        <w:rPr>
          <w:rFonts w:ascii="GHEA Grapalat" w:hAnsi="GHEA Grapalat"/>
          <w:color w:val="000000"/>
          <w:lang w:val="hy-AM"/>
        </w:rPr>
        <w:tab/>
        <w:t>Ամփոփելով վերոշարադրյալը՝ կարող ենք արձանագրել, որ</w:t>
      </w:r>
      <w:r w:rsidRPr="0006428C">
        <w:rPr>
          <w:rFonts w:ascii="GHEA Grapalat" w:hAnsi="GHEA Grapalat"/>
          <w:lang w:val="hy-AM"/>
        </w:rPr>
        <w:t xml:space="preserve"> զրպարտության և վիրավորանքի ապաքրեականացումը պետությունների, այդ թվում՝ ՀՀ քրեական օրենսդրության զարգացման հիմնական միտումներից է։ </w:t>
      </w:r>
      <w:r w:rsidRPr="0006428C">
        <w:rPr>
          <w:rFonts w:ascii="GHEA Grapalat" w:hAnsi="GHEA Grapalat"/>
          <w:color w:val="000000"/>
          <w:shd w:val="clear" w:color="auto" w:fill="FFFFFF"/>
          <w:lang w:val="hy-AM"/>
        </w:rPr>
        <w:t xml:space="preserve">Հայաստանի Հանրապետությունում անձի պատիվը, արժանապատվությունը կամ գործարար համբավն այլ անձանց արատավորող գործողություններից պաշտպանվում է բացառապես քաղաքացիաիրավական կարգավորման միջոցով: </w:t>
      </w:r>
      <w:r w:rsidRPr="0006428C">
        <w:rPr>
          <w:rFonts w:ascii="GHEA Grapalat" w:hAnsi="GHEA Grapalat"/>
          <w:lang w:val="hy-AM"/>
        </w:rPr>
        <w:t xml:space="preserve">Նախագծով որևէ կերպ չի հիմնավորվել այդ արարքների համար քաղաքացիաիրավական պաշտպանության միջոցների անարդյունավետ լինելու հանգամանքը։ Այսպիսով, կարծում ենք՝ ՀՀ քաղաքացիական օրենսդրությունը նախատեսում է բավարար և արդյունավետ մեխանիզմներ անձի </w:t>
      </w:r>
      <w:r w:rsidRPr="0006428C">
        <w:rPr>
          <w:rFonts w:ascii="GHEA Grapalat" w:hAnsi="GHEA Grapalat"/>
          <w:color w:val="000000"/>
          <w:shd w:val="clear" w:color="auto" w:fill="FFFFFF"/>
          <w:lang w:val="hy-AM"/>
        </w:rPr>
        <w:t>պատվի, արժանապատվության և գործարար համբավի պաշտպանության համար։</w:t>
      </w:r>
    </w:p>
    <w:p w:rsidR="009F7810" w:rsidRDefault="0006428C" w:rsidP="00A714D9">
      <w:pPr>
        <w:tabs>
          <w:tab w:val="left" w:pos="709"/>
          <w:tab w:val="left" w:pos="851"/>
        </w:tabs>
        <w:spacing w:after="0" w:line="360" w:lineRule="auto"/>
        <w:ind w:right="125" w:firstLine="567"/>
        <w:jc w:val="both"/>
        <w:rPr>
          <w:rFonts w:ascii="GHEA Grapalat" w:hAnsi="GHEA Grapalat"/>
          <w:lang w:val="hy-AM"/>
        </w:rPr>
      </w:pPr>
      <w:r w:rsidRPr="0006428C">
        <w:rPr>
          <w:rFonts w:ascii="GHEA Grapalat" w:hAnsi="GHEA Grapalat"/>
          <w:lang w:val="hy-AM"/>
        </w:rPr>
        <w:t xml:space="preserve">Հատկանշական է նաև այն հանգամանքը, որ Օրենսգիրքը վիրավորանքի համար պատասխանատվություն նախատեսում է միայն դատարանի՝ որպես </w:t>
      </w:r>
      <w:r w:rsidRPr="00A714D9">
        <w:rPr>
          <w:rFonts w:ascii="GHEA Grapalat" w:hAnsi="GHEA Grapalat"/>
          <w:lang w:val="hy-AM"/>
        </w:rPr>
        <w:t>անկախ և անաչառ արբիտրի</w:t>
      </w:r>
      <w:r w:rsidRPr="0006428C">
        <w:rPr>
          <w:rFonts w:ascii="GHEA Grapalat" w:hAnsi="GHEA Grapalat"/>
          <w:lang w:val="hy-AM"/>
        </w:rPr>
        <w:t xml:space="preserve"> նկատմամբ անհարգալից վերաբերմունք դրսևորելու պարագայում (Օրենսգրքի 343-րդ հոդված)՝ պայմանավորված արդարադատության անխոչընդոտ իրականացման անհրաժեշտությամբ և Մարդու իրավունքների պաշտպանի նկատմամբ կատարվելու դեպքում (Օրենսգրքի </w:t>
      </w:r>
      <w:r w:rsidRPr="00A714D9">
        <w:rPr>
          <w:rStyle w:val="Strong"/>
          <w:rFonts w:ascii="GHEA Grapalat" w:hAnsi="GHEA Grapalat"/>
          <w:b w:val="0"/>
          <w:color w:val="000000"/>
          <w:shd w:val="clear" w:color="auto" w:fill="FFFFFF"/>
          <w:lang w:val="hy-AM"/>
        </w:rPr>
        <w:t>332</w:t>
      </w:r>
      <w:r w:rsidRPr="00A714D9">
        <w:rPr>
          <w:rStyle w:val="Strong"/>
          <w:rFonts w:ascii="GHEA Grapalat" w:hAnsi="GHEA Grapalat"/>
          <w:b w:val="0"/>
          <w:color w:val="000000"/>
          <w:shd w:val="clear" w:color="auto" w:fill="FFFFFF"/>
          <w:vertAlign w:val="superscript"/>
          <w:lang w:val="hy-AM"/>
        </w:rPr>
        <w:t>2</w:t>
      </w:r>
      <w:r w:rsidRPr="00A714D9">
        <w:rPr>
          <w:rFonts w:ascii="GHEA Grapalat" w:hAnsi="GHEA Grapalat"/>
          <w:b/>
          <w:lang w:val="hy-AM"/>
        </w:rPr>
        <w:t>-</w:t>
      </w:r>
      <w:r w:rsidRPr="0006428C">
        <w:rPr>
          <w:rFonts w:ascii="GHEA Grapalat" w:hAnsi="GHEA Grapalat"/>
          <w:lang w:val="hy-AM"/>
        </w:rPr>
        <w:t>րդ հոդված), ինչը հիմնավորվում է Մարդու իրավունքների պաշտպանի՝ որպես</w:t>
      </w:r>
      <w:r w:rsidRPr="0006428C">
        <w:rPr>
          <w:rFonts w:ascii="GHEA Grapalat" w:hAnsi="GHEA Grapalat"/>
          <w:b/>
          <w:lang w:val="hy-AM"/>
        </w:rPr>
        <w:t xml:space="preserve"> </w:t>
      </w:r>
      <w:r w:rsidRPr="009F2D7F">
        <w:rPr>
          <w:rFonts w:ascii="GHEA Grapalat" w:hAnsi="GHEA Grapalat"/>
          <w:lang w:val="hy-AM"/>
        </w:rPr>
        <w:t>կանխարգելման ազգային մեխանիզմի</w:t>
      </w:r>
      <w:r w:rsidRPr="0006428C">
        <w:rPr>
          <w:rFonts w:ascii="GHEA Grapalat" w:hAnsi="GHEA Grapalat"/>
          <w:lang w:val="hy-AM"/>
        </w:rPr>
        <w:t xml:space="preserve"> գործառութային առաքելության անշեղ իրականացման ապահովման հրամայականով: Մյուսների պարագայում (օրինակ՝ քննիչի, հետաքննության մարմնի աշխատակցի, դատախազի և այլն.) վիրավորանքը կամ բացահայտ անհարգալից վերաբերմունքը (եթե, իհարկե, չի պարունակում խուլիգանության </w:t>
      </w:r>
      <w:r w:rsidRPr="0006428C">
        <w:rPr>
          <w:rFonts w:ascii="GHEA Grapalat" w:hAnsi="GHEA Grapalat"/>
          <w:lang w:val="hy-AM"/>
        </w:rPr>
        <w:lastRenderedPageBreak/>
        <w:t>հանցակազմի հատկանիշներ) ենթակա չէ քրեական պատասխանատվության:</w:t>
      </w:r>
      <w:r w:rsidRPr="0006428C">
        <w:rPr>
          <w:rFonts w:ascii="GHEA Grapalat" w:hAnsi="GHEA Grapalat"/>
          <w:lang w:val="hy-AM"/>
        </w:rPr>
        <w:tab/>
      </w:r>
      <w:r w:rsidRPr="0006428C">
        <w:rPr>
          <w:rFonts w:ascii="GHEA Grapalat" w:hAnsi="GHEA Grapalat"/>
          <w:lang w:val="hy-AM"/>
        </w:rPr>
        <w:br/>
      </w:r>
      <w:r w:rsidRPr="0006428C">
        <w:rPr>
          <w:rFonts w:ascii="GHEA Grapalat" w:hAnsi="GHEA Grapalat"/>
          <w:lang w:val="hy-AM"/>
        </w:rPr>
        <w:tab/>
        <w:t xml:space="preserve">Ըստ էության, Նախագծով որևէ կերպ չի հիմնավորվել փաստաբանին վիրավորելու կամ վերջինիս նկատմամբ բացահայտ անհարգալից վերաբերմունք դրսևորելու համար քրեական պատասխանատվություն նախատեսելու անհրաժեշտությունը, այն դեպքում, երբ դատախազի, քննիչի, հետաքննություն կատարող անձի կամ իրավապահ համակարգի այլ առանցքային սուբյեկտների նկատմամբ այդպիսի արարքների կատարումը չի հանգեցնում քրեական պատասխանատվության։ </w:t>
      </w:r>
    </w:p>
    <w:p w:rsidR="0006428C" w:rsidRPr="00A714D9" w:rsidRDefault="0006428C" w:rsidP="00A714D9">
      <w:pPr>
        <w:tabs>
          <w:tab w:val="left" w:pos="709"/>
          <w:tab w:val="left" w:pos="851"/>
        </w:tabs>
        <w:spacing w:after="0" w:line="360" w:lineRule="auto"/>
        <w:ind w:right="125" w:firstLine="567"/>
        <w:jc w:val="both"/>
        <w:rPr>
          <w:rFonts w:ascii="GHEA Grapalat" w:hAnsi="GHEA Grapalat"/>
          <w:color w:val="000000"/>
          <w:shd w:val="clear" w:color="auto" w:fill="FFFFFF"/>
          <w:lang w:val="hy-AM"/>
        </w:rPr>
      </w:pPr>
      <w:r w:rsidRPr="0006428C">
        <w:rPr>
          <w:rFonts w:cs="Calibri"/>
          <w:color w:val="222222"/>
          <w:shd w:val="clear" w:color="auto" w:fill="FFFFFF"/>
          <w:lang w:val="hy-AM"/>
        </w:rPr>
        <w:t> </w:t>
      </w:r>
      <w:r w:rsidRPr="0006428C">
        <w:rPr>
          <w:rFonts w:ascii="GHEA Grapalat" w:hAnsi="GHEA Grapalat" w:cs="Arial"/>
          <w:color w:val="222222"/>
          <w:shd w:val="clear" w:color="auto" w:fill="FFFFFF"/>
          <w:lang w:val="hy-AM"/>
        </w:rPr>
        <w:t>Ամփոփելով վերոգրյալը՝ գտնում ենք, որ Նախագծով ներկայացված կարգավորումները կարող են ընդունելի լինել միայն մեր կողմից ներկայացված վերոնշյալ նկատառումները հաշվի առնելու դեպքում։</w:t>
      </w:r>
      <w:r w:rsidRPr="0006428C">
        <w:rPr>
          <w:rFonts w:cs="Calibri"/>
          <w:color w:val="222222"/>
          <w:shd w:val="clear" w:color="auto" w:fill="FFFFFF"/>
          <w:lang w:val="hy-AM"/>
        </w:rPr>
        <w:t> </w:t>
      </w:r>
    </w:p>
    <w:p w:rsidR="00217EC2" w:rsidRPr="00513C5D" w:rsidRDefault="00513C5D" w:rsidP="0006428C">
      <w:pPr>
        <w:tabs>
          <w:tab w:val="left" w:pos="9990"/>
        </w:tabs>
        <w:spacing w:after="0" w:line="360" w:lineRule="auto"/>
        <w:ind w:right="15" w:firstLine="567"/>
        <w:jc w:val="both"/>
        <w:rPr>
          <w:rFonts w:ascii="GHEA Grapalat" w:eastAsia="Times New Roman" w:hAnsi="GHEA Grapalat" w:cs="Tahoma"/>
          <w:lang w:val="hy-AM" w:eastAsia="ru-RU"/>
        </w:rPr>
      </w:pPr>
      <w:r w:rsidRPr="00513C5D">
        <w:rPr>
          <w:rFonts w:ascii="GHEA Grapalat" w:eastAsia="Times New Roman" w:hAnsi="GHEA Grapalat" w:cs="Tahoma"/>
          <w:lang w:val="hy-AM" w:eastAsia="ru-RU"/>
        </w:rPr>
        <w:t xml:space="preserve"> </w:t>
      </w:r>
    </w:p>
    <w:p w:rsidR="00ED6393" w:rsidRPr="00ED6393" w:rsidRDefault="00ED6393" w:rsidP="00ED6393">
      <w:pPr>
        <w:spacing w:after="0" w:line="360" w:lineRule="auto"/>
        <w:ind w:firstLine="567"/>
        <w:jc w:val="both"/>
        <w:rPr>
          <w:rFonts w:ascii="GHEA Grapalat" w:hAnsi="GHEA Grapalat"/>
          <w:lang w:val="hy-AM"/>
        </w:rPr>
      </w:pPr>
    </w:p>
    <w:p w:rsidR="00192417" w:rsidRPr="00B22636" w:rsidRDefault="00192417" w:rsidP="00CC0BAF">
      <w:pPr>
        <w:spacing w:after="0" w:line="360" w:lineRule="auto"/>
        <w:ind w:left="-270" w:right="-360" w:firstLine="567"/>
        <w:jc w:val="both"/>
        <w:rPr>
          <w:rFonts w:ascii="GHEA Grapalat" w:hAnsi="GHEA Grapalat"/>
          <w:sz w:val="24"/>
          <w:szCs w:val="24"/>
          <w:lang w:val="hy-AM"/>
        </w:rPr>
      </w:pPr>
    </w:p>
    <w:p w:rsidR="00FA1D43" w:rsidRPr="00CA24FF" w:rsidRDefault="00FA1D43" w:rsidP="004938BC">
      <w:pPr>
        <w:spacing w:after="0" w:line="360" w:lineRule="auto"/>
        <w:ind w:right="-360"/>
        <w:jc w:val="both"/>
        <w:rPr>
          <w:rFonts w:ascii="GHEA Grapalat" w:hAnsi="GHEA Grapalat" w:cs="Arial"/>
          <w:color w:val="0D0D0D" w:themeColor="text1" w:themeTint="F2"/>
          <w:lang w:val="hy-AM"/>
        </w:rPr>
      </w:pPr>
    </w:p>
    <w:p w:rsidR="00B75F30" w:rsidRPr="00890FA6" w:rsidRDefault="008A57B8" w:rsidP="00890FA6">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B75F30" w:rsidRPr="007E481E" w:rsidRDefault="00B75F30" w:rsidP="00777345">
      <w:pPr>
        <w:widowControl w:val="0"/>
        <w:tabs>
          <w:tab w:val="left" w:pos="90"/>
        </w:tabs>
        <w:spacing w:line="360" w:lineRule="auto"/>
        <w:rPr>
          <w:rFonts w:ascii="GHEA Grapalat" w:hAnsi="GHEA Grapalat"/>
          <w:lang w:val="af-ZA"/>
        </w:rPr>
      </w:pPr>
    </w:p>
    <w:p w:rsidR="000C6442" w:rsidRPr="00CC1135" w:rsidRDefault="000C6442" w:rsidP="000C6442">
      <w:pPr>
        <w:widowControl w:val="0"/>
        <w:tabs>
          <w:tab w:val="left" w:pos="90"/>
        </w:tabs>
        <w:spacing w:line="360" w:lineRule="auto"/>
        <w:ind w:left="142"/>
        <w:jc w:val="center"/>
        <w:rPr>
          <w:rFonts w:ascii="GHEA Grapalat" w:hAnsi="GHEA Grapalat"/>
          <w:b/>
          <w:highlight w:val="yellow"/>
          <w:lang w:val="de-AT"/>
        </w:rPr>
      </w:pPr>
      <w:r w:rsidRPr="00CC1135">
        <w:rPr>
          <w:rFonts w:ascii="GHEA Grapalat" w:hAnsi="GHEA Grapalat"/>
          <w:b/>
          <w:lang w:val="hy-AM"/>
        </w:rPr>
        <w:t>ԵԶՐԱԿԱՑՈՒԹՅՈՒՆ</w:t>
      </w:r>
    </w:p>
    <w:p w:rsidR="0083626C" w:rsidRPr="00CC1135" w:rsidRDefault="00827417" w:rsidP="0083626C">
      <w:pPr>
        <w:spacing w:before="120" w:after="0" w:line="360" w:lineRule="auto"/>
        <w:jc w:val="center"/>
        <w:rPr>
          <w:rFonts w:ascii="GHEA Grapalat" w:eastAsia="Times New Roman" w:hAnsi="GHEA Grapalat" w:cs="Sylfaen"/>
          <w:color w:val="000000"/>
          <w:lang w:val="af-ZA"/>
        </w:rPr>
      </w:pPr>
      <w:r w:rsidRPr="00827417">
        <w:rPr>
          <w:rFonts w:ascii="GHEA Grapalat" w:eastAsia="Times New Roman" w:hAnsi="GHEA Grapalat" w:cs="Tahoma"/>
          <w:b/>
          <w:lang w:val="hy-AM" w:eastAsia="ru-RU"/>
        </w:rPr>
        <w:t>«Հայաստանի Հանրապետության քրեական օրենսգրքում փոփոխություններ և լրացումներ կատարելու մասին»</w:t>
      </w:r>
      <w:r w:rsidR="00000629" w:rsidRPr="00CC1135">
        <w:rPr>
          <w:rFonts w:ascii="GHEA Grapalat" w:hAnsi="GHEA Grapalat"/>
          <w:b/>
          <w:lang w:val="hy-AM"/>
        </w:rPr>
        <w:t xml:space="preserve"> </w:t>
      </w:r>
      <w:r w:rsidR="00E026AD">
        <w:rPr>
          <w:rFonts w:ascii="GHEA Grapalat" w:hAnsi="GHEA Grapalat"/>
          <w:b/>
          <w:lang w:val="hy-AM"/>
        </w:rPr>
        <w:t>օրենք</w:t>
      </w:r>
      <w:r w:rsidR="00000629" w:rsidRPr="00CC1135">
        <w:rPr>
          <w:rFonts w:ascii="GHEA Grapalat" w:hAnsi="GHEA Grapalat"/>
          <w:b/>
          <w:lang w:val="hy-AM"/>
        </w:rPr>
        <w:t xml:space="preserve">ի </w:t>
      </w:r>
      <w:r w:rsidR="00E026AD">
        <w:rPr>
          <w:rFonts w:ascii="GHEA Grapalat" w:hAnsi="GHEA Grapalat"/>
          <w:b/>
          <w:lang w:val="hy-AM"/>
        </w:rPr>
        <w:t>նախագծ</w:t>
      </w:r>
      <w:r w:rsidR="00000629" w:rsidRPr="00CC1135">
        <w:rPr>
          <w:rFonts w:ascii="GHEA Grapalat" w:hAnsi="GHEA Grapalat"/>
          <w:b/>
          <w:lang w:val="hy-AM"/>
        </w:rPr>
        <w:t>ի</w:t>
      </w:r>
      <w:r w:rsidR="0083626C" w:rsidRPr="00CC1135">
        <w:rPr>
          <w:rFonts w:ascii="GHEA Grapalat" w:hAnsi="GHEA Grapalat"/>
          <w:b/>
          <w:lang w:val="hy-AM"/>
        </w:rPr>
        <w:t>՝</w:t>
      </w:r>
      <w:r w:rsidR="0083626C" w:rsidRPr="00CC1135">
        <w:rPr>
          <w:rFonts w:ascii="GHEA Grapalat" w:eastAsia="Times New Roman" w:hAnsi="GHEA Grapalat"/>
          <w:b/>
          <w:lang w:val="hy-AM"/>
        </w:rPr>
        <w:t xml:space="preserve"> պետական </w:t>
      </w:r>
      <w:r w:rsidR="0083626C" w:rsidRPr="006C2A2C">
        <w:rPr>
          <w:rFonts w:ascii="GHEA Grapalat" w:eastAsia="Times New Roman" w:hAnsi="GHEA Grapalat" w:cs="Sylfaen"/>
          <w:b/>
          <w:color w:val="000000"/>
          <w:lang w:val="hy-AM"/>
        </w:rPr>
        <w:t>բյուջ</w:t>
      </w:r>
      <w:r w:rsidR="0083626C" w:rsidRPr="00CC1135">
        <w:rPr>
          <w:rFonts w:ascii="GHEA Grapalat" w:eastAsia="Times New Roman" w:hAnsi="GHEA Grapalat" w:cs="Sylfaen"/>
          <w:b/>
          <w:color w:val="000000"/>
          <w:lang w:val="hy-AM"/>
        </w:rPr>
        <w:t xml:space="preserve">եի եկամուտների էական նվազեցման կամ ծախսերի ավելացման </w:t>
      </w:r>
      <w:r w:rsidR="0083626C" w:rsidRPr="006C2A2C">
        <w:rPr>
          <w:rFonts w:ascii="GHEA Grapalat" w:eastAsia="Times New Roman" w:hAnsi="GHEA Grapalat" w:cs="Sylfaen"/>
          <w:b/>
          <w:color w:val="000000"/>
          <w:lang w:val="hy-AM"/>
        </w:rPr>
        <w:t>վերաբերյալ</w:t>
      </w:r>
      <w:r w:rsidR="0083626C" w:rsidRPr="00CC1135">
        <w:rPr>
          <w:rFonts w:ascii="GHEA Grapalat" w:eastAsia="Times New Roman" w:hAnsi="GHEA Grapalat" w:cs="Sylfaen"/>
          <w:color w:val="000000"/>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Default="00827417" w:rsidP="00616756">
      <w:pPr>
        <w:tabs>
          <w:tab w:val="left" w:pos="993"/>
        </w:tabs>
        <w:spacing w:after="0" w:line="360" w:lineRule="auto"/>
        <w:ind w:firstLine="720"/>
        <w:jc w:val="both"/>
        <w:rPr>
          <w:rFonts w:ascii="GHEA Grapalat" w:eastAsia="Times New Roman" w:hAnsi="GHEA Grapalat"/>
          <w:bCs/>
          <w:iCs/>
          <w:color w:val="000000"/>
          <w:sz w:val="24"/>
          <w:szCs w:val="24"/>
          <w:shd w:val="clear" w:color="auto" w:fill="FFFFFF"/>
          <w:lang w:val="hy-AM" w:eastAsia="x-none"/>
        </w:rPr>
      </w:pPr>
      <w:r w:rsidRPr="005740A5">
        <w:rPr>
          <w:rFonts w:ascii="GHEA Grapalat" w:eastAsia="Times New Roman" w:hAnsi="GHEA Grapalat" w:cs="Tahoma"/>
          <w:lang w:val="hy-AM" w:eastAsia="ru-RU"/>
        </w:rPr>
        <w:t>«Հայաստանի Հանրապետության քրեական օրենսգրքում փոփոխություններ և լրացումներ կատարելու մասին»</w:t>
      </w:r>
      <w:r w:rsidR="00CC1135" w:rsidRPr="00CC1135">
        <w:rPr>
          <w:rFonts w:ascii="GHEA Grapalat" w:hAnsi="GHEA Grapalat"/>
          <w:lang w:val="hy-AM"/>
        </w:rPr>
        <w:t xml:space="preserve"> օրենքի նախագծի</w:t>
      </w:r>
      <w:r w:rsidR="004938BC" w:rsidRPr="002179C9">
        <w:rPr>
          <w:rFonts w:ascii="GHEA Grapalat" w:hAnsi="GHEA Grapalat"/>
          <w:lang w:val="hy-AM"/>
        </w:rPr>
        <w:t xml:space="preserve"> </w:t>
      </w:r>
      <w:r w:rsidR="00963448" w:rsidRPr="00993084">
        <w:rPr>
          <w:rFonts w:ascii="GHEA Grapalat" w:hAnsi="GHEA Grapalat"/>
          <w:bCs/>
          <w:iCs/>
          <w:color w:val="000000"/>
          <w:shd w:val="clear" w:color="auto" w:fill="FFFFFF"/>
          <w:lang w:val="hy-AM" w:eastAsia="ru-RU"/>
        </w:rPr>
        <w:t>ընդու</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նումը</w:t>
      </w:r>
      <w:r w:rsidR="00963448">
        <w:rPr>
          <w:rFonts w:ascii="GHEA Grapalat" w:hAnsi="GHEA Grapalat"/>
          <w:bCs/>
          <w:iCs/>
          <w:color w:val="000000"/>
          <w:shd w:val="clear" w:color="auto" w:fill="FFFFFF"/>
          <w:lang w:val="hy-AM" w:eastAsia="ru-RU"/>
        </w:rPr>
        <w:t xml:space="preserve"> չի հ</w:t>
      </w:r>
      <w:r w:rsidR="00963448" w:rsidRPr="00993084">
        <w:rPr>
          <w:rFonts w:ascii="GHEA Grapalat" w:hAnsi="GHEA Grapalat"/>
          <w:bCs/>
          <w:iCs/>
          <w:color w:val="000000"/>
          <w:shd w:val="clear" w:color="auto" w:fill="FFFFFF"/>
          <w:lang w:val="hy-AM" w:eastAsia="ru-RU"/>
        </w:rPr>
        <w:t>անգեց</w:t>
      </w:r>
      <w:r w:rsidR="00963448" w:rsidRPr="00993084">
        <w:rPr>
          <w:rFonts w:ascii="GHEA Grapalat" w:hAnsi="GHEA Grapalat"/>
          <w:bCs/>
          <w:iCs/>
          <w:color w:val="000000"/>
          <w:shd w:val="clear" w:color="auto" w:fill="FFFFFF"/>
          <w:lang w:val="hy-AM" w:eastAsia="ru-RU"/>
        </w:rPr>
        <w:softHyphen/>
      </w:r>
      <w:r w:rsidR="00963448">
        <w:rPr>
          <w:rFonts w:ascii="GHEA Grapalat" w:hAnsi="GHEA Grapalat"/>
          <w:bCs/>
          <w:iCs/>
          <w:color w:val="000000"/>
          <w:shd w:val="clear" w:color="auto" w:fill="FFFFFF"/>
          <w:lang w:val="hy-AM" w:eastAsia="ru-RU"/>
        </w:rPr>
        <w:t>նի</w:t>
      </w:r>
      <w:r w:rsidR="00963448" w:rsidRPr="00993084">
        <w:rPr>
          <w:rFonts w:ascii="GHEA Grapalat" w:hAnsi="GHEA Grapalat"/>
          <w:bCs/>
          <w:iCs/>
          <w:color w:val="000000"/>
          <w:shd w:val="clear" w:color="auto" w:fill="FFFFFF"/>
          <w:lang w:val="hy-AM" w:eastAsia="ru-RU"/>
        </w:rPr>
        <w:t xml:space="preserve"> ՀՀ պետա</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կան բյու</w:t>
      </w:r>
      <w:r w:rsidR="00963448" w:rsidRPr="00993084">
        <w:rPr>
          <w:rFonts w:ascii="GHEA Grapalat" w:hAnsi="GHEA Grapalat"/>
          <w:bCs/>
          <w:iCs/>
          <w:color w:val="000000"/>
          <w:shd w:val="clear" w:color="auto" w:fill="FFFFFF"/>
          <w:lang w:val="hy-AM" w:eastAsia="ru-RU"/>
        </w:rPr>
        <w:softHyphen/>
        <w:t>ջեի եկամուտ</w:t>
      </w:r>
      <w:r w:rsidR="00963448" w:rsidRPr="00993084">
        <w:rPr>
          <w:rFonts w:ascii="GHEA Grapalat" w:hAnsi="GHEA Grapalat"/>
          <w:bCs/>
          <w:iCs/>
          <w:color w:val="000000"/>
          <w:shd w:val="clear" w:color="auto" w:fill="FFFFFF"/>
          <w:lang w:val="hy-AM" w:eastAsia="ru-RU"/>
        </w:rPr>
        <w:softHyphen/>
        <w:t>ների</w:t>
      </w:r>
      <w:r w:rsidR="00963448">
        <w:rPr>
          <w:rFonts w:ascii="GHEA Grapalat" w:hAnsi="GHEA Grapalat"/>
          <w:bCs/>
          <w:iCs/>
          <w:color w:val="000000"/>
          <w:shd w:val="clear" w:color="auto" w:fill="FFFFFF"/>
          <w:lang w:val="hy-AM" w:eastAsia="ru-RU"/>
        </w:rPr>
        <w:t xml:space="preserve"> նվազեցման</w:t>
      </w:r>
      <w:r w:rsidR="00963448">
        <w:rPr>
          <w:rFonts w:ascii="GHEA Grapalat" w:hAnsi="GHEA Grapalat" w:cs="Sylfaen"/>
          <w:lang w:val="hy-AM"/>
        </w:rPr>
        <w:t xml:space="preserve">, </w:t>
      </w:r>
      <w:r w:rsidR="00AE63A9">
        <w:rPr>
          <w:rFonts w:ascii="GHEA Grapalat" w:hAnsi="GHEA Grapalat" w:cs="Sylfaen"/>
          <w:lang w:val="hy-AM"/>
        </w:rPr>
        <w:t>կամ</w:t>
      </w:r>
      <w:r w:rsidR="00963448">
        <w:rPr>
          <w:rFonts w:ascii="GHEA Grapalat" w:hAnsi="GHEA Grapalat" w:cs="Sylfaen"/>
          <w:lang w:val="hy-AM"/>
        </w:rPr>
        <w:t xml:space="preserve"> ծախսերի ավե</w:t>
      </w:r>
      <w:r w:rsidR="00963448">
        <w:rPr>
          <w:rFonts w:ascii="GHEA Grapalat" w:hAnsi="GHEA Grapalat" w:cs="Sylfaen"/>
          <w:lang w:val="hy-AM"/>
        </w:rPr>
        <w:softHyphen/>
        <w:t>լացման</w:t>
      </w:r>
      <w:r w:rsidR="00963448" w:rsidRPr="00721618">
        <w:rPr>
          <w:rFonts w:ascii="GHEA Grapalat" w:hAnsi="GHEA Grapalat" w:cs="Sylfaen"/>
          <w:lang w:val="hy-AM"/>
        </w:rPr>
        <w:t>:</w:t>
      </w:r>
      <w:r w:rsidR="00AE63A9">
        <w:rPr>
          <w:rFonts w:ascii="GHEA Grapalat" w:hAnsi="GHEA Grapalat" w:cs="Sylfaen"/>
          <w:lang w:val="hy-AM"/>
        </w:rPr>
        <w:t xml:space="preserve"> </w:t>
      </w:r>
    </w:p>
    <w:p w:rsidR="00D0560C" w:rsidRDefault="00D0560C"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68BD"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8662D8">
        <w:rPr>
          <w:rFonts w:ascii="GHEA Grapalat" w:eastAsia="Calibri" w:hAnsi="GHEA Grapalat"/>
          <w:noProof/>
          <w:color w:val="auto"/>
          <w:spacing w:val="0"/>
          <w:szCs w:val="26"/>
          <w:u w:val="none"/>
          <w:lang w:val="hy-AM" w:eastAsia="en-US"/>
        </w:rPr>
        <w:t xml:space="preserve"> </w:t>
      </w:r>
    </w:p>
    <w:p w:rsidR="00777345" w:rsidRDefault="00777345" w:rsidP="00876FDE">
      <w:pPr>
        <w:pStyle w:val="Title"/>
        <w:tabs>
          <w:tab w:val="left" w:pos="10080"/>
        </w:tabs>
        <w:spacing w:line="360" w:lineRule="auto"/>
        <w:ind w:left="0" w:right="4" w:firstLine="0"/>
        <w:jc w:val="left"/>
        <w:rPr>
          <w:rFonts w:ascii="GHEA Grapalat" w:hAnsi="GHEA Grapalat" w:cs="Sylfaen"/>
          <w:color w:val="auto"/>
          <w:spacing w:val="10"/>
          <w:sz w:val="24"/>
          <w:szCs w:val="24"/>
          <w:lang w:val="af-ZA"/>
        </w:rPr>
      </w:pPr>
    </w:p>
    <w:sectPr w:rsidR="00777345" w:rsidSect="00532AB1">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064E" w:rsidRDefault="002B064E" w:rsidP="006F109F">
      <w:pPr>
        <w:spacing w:after="0" w:line="240" w:lineRule="auto"/>
      </w:pPr>
      <w:r>
        <w:separator/>
      </w:r>
    </w:p>
  </w:endnote>
  <w:endnote w:type="continuationSeparator" w:id="0">
    <w:p w:rsidR="002B064E" w:rsidRDefault="002B064E" w:rsidP="006F1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20B7200000000000000"/>
    <w:charset w:val="02"/>
    <w:family w:val="roman"/>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panose1 w:val="020B0603030804020204"/>
    <w:charset w:val="00"/>
    <w:family w:val="swiss"/>
    <w:pitch w:val="variable"/>
    <w:sig w:usb0="E7002EFF" w:usb1="D200FDFF" w:usb2="0A042029" w:usb3="00000000" w:csb0="8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IRTEK Courier">
    <w:altName w:val="MS Mincho"/>
    <w:charset w:val="00"/>
    <w:family w:val="roman"/>
    <w:pitch w:val="fixed"/>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064E" w:rsidRDefault="002B064E" w:rsidP="006F109F">
      <w:pPr>
        <w:spacing w:after="0" w:line="240" w:lineRule="auto"/>
      </w:pPr>
      <w:r>
        <w:separator/>
      </w:r>
    </w:p>
  </w:footnote>
  <w:footnote w:type="continuationSeparator" w:id="0">
    <w:p w:rsidR="002B064E" w:rsidRDefault="002B064E" w:rsidP="006F109F">
      <w:pPr>
        <w:spacing w:after="0" w:line="240" w:lineRule="auto"/>
      </w:pPr>
      <w:r>
        <w:continuationSeparator/>
      </w:r>
    </w:p>
  </w:footnote>
  <w:footnote w:id="1">
    <w:p w:rsidR="0006428C" w:rsidRPr="00286D06" w:rsidRDefault="0006428C" w:rsidP="0006428C">
      <w:pPr>
        <w:pStyle w:val="FootnoteText"/>
      </w:pPr>
      <w:r>
        <w:rPr>
          <w:rStyle w:val="FootnoteReference"/>
        </w:rPr>
        <w:footnoteRef/>
      </w:r>
      <w:r>
        <w:t>P</w:t>
      </w:r>
      <w:r w:rsidRPr="007523E6">
        <w:t>arliamentary Assembly of the Council of Europe</w:t>
      </w:r>
      <w:r>
        <w:t xml:space="preserve">, </w:t>
      </w:r>
      <w:r w:rsidRPr="007523E6">
        <w:t>Resolution 1577 (2007)</w:t>
      </w:r>
      <w:r>
        <w:t>:</w:t>
      </w:r>
    </w:p>
  </w:footnote>
  <w:footnote w:id="2">
    <w:p w:rsidR="0006428C" w:rsidRPr="001165FE" w:rsidRDefault="0006428C" w:rsidP="0006428C">
      <w:pPr>
        <w:pStyle w:val="FootnoteText"/>
        <w:rPr>
          <w:rFonts w:ascii="Sylfaen" w:hAnsi="Sylfaen"/>
          <w:lang w:val="hy-AM"/>
        </w:rPr>
      </w:pPr>
      <w:r>
        <w:rPr>
          <w:rStyle w:val="FootnoteReference"/>
        </w:rPr>
        <w:footnoteRef/>
      </w:r>
      <w:r>
        <w:rPr>
          <w:rFonts w:ascii="Sylfaen" w:hAnsi="Sylfaen"/>
          <w:lang w:val="hy-AM"/>
        </w:rPr>
        <w:t>Տե՛ս</w:t>
      </w:r>
      <w:r>
        <w:rPr>
          <w:rFonts w:ascii="Sylfaen" w:hAnsi="Sylfaen"/>
        </w:rPr>
        <w:t xml:space="preserve"> </w:t>
      </w:r>
      <w:r>
        <w:rPr>
          <w:rFonts w:ascii="Sylfaen" w:hAnsi="Sylfaen"/>
          <w:lang w:val="hy-AM"/>
        </w:rPr>
        <w:t>ՍԴՈ 997, 15․11․2011։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8"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9"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0"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3"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4"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5"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19"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1"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3"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7"/>
  </w:num>
  <w:num w:numId="2">
    <w:abstractNumId w:val="24"/>
  </w:num>
  <w:num w:numId="3">
    <w:abstractNumId w:val="8"/>
  </w:num>
  <w:num w:numId="4">
    <w:abstractNumId w:val="29"/>
  </w:num>
  <w:num w:numId="5">
    <w:abstractNumId w:val="9"/>
  </w:num>
  <w:num w:numId="6">
    <w:abstractNumId w:val="13"/>
  </w:num>
  <w:num w:numId="7">
    <w:abstractNumId w:val="14"/>
  </w:num>
  <w:num w:numId="8">
    <w:abstractNumId w:val="20"/>
  </w:num>
  <w:num w:numId="9">
    <w:abstractNumId w:val="18"/>
  </w:num>
  <w:num w:numId="10">
    <w:abstractNumId w:val="22"/>
  </w:num>
  <w:num w:numId="11">
    <w:abstractNumId w:val="7"/>
    <w:lvlOverride w:ilvl="0">
      <w:startOverride w:val="1"/>
    </w:lvlOverride>
    <w:lvlOverride w:ilvl="1"/>
    <w:lvlOverride w:ilvl="2"/>
    <w:lvlOverride w:ilvl="3"/>
    <w:lvlOverride w:ilvl="4"/>
    <w:lvlOverride w:ilvl="5"/>
    <w:lvlOverride w:ilvl="6"/>
    <w:lvlOverride w:ilvl="7"/>
    <w:lvlOverride w:ilvl="8"/>
  </w:num>
  <w:num w:numId="12">
    <w:abstractNumId w:val="26"/>
  </w:num>
  <w:num w:numId="13">
    <w:abstractNumId w:val="2"/>
  </w:num>
  <w:num w:numId="14">
    <w:abstractNumId w:val="5"/>
  </w:num>
  <w:num w:numId="15">
    <w:abstractNumId w:val="21"/>
  </w:num>
  <w:num w:numId="16">
    <w:abstractNumId w:val="12"/>
  </w:num>
  <w:num w:numId="17">
    <w:abstractNumId w:val="23"/>
  </w:num>
  <w:num w:numId="18">
    <w:abstractNumId w:val="4"/>
  </w:num>
  <w:num w:numId="19">
    <w:abstractNumId w:val="10"/>
  </w:num>
  <w:num w:numId="20">
    <w:abstractNumId w:val="16"/>
  </w:num>
  <w:num w:numId="21">
    <w:abstractNumId w:val="3"/>
  </w:num>
  <w:num w:numId="22">
    <w:abstractNumId w:val="28"/>
  </w:num>
  <w:num w:numId="23">
    <w:abstractNumId w:val="11"/>
  </w:num>
  <w:num w:numId="24">
    <w:abstractNumId w:val="25"/>
  </w:num>
  <w:num w:numId="25">
    <w:abstractNumId w:val="6"/>
  </w:num>
  <w:num w:numId="26">
    <w:abstractNumId w:val="0"/>
  </w:num>
  <w:num w:numId="27">
    <w:abstractNumId w:val="1"/>
  </w:num>
  <w:num w:numId="28">
    <w:abstractNumId w:val="19"/>
  </w:num>
  <w:num w:numId="29">
    <w:abstractNumId w:val="15"/>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0629"/>
    <w:rsid w:val="00054562"/>
    <w:rsid w:val="00057693"/>
    <w:rsid w:val="0006428C"/>
    <w:rsid w:val="0007306C"/>
    <w:rsid w:val="00096D23"/>
    <w:rsid w:val="000B3A76"/>
    <w:rsid w:val="000C1CC4"/>
    <w:rsid w:val="000C33F5"/>
    <w:rsid w:val="000C6442"/>
    <w:rsid w:val="000D0B1E"/>
    <w:rsid w:val="000D2955"/>
    <w:rsid w:val="000D4732"/>
    <w:rsid w:val="000E080E"/>
    <w:rsid w:val="000E4D09"/>
    <w:rsid w:val="000F2428"/>
    <w:rsid w:val="000F3DD5"/>
    <w:rsid w:val="0012342A"/>
    <w:rsid w:val="00132358"/>
    <w:rsid w:val="00140AAA"/>
    <w:rsid w:val="0014163C"/>
    <w:rsid w:val="001440D5"/>
    <w:rsid w:val="001502EA"/>
    <w:rsid w:val="001635FC"/>
    <w:rsid w:val="00192417"/>
    <w:rsid w:val="001975F3"/>
    <w:rsid w:val="00197BEA"/>
    <w:rsid w:val="001B617A"/>
    <w:rsid w:val="001C3BA6"/>
    <w:rsid w:val="001C64CC"/>
    <w:rsid w:val="001F70A9"/>
    <w:rsid w:val="00202105"/>
    <w:rsid w:val="00206940"/>
    <w:rsid w:val="00217EC2"/>
    <w:rsid w:val="002368C7"/>
    <w:rsid w:val="0023768A"/>
    <w:rsid w:val="002651D4"/>
    <w:rsid w:val="00275218"/>
    <w:rsid w:val="00277794"/>
    <w:rsid w:val="002B064E"/>
    <w:rsid w:val="002C0441"/>
    <w:rsid w:val="002C5BCB"/>
    <w:rsid w:val="002F290E"/>
    <w:rsid w:val="00314985"/>
    <w:rsid w:val="003331A1"/>
    <w:rsid w:val="00336A80"/>
    <w:rsid w:val="00337E18"/>
    <w:rsid w:val="00374D9F"/>
    <w:rsid w:val="00374EE4"/>
    <w:rsid w:val="00397C3B"/>
    <w:rsid w:val="003B24F3"/>
    <w:rsid w:val="003B4A5C"/>
    <w:rsid w:val="003D0342"/>
    <w:rsid w:val="003D16E3"/>
    <w:rsid w:val="003F7763"/>
    <w:rsid w:val="00413083"/>
    <w:rsid w:val="0041570D"/>
    <w:rsid w:val="00420F58"/>
    <w:rsid w:val="00430B47"/>
    <w:rsid w:val="004370D4"/>
    <w:rsid w:val="0045145A"/>
    <w:rsid w:val="00452E95"/>
    <w:rsid w:val="00470B95"/>
    <w:rsid w:val="0047372D"/>
    <w:rsid w:val="00476CD6"/>
    <w:rsid w:val="004938BC"/>
    <w:rsid w:val="004D7F29"/>
    <w:rsid w:val="005027F7"/>
    <w:rsid w:val="00503309"/>
    <w:rsid w:val="00510203"/>
    <w:rsid w:val="00510847"/>
    <w:rsid w:val="00513A8E"/>
    <w:rsid w:val="00513C5D"/>
    <w:rsid w:val="00532AB1"/>
    <w:rsid w:val="005406B1"/>
    <w:rsid w:val="005506C0"/>
    <w:rsid w:val="0055145E"/>
    <w:rsid w:val="005646D1"/>
    <w:rsid w:val="005740A5"/>
    <w:rsid w:val="00577B2F"/>
    <w:rsid w:val="00594E59"/>
    <w:rsid w:val="005A6F71"/>
    <w:rsid w:val="005F2424"/>
    <w:rsid w:val="006125C1"/>
    <w:rsid w:val="00614796"/>
    <w:rsid w:val="00616756"/>
    <w:rsid w:val="006231EB"/>
    <w:rsid w:val="00627B0F"/>
    <w:rsid w:val="00627F15"/>
    <w:rsid w:val="00655D37"/>
    <w:rsid w:val="006568A2"/>
    <w:rsid w:val="0066766C"/>
    <w:rsid w:val="00676681"/>
    <w:rsid w:val="00677BB1"/>
    <w:rsid w:val="006913CD"/>
    <w:rsid w:val="006A2130"/>
    <w:rsid w:val="006B7745"/>
    <w:rsid w:val="006C0191"/>
    <w:rsid w:val="006C2A2C"/>
    <w:rsid w:val="006D359E"/>
    <w:rsid w:val="006D7663"/>
    <w:rsid w:val="006D7DF2"/>
    <w:rsid w:val="006F109F"/>
    <w:rsid w:val="00712A61"/>
    <w:rsid w:val="007279F8"/>
    <w:rsid w:val="0077464F"/>
    <w:rsid w:val="00777345"/>
    <w:rsid w:val="00783681"/>
    <w:rsid w:val="00790217"/>
    <w:rsid w:val="007D73E0"/>
    <w:rsid w:val="007E481E"/>
    <w:rsid w:val="007F26D4"/>
    <w:rsid w:val="007F5D27"/>
    <w:rsid w:val="00804721"/>
    <w:rsid w:val="00820238"/>
    <w:rsid w:val="008207D0"/>
    <w:rsid w:val="00820B9C"/>
    <w:rsid w:val="00827417"/>
    <w:rsid w:val="0083626C"/>
    <w:rsid w:val="008410D5"/>
    <w:rsid w:val="00847F53"/>
    <w:rsid w:val="00865E99"/>
    <w:rsid w:val="008662D8"/>
    <w:rsid w:val="00870522"/>
    <w:rsid w:val="00876FDE"/>
    <w:rsid w:val="00890FA6"/>
    <w:rsid w:val="00891B82"/>
    <w:rsid w:val="00893438"/>
    <w:rsid w:val="008A57B8"/>
    <w:rsid w:val="008B210F"/>
    <w:rsid w:val="008B5B29"/>
    <w:rsid w:val="008D6470"/>
    <w:rsid w:val="008F6BCF"/>
    <w:rsid w:val="00900C59"/>
    <w:rsid w:val="009570B2"/>
    <w:rsid w:val="00963448"/>
    <w:rsid w:val="009715FF"/>
    <w:rsid w:val="00981904"/>
    <w:rsid w:val="009C1C3E"/>
    <w:rsid w:val="009D0A6C"/>
    <w:rsid w:val="009E4025"/>
    <w:rsid w:val="009F0331"/>
    <w:rsid w:val="009F2D7F"/>
    <w:rsid w:val="009F7810"/>
    <w:rsid w:val="00A04FF1"/>
    <w:rsid w:val="00A17978"/>
    <w:rsid w:val="00A52989"/>
    <w:rsid w:val="00A530BA"/>
    <w:rsid w:val="00A56A63"/>
    <w:rsid w:val="00A714D9"/>
    <w:rsid w:val="00A74205"/>
    <w:rsid w:val="00A844EF"/>
    <w:rsid w:val="00A901E2"/>
    <w:rsid w:val="00AA5809"/>
    <w:rsid w:val="00AB5F9C"/>
    <w:rsid w:val="00AE38EF"/>
    <w:rsid w:val="00AE63A9"/>
    <w:rsid w:val="00AF729C"/>
    <w:rsid w:val="00B154AA"/>
    <w:rsid w:val="00B2183F"/>
    <w:rsid w:val="00B22636"/>
    <w:rsid w:val="00B55AA3"/>
    <w:rsid w:val="00B61309"/>
    <w:rsid w:val="00B64166"/>
    <w:rsid w:val="00B64F49"/>
    <w:rsid w:val="00B745E5"/>
    <w:rsid w:val="00B75F30"/>
    <w:rsid w:val="00BA4430"/>
    <w:rsid w:val="00BB3470"/>
    <w:rsid w:val="00BC6E30"/>
    <w:rsid w:val="00BD0928"/>
    <w:rsid w:val="00BD093F"/>
    <w:rsid w:val="00BD16B4"/>
    <w:rsid w:val="00BE166E"/>
    <w:rsid w:val="00BF22A6"/>
    <w:rsid w:val="00C0464F"/>
    <w:rsid w:val="00C13379"/>
    <w:rsid w:val="00C147D0"/>
    <w:rsid w:val="00C15552"/>
    <w:rsid w:val="00C30B17"/>
    <w:rsid w:val="00C35F6F"/>
    <w:rsid w:val="00C575B5"/>
    <w:rsid w:val="00C6349C"/>
    <w:rsid w:val="00C90C60"/>
    <w:rsid w:val="00CA24FF"/>
    <w:rsid w:val="00CB79B0"/>
    <w:rsid w:val="00CC0BAF"/>
    <w:rsid w:val="00CC1135"/>
    <w:rsid w:val="00CC49BD"/>
    <w:rsid w:val="00CC68BD"/>
    <w:rsid w:val="00CE20FD"/>
    <w:rsid w:val="00CE71F3"/>
    <w:rsid w:val="00CF4D7C"/>
    <w:rsid w:val="00D04D9E"/>
    <w:rsid w:val="00D0560C"/>
    <w:rsid w:val="00D13A4C"/>
    <w:rsid w:val="00D25D28"/>
    <w:rsid w:val="00D41257"/>
    <w:rsid w:val="00D426E7"/>
    <w:rsid w:val="00D473C5"/>
    <w:rsid w:val="00D50208"/>
    <w:rsid w:val="00DA1635"/>
    <w:rsid w:val="00DA22C1"/>
    <w:rsid w:val="00DA5F30"/>
    <w:rsid w:val="00DB4D3B"/>
    <w:rsid w:val="00DD238E"/>
    <w:rsid w:val="00DD2DC8"/>
    <w:rsid w:val="00DD47A7"/>
    <w:rsid w:val="00E026AD"/>
    <w:rsid w:val="00E1291A"/>
    <w:rsid w:val="00E15A06"/>
    <w:rsid w:val="00E2592A"/>
    <w:rsid w:val="00E3269C"/>
    <w:rsid w:val="00E441F7"/>
    <w:rsid w:val="00E47B32"/>
    <w:rsid w:val="00E52592"/>
    <w:rsid w:val="00E53C44"/>
    <w:rsid w:val="00E6378C"/>
    <w:rsid w:val="00E651E1"/>
    <w:rsid w:val="00E8412A"/>
    <w:rsid w:val="00E943BF"/>
    <w:rsid w:val="00E94FCE"/>
    <w:rsid w:val="00EA2058"/>
    <w:rsid w:val="00EC41CE"/>
    <w:rsid w:val="00ED6393"/>
    <w:rsid w:val="00ED72C1"/>
    <w:rsid w:val="00F05E81"/>
    <w:rsid w:val="00F07039"/>
    <w:rsid w:val="00F1792C"/>
    <w:rsid w:val="00F25BA6"/>
    <w:rsid w:val="00F33CD2"/>
    <w:rsid w:val="00F35616"/>
    <w:rsid w:val="00F64506"/>
    <w:rsid w:val="00F65AA1"/>
    <w:rsid w:val="00F752CA"/>
    <w:rsid w:val="00F77554"/>
    <w:rsid w:val="00F806E3"/>
    <w:rsid w:val="00F80DD9"/>
    <w:rsid w:val="00F8571A"/>
    <w:rsid w:val="00F9535E"/>
    <w:rsid w:val="00FA1D43"/>
    <w:rsid w:val="00FD45AB"/>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customStyle="1" w:styleId="a">
    <w:name w:val="Знак"/>
    <w:basedOn w:val="Normal"/>
    <w:next w:val="Normal"/>
    <w:semiHidden/>
    <w:rsid w:val="00F806E3"/>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sid w:val="001635FC"/>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rsid w:val="006F109F"/>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6F109F"/>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6F10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40947450">
      <w:bodyDiv w:val="1"/>
      <w:marLeft w:val="0"/>
      <w:marRight w:val="0"/>
      <w:marTop w:val="0"/>
      <w:marBottom w:val="0"/>
      <w:divBdr>
        <w:top w:val="none" w:sz="0" w:space="0" w:color="auto"/>
        <w:left w:val="none" w:sz="0" w:space="0" w:color="auto"/>
        <w:bottom w:val="none" w:sz="0" w:space="0" w:color="auto"/>
        <w:right w:val="none" w:sz="0" w:space="0" w:color="auto"/>
      </w:divBdr>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80CE5F-201B-4D43-B465-73F0EA8A0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1032</TotalTime>
  <Pages>5</Pages>
  <Words>1266</Words>
  <Characters>7217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
  <cp:lastModifiedBy>Liana Hovsepyan</cp:lastModifiedBy>
  <cp:revision>76</cp:revision>
  <cp:lastPrinted>2019-10-10T11:45:00Z</cp:lastPrinted>
  <dcterms:created xsi:type="dcterms:W3CDTF">2019-04-19T07:12:00Z</dcterms:created>
  <dcterms:modified xsi:type="dcterms:W3CDTF">2020-04-13T13:58:00Z</dcterms:modified>
</cp:coreProperties>
</file>